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6CD8D" w14:textId="61B3AD48" w:rsidR="00625419" w:rsidRPr="00AC4063" w:rsidRDefault="00625419" w:rsidP="00625419">
      <w:pPr>
        <w:spacing w:line="480" w:lineRule="auto"/>
        <w:jc w:val="center"/>
        <w:rPr>
          <w:b/>
        </w:rPr>
      </w:pPr>
      <w:r w:rsidRPr="00AC4063">
        <w:rPr>
          <w:b/>
        </w:rPr>
        <w:t>Supplementa</w:t>
      </w:r>
      <w:r w:rsidR="00F20151">
        <w:rPr>
          <w:b/>
        </w:rPr>
        <w:t>l</w:t>
      </w:r>
      <w:bookmarkStart w:id="0" w:name="_GoBack"/>
      <w:bookmarkEnd w:id="0"/>
      <w:r w:rsidRPr="00AC4063">
        <w:rPr>
          <w:b/>
        </w:rPr>
        <w:t xml:space="preserve"> Materials for “</w:t>
      </w:r>
      <w:r w:rsidR="00B51570" w:rsidRPr="00B51570">
        <w:rPr>
          <w:b/>
        </w:rPr>
        <w:t>Perceived Misalignment of Professional Prototypes Reduces Subordinates’ Endorsement of Sexist Supervisors</w:t>
      </w:r>
      <w:r w:rsidRPr="00AC4063">
        <w:rPr>
          <w:b/>
        </w:rPr>
        <w:t>”</w:t>
      </w:r>
    </w:p>
    <w:p w14:paraId="5C986154" w14:textId="77777777" w:rsidR="00625419" w:rsidRPr="00AC4063" w:rsidRDefault="00625419" w:rsidP="00625419">
      <w:pPr>
        <w:spacing w:line="480" w:lineRule="auto"/>
        <w:jc w:val="center"/>
        <w:rPr>
          <w:b/>
        </w:rPr>
      </w:pPr>
    </w:p>
    <w:p w14:paraId="5CDABBD0" w14:textId="2B8639CA" w:rsidR="00625419" w:rsidRPr="00AC4063" w:rsidRDefault="00625419" w:rsidP="00625419">
      <w:pPr>
        <w:spacing w:line="480" w:lineRule="auto"/>
      </w:pPr>
      <w:r w:rsidRPr="00AC4063">
        <w:t xml:space="preserve">Appendix A – </w:t>
      </w:r>
      <w:r>
        <w:t>Pilot Field Study</w:t>
      </w:r>
    </w:p>
    <w:p w14:paraId="707DAD38" w14:textId="12354800" w:rsidR="00625419" w:rsidRPr="00AC4063" w:rsidRDefault="00625419" w:rsidP="00625419">
      <w:pPr>
        <w:spacing w:line="480" w:lineRule="auto"/>
      </w:pPr>
      <w:r w:rsidRPr="00AC4063">
        <w:t xml:space="preserve">Appendix </w:t>
      </w:r>
      <w:r w:rsidR="002454A5">
        <w:t>B</w:t>
      </w:r>
      <w:r w:rsidRPr="00AC4063">
        <w:t xml:space="preserve"> – Study </w:t>
      </w:r>
      <w:r>
        <w:t>A</w:t>
      </w:r>
      <w:r w:rsidR="0090356C">
        <w:t xml:space="preserve"> &amp; </w:t>
      </w:r>
      <w:r>
        <w:t>B</w:t>
      </w:r>
      <w:r w:rsidRPr="00AC4063">
        <w:t xml:space="preserve"> Prototype Manipulation</w:t>
      </w:r>
    </w:p>
    <w:p w14:paraId="1107BE89" w14:textId="2AF9F2AB" w:rsidR="002454A5" w:rsidRDefault="00625419" w:rsidP="00A34DC4">
      <w:pPr>
        <w:spacing w:line="480" w:lineRule="auto"/>
      </w:pPr>
      <w:r w:rsidRPr="00AC4063">
        <w:t xml:space="preserve">Appendix </w:t>
      </w:r>
      <w:r w:rsidR="002454A5">
        <w:t>C</w:t>
      </w:r>
      <w:r w:rsidRPr="00AC4063">
        <w:t xml:space="preserve"> – Study </w:t>
      </w:r>
      <w:r>
        <w:t>A</w:t>
      </w:r>
      <w:r w:rsidR="0090356C">
        <w:t xml:space="preserve"> &amp; </w:t>
      </w:r>
      <w:r>
        <w:t>B Supervisor</w:t>
      </w:r>
      <w:r w:rsidRPr="00AC4063">
        <w:t xml:space="preserve"> Manipulation</w:t>
      </w:r>
    </w:p>
    <w:p w14:paraId="0DF0B9C2" w14:textId="5C53B5A2" w:rsidR="00874429" w:rsidRPr="00874429" w:rsidRDefault="00874429">
      <w:pPr>
        <w:spacing w:line="480" w:lineRule="auto"/>
      </w:pPr>
      <w:r w:rsidRPr="00212E97">
        <w:t>Appendix D – Study A &amp; B Scale Items</w:t>
      </w:r>
    </w:p>
    <w:p w14:paraId="1EC3886D" w14:textId="23BE34E4" w:rsidR="00343673" w:rsidRDefault="002454A5" w:rsidP="002454A5">
      <w:pPr>
        <w:spacing w:line="480" w:lineRule="auto"/>
      </w:pPr>
      <w:r w:rsidRPr="00AC4063">
        <w:t xml:space="preserve">Appendix </w:t>
      </w:r>
      <w:r w:rsidR="00874429">
        <w:t>E</w:t>
      </w:r>
      <w:r w:rsidRPr="00AC4063">
        <w:t xml:space="preserve"> – </w:t>
      </w:r>
      <w:r w:rsidR="00B51570">
        <w:t>Construct Validation</w:t>
      </w:r>
      <w:r>
        <w:t xml:space="preserve"> Study</w:t>
      </w:r>
    </w:p>
    <w:p w14:paraId="189A947E" w14:textId="52FFDD81" w:rsidR="00343673" w:rsidRPr="00AC4063" w:rsidRDefault="00343673" w:rsidP="002454A5">
      <w:pPr>
        <w:spacing w:line="480" w:lineRule="auto"/>
      </w:pPr>
      <w:r>
        <w:t xml:space="preserve">Appendix </w:t>
      </w:r>
      <w:r w:rsidR="00874429">
        <w:t>F</w:t>
      </w:r>
      <w:r>
        <w:t xml:space="preserve"> – </w:t>
      </w:r>
      <w:r w:rsidR="007E4711" w:rsidRPr="00AC4063">
        <w:t xml:space="preserve">Study </w:t>
      </w:r>
      <w:r w:rsidR="007E4711">
        <w:t xml:space="preserve">A &amp; B </w:t>
      </w:r>
      <w:r>
        <w:t>Total Effects</w:t>
      </w:r>
    </w:p>
    <w:p w14:paraId="373A2DD6" w14:textId="5376D64A" w:rsidR="00625419" w:rsidRPr="00A34DC4" w:rsidRDefault="00625419" w:rsidP="00A34DC4">
      <w:pPr>
        <w:spacing w:line="480" w:lineRule="auto"/>
      </w:pPr>
      <w:r>
        <w:rPr>
          <w:b/>
          <w:color w:val="000000"/>
        </w:rPr>
        <w:br w:type="page"/>
      </w:r>
    </w:p>
    <w:p w14:paraId="1BAB127F" w14:textId="01F6ECB8" w:rsidR="00F12F0B" w:rsidRDefault="00F12F0B" w:rsidP="00F12F0B">
      <w:pPr>
        <w:spacing w:line="480" w:lineRule="auto"/>
        <w:jc w:val="center"/>
        <w:rPr>
          <w:b/>
        </w:rPr>
      </w:pPr>
      <w:r w:rsidRPr="00AC4063">
        <w:rPr>
          <w:b/>
        </w:rPr>
        <w:lastRenderedPageBreak/>
        <w:t xml:space="preserve">Appendix A – </w:t>
      </w:r>
      <w:r w:rsidR="00212E97">
        <w:rPr>
          <w:b/>
        </w:rPr>
        <w:t>Pilot Field Study</w:t>
      </w:r>
    </w:p>
    <w:p w14:paraId="0CF156A0" w14:textId="578D18F2" w:rsidR="00F12F0B" w:rsidRPr="00AC4063" w:rsidRDefault="00F12F0B" w:rsidP="00F12F0B">
      <w:pPr>
        <w:spacing w:line="480" w:lineRule="auto"/>
        <w:jc w:val="center"/>
        <w:rPr>
          <w:b/>
        </w:rPr>
      </w:pPr>
      <w:r w:rsidRPr="00AC4063">
        <w:rPr>
          <w:b/>
        </w:rPr>
        <w:t xml:space="preserve">Examining the Professional Prototypes of </w:t>
      </w:r>
      <w:r w:rsidR="002B0B18">
        <w:rPr>
          <w:b/>
        </w:rPr>
        <w:t>Sexist</w:t>
      </w:r>
      <w:r w:rsidRPr="00AC4063">
        <w:rPr>
          <w:b/>
        </w:rPr>
        <w:t xml:space="preserve"> Supervisors</w:t>
      </w:r>
    </w:p>
    <w:p w14:paraId="2194EC5A" w14:textId="77777777" w:rsidR="00F12F0B" w:rsidRPr="00AC4063" w:rsidRDefault="00F12F0B" w:rsidP="00F12F0B">
      <w:pPr>
        <w:spacing w:line="480" w:lineRule="auto"/>
        <w:ind w:firstLine="720"/>
        <w:rPr>
          <w:color w:val="000000"/>
        </w:rPr>
      </w:pPr>
    </w:p>
    <w:p w14:paraId="693C0352" w14:textId="306DBF22" w:rsidR="00F12F0B" w:rsidRPr="00AC4063" w:rsidRDefault="00F12F0B" w:rsidP="00F12F0B">
      <w:pPr>
        <w:spacing w:line="480" w:lineRule="auto"/>
        <w:ind w:firstLine="720"/>
        <w:rPr>
          <w:color w:val="000000"/>
        </w:rPr>
      </w:pPr>
      <w:r w:rsidRPr="00AC4063">
        <w:rPr>
          <w:color w:val="000000"/>
        </w:rPr>
        <w:t xml:space="preserve">To test the assumption that </w:t>
      </w:r>
      <w:r w:rsidR="00897F3D">
        <w:rPr>
          <w:color w:val="000000"/>
        </w:rPr>
        <w:t>sexist</w:t>
      </w:r>
      <w:r w:rsidRPr="00AC4063">
        <w:rPr>
          <w:color w:val="000000"/>
        </w:rPr>
        <w:t xml:space="preserve"> supervisors hold masculine professional prototypes and more </w:t>
      </w:r>
      <w:r w:rsidR="00AB1F55">
        <w:t>pro-gender diversity</w:t>
      </w:r>
      <w:r w:rsidRPr="00AC4063">
        <w:rPr>
          <w:color w:val="000000"/>
        </w:rPr>
        <w:t xml:space="preserve"> supervisors hold balanced professional prototypes, we conducted a correlational survey of </w:t>
      </w:r>
      <w:r w:rsidR="009A3619">
        <w:rPr>
          <w:color w:val="000000"/>
        </w:rPr>
        <w:t>supervisor</w:t>
      </w:r>
      <w:r w:rsidRPr="00AC4063">
        <w:rPr>
          <w:color w:val="000000"/>
        </w:rPr>
        <w:t>s</w:t>
      </w:r>
      <w:r w:rsidR="009A3619">
        <w:rPr>
          <w:color w:val="000000"/>
        </w:rPr>
        <w:t xml:space="preserve"> from</w:t>
      </w:r>
      <w:r w:rsidRPr="00AC4063">
        <w:rPr>
          <w:color w:val="000000"/>
        </w:rPr>
        <w:t xml:space="preserve"> a large, urban fire department.</w:t>
      </w:r>
    </w:p>
    <w:p w14:paraId="3E585DB2" w14:textId="77777777" w:rsidR="00F12F0B" w:rsidRPr="00AC4063" w:rsidRDefault="00F12F0B" w:rsidP="00F12F0B">
      <w:pPr>
        <w:spacing w:line="480" w:lineRule="auto"/>
        <w:rPr>
          <w:b/>
          <w:color w:val="000000"/>
        </w:rPr>
      </w:pPr>
      <w:r w:rsidRPr="00AC4063">
        <w:rPr>
          <w:b/>
          <w:color w:val="000000"/>
        </w:rPr>
        <w:t>Method</w:t>
      </w:r>
    </w:p>
    <w:p w14:paraId="5F0F47A2" w14:textId="77777777" w:rsidR="00F12F0B" w:rsidRPr="00AC4063" w:rsidRDefault="00F12F0B" w:rsidP="00F12F0B">
      <w:pPr>
        <w:spacing w:line="480" w:lineRule="auto"/>
        <w:rPr>
          <w:b/>
          <w:i/>
          <w:color w:val="000000"/>
        </w:rPr>
      </w:pPr>
      <w:r w:rsidRPr="00AC4063">
        <w:rPr>
          <w:b/>
          <w:i/>
          <w:color w:val="000000"/>
        </w:rPr>
        <w:t>Participants</w:t>
      </w:r>
    </w:p>
    <w:p w14:paraId="683C071D" w14:textId="77777777" w:rsidR="00F12F0B" w:rsidRPr="00AC4063" w:rsidRDefault="00F12F0B" w:rsidP="00F12F0B">
      <w:pPr>
        <w:spacing w:line="480" w:lineRule="auto"/>
        <w:ind w:firstLine="720"/>
        <w:rPr>
          <w:color w:val="000000"/>
        </w:rPr>
      </w:pPr>
      <w:r w:rsidRPr="00AC4063">
        <w:rPr>
          <w:color w:val="000000"/>
        </w:rPr>
        <w:t>We invited 101 Chief Officers (i.e., at the ranks of Battalion Chief through Fire Chief) of a large, urban fire department to participate. Seventy-six completed the survey and agreed to allow us to use their responses for research purposes. Our final sample was 92 percent male (the population in the department is 97 percent male) and had an average of 29.32 years of experience (</w:t>
      </w:r>
      <w:r w:rsidRPr="00AC4063">
        <w:rPr>
          <w:i/>
          <w:color w:val="000000"/>
        </w:rPr>
        <w:t>SD</w:t>
      </w:r>
      <w:r w:rsidRPr="00AC4063">
        <w:rPr>
          <w:color w:val="000000"/>
        </w:rPr>
        <w:t xml:space="preserve"> = 5.6 years) in the fire department.</w:t>
      </w:r>
    </w:p>
    <w:p w14:paraId="61E9C7A3" w14:textId="77777777" w:rsidR="00F12F0B" w:rsidRPr="00AC4063" w:rsidRDefault="00F12F0B" w:rsidP="00F12F0B">
      <w:pPr>
        <w:spacing w:line="480" w:lineRule="auto"/>
        <w:rPr>
          <w:b/>
          <w:i/>
          <w:color w:val="000000"/>
        </w:rPr>
      </w:pPr>
      <w:r w:rsidRPr="00AC4063">
        <w:rPr>
          <w:b/>
          <w:i/>
          <w:color w:val="000000"/>
        </w:rPr>
        <w:t>Measures</w:t>
      </w:r>
    </w:p>
    <w:p w14:paraId="609CABD4" w14:textId="69B66CD2" w:rsidR="00F12F0B" w:rsidRPr="00AC4063" w:rsidRDefault="00F12F0B" w:rsidP="00F12F0B">
      <w:pPr>
        <w:spacing w:line="480" w:lineRule="auto"/>
        <w:rPr>
          <w:color w:val="000000"/>
        </w:rPr>
      </w:pPr>
      <w:r w:rsidRPr="00AC4063">
        <w:rPr>
          <w:b/>
          <w:color w:val="000000"/>
        </w:rPr>
        <w:tab/>
        <w:t xml:space="preserve">Perceived Trait Importance and Prototype Perceptions. </w:t>
      </w:r>
      <w:r w:rsidRPr="00AC4063">
        <w:rPr>
          <w:color w:val="000000"/>
        </w:rPr>
        <w:t>Following previous methods for assessing firefighter professional prototypes (Danbold &amp; Bendersky, 2020), participants rated 14 traits (physical strength, physical and mental stamina, courage, decisive decision-making, mental resiliency, problem-solving skills, self-discipline, ability to work in teams, team orientation, patience, kindheartedness, warmth, empathy, and compassion) according to</w:t>
      </w:r>
      <w:r w:rsidRPr="00AC4063">
        <w:rPr>
          <w:color w:val="000000"/>
          <w:highlight w:val="white"/>
        </w:rPr>
        <w:t xml:space="preserve"> “the extent to which [they] think the following traits are relatively more or less essential to being a successful, modern firefighter” (1 = somewhat essential to 7 = absolutely essential; “</w:t>
      </w:r>
      <w:r w:rsidRPr="00AC4063">
        <w:rPr>
          <w:i/>
          <w:color w:val="000000"/>
          <w:highlight w:val="white"/>
        </w:rPr>
        <w:t>trait importance”</w:t>
      </w:r>
      <w:r w:rsidRPr="00AC4063">
        <w:rPr>
          <w:color w:val="000000"/>
          <w:highlight w:val="white"/>
        </w:rPr>
        <w:t>).</w:t>
      </w:r>
      <w:r w:rsidRPr="00AC4063">
        <w:rPr>
          <w:i/>
          <w:color w:val="000000"/>
          <w:highlight w:val="white"/>
        </w:rPr>
        <w:t xml:space="preserve"> </w:t>
      </w:r>
      <w:r w:rsidRPr="00AC4063">
        <w:rPr>
          <w:color w:val="000000"/>
          <w:highlight w:val="white"/>
        </w:rPr>
        <w:t xml:space="preserve">In order to determine the degree to which the prototype is balanced or masculine, we administered a separate pilot study (on Amazon Mechanical Turk with 304 participants) to </w:t>
      </w:r>
      <w:r w:rsidRPr="00AC4063">
        <w:rPr>
          <w:color w:val="000000"/>
          <w:highlight w:val="white"/>
        </w:rPr>
        <w:lastRenderedPageBreak/>
        <w:t>measure the gender stereotypicality of these same traits (1 = extremely feminine to 7 = extremely masculine; “</w:t>
      </w:r>
      <w:r w:rsidRPr="00AC4063">
        <w:rPr>
          <w:i/>
          <w:color w:val="000000"/>
          <w:highlight w:val="white"/>
        </w:rPr>
        <w:t>trait gender stereotypicality”</w:t>
      </w:r>
      <w:r w:rsidRPr="00AC4063">
        <w:rPr>
          <w:color w:val="000000"/>
          <w:highlight w:val="white"/>
        </w:rPr>
        <w:t xml:space="preserve">). We used these data </w:t>
      </w:r>
      <w:r w:rsidRPr="00AC4063">
        <w:rPr>
          <w:color w:val="000000"/>
        </w:rPr>
        <w:t xml:space="preserve">to represent </w:t>
      </w:r>
      <w:r w:rsidR="004B6CC7">
        <w:rPr>
          <w:color w:val="000000"/>
        </w:rPr>
        <w:t>supervisor</w:t>
      </w:r>
      <w:r w:rsidRPr="00AC4063">
        <w:rPr>
          <w:color w:val="000000"/>
        </w:rPr>
        <w:t xml:space="preserve">s’ prototypes by calculating the association between </w:t>
      </w:r>
      <w:r w:rsidRPr="00AC4063">
        <w:rPr>
          <w:color w:val="000000"/>
          <w:highlight w:val="white"/>
        </w:rPr>
        <w:t>trait gender stereotypicality</w:t>
      </w:r>
      <w:r w:rsidRPr="00AC4063">
        <w:rPr>
          <w:color w:val="000000"/>
        </w:rPr>
        <w:t xml:space="preserve"> and trait importance, and looking at how this relationship varies among </w:t>
      </w:r>
      <w:r w:rsidR="00747164">
        <w:rPr>
          <w:color w:val="000000"/>
        </w:rPr>
        <w:t>supervisors</w:t>
      </w:r>
      <w:r w:rsidRPr="00AC4063">
        <w:rPr>
          <w:color w:val="000000"/>
        </w:rPr>
        <w:t xml:space="preserve"> with different levels of inclusive and traditional values and diversity attitudes.</w:t>
      </w:r>
    </w:p>
    <w:p w14:paraId="7578C844" w14:textId="77777777" w:rsidR="00F12F0B" w:rsidRPr="00AC4063" w:rsidRDefault="00F12F0B" w:rsidP="00F12F0B">
      <w:pPr>
        <w:spacing w:line="480" w:lineRule="auto"/>
        <w:ind w:firstLine="720"/>
        <w:rPr>
          <w:color w:val="000000"/>
          <w:highlight w:val="white"/>
        </w:rPr>
      </w:pPr>
      <w:r w:rsidRPr="00AC4063">
        <w:rPr>
          <w:b/>
          <w:color w:val="000000"/>
        </w:rPr>
        <w:t xml:space="preserve">Endorsed Values. </w:t>
      </w:r>
      <w:r w:rsidRPr="00AC4063">
        <w:rPr>
          <w:color w:val="000000"/>
        </w:rPr>
        <w:t>We asked participants to indicate the extent to which they saw the professional value of inclusion as</w:t>
      </w:r>
      <w:r w:rsidRPr="00AC4063">
        <w:rPr>
          <w:color w:val="000000"/>
          <w:highlight w:val="white"/>
        </w:rPr>
        <w:t xml:space="preserve"> “core to </w:t>
      </w:r>
      <w:r>
        <w:rPr>
          <w:color w:val="000000"/>
          <w:highlight w:val="white"/>
        </w:rPr>
        <w:t>[their]</w:t>
      </w:r>
      <w:r w:rsidRPr="00AC4063">
        <w:rPr>
          <w:color w:val="000000"/>
          <w:highlight w:val="white"/>
        </w:rPr>
        <w:t xml:space="preserve"> identity as a member of the department” (1 = not at all important to me to 7 = extremely important to me) because values that are core to one’s identity manifest visibly in the way one conducts their job (Skitka, Bauman, &amp; Sargis, 2005). Furthermore, to situate inclusion in the nomological network of related and distinct constructs in this context, we identified </w:t>
      </w:r>
      <w:r w:rsidRPr="00AC4063">
        <w:rPr>
          <w:color w:val="000000"/>
        </w:rPr>
        <w:t xml:space="preserve">seven other </w:t>
      </w:r>
      <w:r w:rsidRPr="00AC4063">
        <w:rPr>
          <w:color w:val="000000"/>
          <w:highlight w:val="white"/>
        </w:rPr>
        <w:t>values that were relevant to and representative of the fire service based on prior qualitative studies of fire departments (O'Neill &amp; Rothbard, 2017; Pratt, 2017). We measured endorsement of tolerance to establish convergent validity with inclusion, and endorsement of tradition to establish divergent validity with inclusion. We also measured participants’ endorsement of five values that we did not expect to be associated with holding a balanced or masculine prototype: progress, stability, innovation, integrity, and consistency. All values were single-item measures.</w:t>
      </w:r>
    </w:p>
    <w:p w14:paraId="35A7DA41" w14:textId="77777777" w:rsidR="00F12F0B" w:rsidRPr="00AC4063" w:rsidRDefault="00F12F0B" w:rsidP="00F12F0B">
      <w:pPr>
        <w:spacing w:line="480" w:lineRule="auto"/>
        <w:ind w:firstLine="720"/>
        <w:rPr>
          <w:color w:val="000000"/>
          <w:highlight w:val="white"/>
        </w:rPr>
      </w:pPr>
      <w:r w:rsidRPr="00AC4063">
        <w:rPr>
          <w:b/>
          <w:color w:val="000000"/>
          <w:highlight w:val="white"/>
        </w:rPr>
        <w:t xml:space="preserve">Support for Gender Diversification Efforts. </w:t>
      </w:r>
      <w:r w:rsidRPr="00AC4063">
        <w:rPr>
          <w:color w:val="000000"/>
          <w:highlight w:val="white"/>
        </w:rPr>
        <w:t xml:space="preserve">As an additional test of convergent validity with inclusion, we asked five questions about respondents’ support for departmental gender diversification efforts on 7-point scales from 1 = strongly disagree to 7 = strongly agree, adapted from Danbold and Bendersky (2020) (e.g., “I am concerned that more women in the [department] will make the department less safe” (reverse-coded); “I am optimistic that more women in the [department] will make the department more fair.” </w:t>
      </w:r>
      <w:r w:rsidRPr="00AC4063">
        <w:rPr>
          <w:i/>
          <w:color w:val="000000"/>
          <w:highlight w:val="white"/>
        </w:rPr>
        <w:t>α</w:t>
      </w:r>
      <w:r w:rsidRPr="00AC4063">
        <w:rPr>
          <w:color w:val="000000"/>
          <w:highlight w:val="white"/>
        </w:rPr>
        <w:t xml:space="preserve"> = .85). </w:t>
      </w:r>
    </w:p>
    <w:p w14:paraId="036CCBB4" w14:textId="77777777" w:rsidR="00F12F0B" w:rsidRPr="00AC4063" w:rsidRDefault="00F12F0B" w:rsidP="00F12F0B">
      <w:pPr>
        <w:spacing w:line="480" w:lineRule="auto"/>
        <w:rPr>
          <w:color w:val="000000"/>
          <w:highlight w:val="white"/>
        </w:rPr>
      </w:pPr>
      <w:r w:rsidRPr="00AC4063">
        <w:rPr>
          <w:b/>
          <w:color w:val="000000"/>
          <w:highlight w:val="white"/>
        </w:rPr>
        <w:lastRenderedPageBreak/>
        <w:t>Results</w:t>
      </w:r>
    </w:p>
    <w:p w14:paraId="1434C76E" w14:textId="76DA6C33" w:rsidR="00F12F0B" w:rsidRPr="00634478" w:rsidRDefault="00F12F0B" w:rsidP="00634478">
      <w:pPr>
        <w:spacing w:line="480" w:lineRule="auto"/>
        <w:rPr>
          <w:color w:val="000000"/>
          <w:highlight w:val="white"/>
        </w:rPr>
      </w:pPr>
      <w:r w:rsidRPr="00AC4063">
        <w:rPr>
          <w:color w:val="000000"/>
          <w:highlight w:val="white"/>
        </w:rPr>
        <w:tab/>
        <w:t xml:space="preserve">We present descriptive statistics and inter-item correlations in Table A1. All analyses were conducted in RStudio </w:t>
      </w:r>
      <w:r w:rsidRPr="00AC4063">
        <w:rPr>
          <w:color w:val="000000"/>
        </w:rPr>
        <w:t>Version 1.1.463.</w:t>
      </w:r>
    </w:p>
    <w:p w14:paraId="47D383BA" w14:textId="77777777" w:rsidR="00F12F0B" w:rsidRPr="00AC4063" w:rsidRDefault="00F12F0B" w:rsidP="00F12F0B">
      <w:pPr>
        <w:spacing w:line="480" w:lineRule="auto"/>
        <w:rPr>
          <w:b/>
          <w:i/>
          <w:color w:val="000000"/>
          <w:highlight w:val="white"/>
        </w:rPr>
      </w:pPr>
      <w:r w:rsidRPr="00AC4063">
        <w:rPr>
          <w:b/>
          <w:i/>
          <w:color w:val="000000"/>
          <w:highlight w:val="white"/>
        </w:rPr>
        <w:t>Association Between Prototypes, Values, and Support for Diversification Efforts</w:t>
      </w:r>
    </w:p>
    <w:p w14:paraId="18715C53" w14:textId="02425333" w:rsidR="00F12F0B" w:rsidRPr="00AC4063" w:rsidRDefault="00F12F0B" w:rsidP="00F12F0B">
      <w:pPr>
        <w:spacing w:line="480" w:lineRule="auto"/>
        <w:ind w:firstLine="720"/>
        <w:rPr>
          <w:color w:val="000000"/>
        </w:rPr>
      </w:pPr>
      <w:r w:rsidRPr="00AC4063">
        <w:rPr>
          <w:color w:val="000000"/>
        </w:rPr>
        <w:t xml:space="preserve">To determine the degree to which supervisors at different levels of endorsed values held a masculine or balanced prototype, we regressed trait importance (i.e., how essential traits are to the prototype) on the interaction between </w:t>
      </w:r>
      <w:r w:rsidRPr="00AC4063">
        <w:rPr>
          <w:color w:val="000000"/>
          <w:highlight w:val="white"/>
        </w:rPr>
        <w:t>trait gender stereotypicality</w:t>
      </w:r>
      <w:r w:rsidRPr="00AC4063">
        <w:rPr>
          <w:color w:val="000000"/>
        </w:rPr>
        <w:t xml:space="preserve"> (i.e., the gender stereotypicality rating of each trait, with higher values indicating more masculine) and, in separate models, each endorsed value. We did the same with the support for gender diversification efforts scale in a separate regression analysis</w:t>
      </w:r>
      <w:r w:rsidRPr="00AC4063">
        <w:rPr>
          <w:color w:val="000000"/>
          <w:highlight w:val="white"/>
        </w:rPr>
        <w:t xml:space="preserve">. We report the full results tables for each </w:t>
      </w:r>
      <w:r w:rsidRPr="00AC4063">
        <w:rPr>
          <w:color w:val="000000"/>
        </w:rPr>
        <w:t xml:space="preserve">model in Table A2. We tested the form of each significant interaction to determine at what values of the moderator (endorsed value or gender diversity support) there was a significant positive relationship between </w:t>
      </w:r>
      <w:r w:rsidRPr="00AC4063">
        <w:rPr>
          <w:color w:val="000000"/>
          <w:highlight w:val="white"/>
        </w:rPr>
        <w:t>trait gender stereotypicality</w:t>
      </w:r>
      <w:r w:rsidRPr="00AC4063">
        <w:rPr>
          <w:color w:val="000000"/>
        </w:rPr>
        <w:t xml:space="preserve"> and trait importance</w:t>
      </w:r>
      <w:r w:rsidRPr="00AC4063">
        <w:rPr>
          <w:color w:val="000000"/>
          <w:highlight w:val="white"/>
        </w:rPr>
        <w:t xml:space="preserve">, indicating a masculine prototype, and a </w:t>
      </w:r>
      <w:r w:rsidRPr="00AC4063">
        <w:rPr>
          <w:color w:val="000000"/>
        </w:rPr>
        <w:t>weak or non-significant relationship, indicating a balanced prototype.</w:t>
      </w:r>
    </w:p>
    <w:p w14:paraId="4FEFA941" w14:textId="71BFF05B" w:rsidR="00F12F0B" w:rsidRDefault="00F12F0B" w:rsidP="00F12F0B">
      <w:pPr>
        <w:spacing w:line="480" w:lineRule="auto"/>
        <w:ind w:firstLine="720"/>
        <w:rPr>
          <w:color w:val="000000"/>
        </w:rPr>
      </w:pPr>
      <w:r>
        <w:rPr>
          <w:color w:val="000000"/>
        </w:rPr>
        <w:t>Looking at the total sample, and consistent with the findings of Danbold &amp; Bendersky (2020), we observed a significant positive relationship between trait gender stereotypicality and trait importance such that, on average, our respondents rated stereotypically masculine traits as more important than stereotypically feminine traits (</w:t>
      </w:r>
      <w:r w:rsidR="00D46551" w:rsidRPr="00602115">
        <w:rPr>
          <w:i/>
        </w:rPr>
        <w:t>B</w:t>
      </w:r>
      <w:r w:rsidR="00D46551" w:rsidRPr="00602115">
        <w:t xml:space="preserve"> = 0.24,</w:t>
      </w:r>
      <w:r w:rsidR="00D46551">
        <w:t xml:space="preserve"> 95% Confidence Interval =</w:t>
      </w:r>
      <w:r w:rsidR="00D46551" w:rsidRPr="00602115">
        <w:t xml:space="preserve"> [0.14, 0.34], </w:t>
      </w:r>
      <w:r w:rsidR="00D46551" w:rsidRPr="00602115">
        <w:rPr>
          <w:i/>
        </w:rPr>
        <w:t>p</w:t>
      </w:r>
      <w:r w:rsidR="00D46551" w:rsidRPr="00602115">
        <w:t xml:space="preserve"> &lt; .001, </w:t>
      </w:r>
      <w:r w:rsidR="00D46551" w:rsidRPr="00602115">
        <w:rPr>
          <w:i/>
          <w:color w:val="000000"/>
        </w:rPr>
        <w:t>η</w:t>
      </w:r>
      <w:r w:rsidR="00D46551" w:rsidRPr="00602115">
        <w:rPr>
          <w:i/>
          <w:color w:val="000000"/>
          <w:vertAlign w:val="superscript"/>
        </w:rPr>
        <w:t>2</w:t>
      </w:r>
      <w:r w:rsidR="00D46551" w:rsidRPr="00602115">
        <w:rPr>
          <w:i/>
          <w:color w:val="000000"/>
          <w:vertAlign w:val="subscript"/>
        </w:rPr>
        <w:t xml:space="preserve"> </w:t>
      </w:r>
      <w:r w:rsidR="00D46551" w:rsidRPr="00602115">
        <w:rPr>
          <w:color w:val="000000"/>
        </w:rPr>
        <w:t xml:space="preserve">= </w:t>
      </w:r>
      <w:r w:rsidR="00D46551">
        <w:rPr>
          <w:color w:val="000000"/>
        </w:rPr>
        <w:t>0</w:t>
      </w:r>
      <w:r w:rsidR="00D46551" w:rsidRPr="00602115">
        <w:rPr>
          <w:color w:val="000000"/>
        </w:rPr>
        <w:t>.02</w:t>
      </w:r>
      <w:r>
        <w:t>)</w:t>
      </w:r>
      <w:r>
        <w:rPr>
          <w:color w:val="000000"/>
        </w:rPr>
        <w:t>. This is consistent with our prediction that, at baseline, fire service professionals hold a masculine (as opposed to</w:t>
      </w:r>
      <w:r w:rsidR="00A4616D">
        <w:rPr>
          <w:color w:val="000000"/>
        </w:rPr>
        <w:t xml:space="preserve"> a</w:t>
      </w:r>
      <w:r>
        <w:rPr>
          <w:color w:val="000000"/>
        </w:rPr>
        <w:t xml:space="preserve"> balanced) professional prototype.</w:t>
      </w:r>
    </w:p>
    <w:p w14:paraId="383CF8EE" w14:textId="67B12B4E" w:rsidR="00F12F0B" w:rsidRPr="00AC4063" w:rsidRDefault="00F12F0B" w:rsidP="00F12F0B">
      <w:pPr>
        <w:spacing w:line="480" w:lineRule="auto"/>
        <w:ind w:firstLine="720"/>
        <w:rPr>
          <w:color w:val="000000"/>
          <w:highlight w:val="white"/>
        </w:rPr>
      </w:pPr>
      <w:r w:rsidRPr="00AC4063">
        <w:rPr>
          <w:color w:val="000000"/>
        </w:rPr>
        <w:t>E</w:t>
      </w:r>
      <w:r w:rsidRPr="00AC4063">
        <w:rPr>
          <w:color w:val="000000"/>
          <w:highlight w:val="white"/>
        </w:rPr>
        <w:t xml:space="preserve">ndorsement of all of the three values we identified </w:t>
      </w:r>
      <w:r w:rsidRPr="00AC4063">
        <w:rPr>
          <w:i/>
          <w:color w:val="000000"/>
          <w:highlight w:val="white"/>
        </w:rPr>
        <w:t>a priori</w:t>
      </w:r>
      <w:r w:rsidRPr="00AC4063">
        <w:rPr>
          <w:color w:val="000000"/>
          <w:highlight w:val="white"/>
        </w:rPr>
        <w:t xml:space="preserve"> as likely associated with holding a balanced prototype significantly moderated the association between trait gender stereotypicality</w:t>
      </w:r>
      <w:r w:rsidRPr="00AC4063">
        <w:rPr>
          <w:color w:val="000000"/>
        </w:rPr>
        <w:t xml:space="preserve"> </w:t>
      </w:r>
      <w:r w:rsidRPr="00AC4063">
        <w:rPr>
          <w:color w:val="000000"/>
          <w:highlight w:val="white"/>
        </w:rPr>
        <w:t xml:space="preserve">and trait importance. As predicted, both the endorsement of inclusion </w:t>
      </w:r>
      <w:r w:rsidRPr="00AC4063">
        <w:rPr>
          <w:color w:val="000000"/>
          <w:highlight w:val="white"/>
        </w:rPr>
        <w:lastRenderedPageBreak/>
        <w:t xml:space="preserve">(interaction term: </w:t>
      </w:r>
      <w:r w:rsidRPr="00AC4063">
        <w:rPr>
          <w:i/>
          <w:color w:val="000000"/>
          <w:highlight w:val="white"/>
        </w:rPr>
        <w:t>B</w:t>
      </w:r>
      <w:r w:rsidRPr="00AC4063">
        <w:rPr>
          <w:color w:val="000000"/>
          <w:highlight w:val="white"/>
        </w:rPr>
        <w:t xml:space="preserve"> = -.25, </w:t>
      </w:r>
      <w:r w:rsidR="00231655">
        <w:rPr>
          <w:color w:val="000000"/>
          <w:highlight w:val="white"/>
        </w:rPr>
        <w:t>[-0.36, -0.14]</w:t>
      </w:r>
      <w:r w:rsidRPr="00AC4063">
        <w:rPr>
          <w:color w:val="000000"/>
          <w:highlight w:val="white"/>
        </w:rPr>
        <w:t xml:space="preserve">, </w:t>
      </w:r>
      <w:r w:rsidRPr="00AC4063">
        <w:rPr>
          <w:i/>
          <w:color w:val="000000"/>
          <w:highlight w:val="white"/>
        </w:rPr>
        <w:t>p</w:t>
      </w:r>
      <w:r w:rsidRPr="00AC4063">
        <w:rPr>
          <w:color w:val="000000"/>
          <w:highlight w:val="white"/>
        </w:rPr>
        <w:t xml:space="preserve"> &lt; .001</w:t>
      </w:r>
      <w:r w:rsidR="002B3C4E">
        <w:rPr>
          <w:color w:val="000000"/>
          <w:highlight w:val="white"/>
        </w:rPr>
        <w:t xml:space="preserve">, </w:t>
      </w:r>
      <w:r w:rsidR="002B3C4E" w:rsidRPr="00602115">
        <w:rPr>
          <w:i/>
          <w:color w:val="000000"/>
        </w:rPr>
        <w:t>η</w:t>
      </w:r>
      <w:r w:rsidR="002B3C4E" w:rsidRPr="00602115">
        <w:rPr>
          <w:i/>
          <w:color w:val="000000"/>
          <w:vertAlign w:val="superscript"/>
        </w:rPr>
        <w:t>2</w:t>
      </w:r>
      <w:r w:rsidR="002B3C4E" w:rsidRPr="002B3C4E">
        <w:rPr>
          <w:i/>
          <w:color w:val="000000"/>
          <w:vertAlign w:val="subscript"/>
        </w:rPr>
        <w:t>p</w:t>
      </w:r>
      <w:r w:rsidR="002B3C4E">
        <w:rPr>
          <w:i/>
          <w:color w:val="000000"/>
          <w:vertAlign w:val="subscript"/>
        </w:rPr>
        <w:t xml:space="preserve"> </w:t>
      </w:r>
      <w:r w:rsidR="002B3C4E">
        <w:rPr>
          <w:color w:val="000000"/>
        </w:rPr>
        <w:t>= 0.02</w:t>
      </w:r>
      <w:r w:rsidRPr="00AC4063">
        <w:rPr>
          <w:color w:val="000000"/>
          <w:highlight w:val="white"/>
        </w:rPr>
        <w:t xml:space="preserve">) and the endorsement of tolerance (interaction term: </w:t>
      </w:r>
      <w:r w:rsidR="005A2EAB" w:rsidRPr="00AC4063">
        <w:rPr>
          <w:i/>
          <w:color w:val="000000"/>
          <w:highlight w:val="white"/>
        </w:rPr>
        <w:t>B</w:t>
      </w:r>
      <w:r w:rsidR="005A2EAB" w:rsidRPr="00AC4063">
        <w:rPr>
          <w:color w:val="000000"/>
          <w:highlight w:val="white"/>
        </w:rPr>
        <w:t xml:space="preserve"> = -.</w:t>
      </w:r>
      <w:r w:rsidR="005A2EAB">
        <w:rPr>
          <w:color w:val="000000"/>
          <w:highlight w:val="white"/>
        </w:rPr>
        <w:t>17</w:t>
      </w:r>
      <w:r w:rsidR="005A2EAB" w:rsidRPr="00AC4063">
        <w:rPr>
          <w:color w:val="000000"/>
          <w:highlight w:val="white"/>
        </w:rPr>
        <w:t xml:space="preserve">, </w:t>
      </w:r>
      <w:r w:rsidR="005A2EAB">
        <w:rPr>
          <w:color w:val="000000"/>
          <w:highlight w:val="white"/>
        </w:rPr>
        <w:t>[-0.26, -0.09]</w:t>
      </w:r>
      <w:r w:rsidR="005A2EAB" w:rsidRPr="00AC4063">
        <w:rPr>
          <w:color w:val="000000"/>
          <w:highlight w:val="white"/>
        </w:rPr>
        <w:t xml:space="preserve">, </w:t>
      </w:r>
      <w:r w:rsidR="005A2EAB" w:rsidRPr="00AC4063">
        <w:rPr>
          <w:i/>
          <w:color w:val="000000"/>
          <w:highlight w:val="white"/>
        </w:rPr>
        <w:t>p</w:t>
      </w:r>
      <w:r w:rsidR="005A2EAB" w:rsidRPr="00AC4063">
        <w:rPr>
          <w:color w:val="000000"/>
          <w:highlight w:val="white"/>
        </w:rPr>
        <w:t xml:space="preserve"> &lt; .001</w:t>
      </w:r>
      <w:r w:rsidR="005A2EAB">
        <w:rPr>
          <w:color w:val="000000"/>
          <w:highlight w:val="white"/>
        </w:rPr>
        <w:t xml:space="preserve">, </w:t>
      </w:r>
      <w:r w:rsidR="005A2EAB" w:rsidRPr="00602115">
        <w:rPr>
          <w:i/>
          <w:color w:val="000000"/>
        </w:rPr>
        <w:t>η</w:t>
      </w:r>
      <w:r w:rsidR="005A2EAB" w:rsidRPr="00602115">
        <w:rPr>
          <w:i/>
          <w:color w:val="000000"/>
          <w:vertAlign w:val="superscript"/>
        </w:rPr>
        <w:t>2</w:t>
      </w:r>
      <w:r w:rsidR="005A2EAB" w:rsidRPr="002B3C4E">
        <w:rPr>
          <w:i/>
          <w:color w:val="000000"/>
          <w:vertAlign w:val="subscript"/>
        </w:rPr>
        <w:t>p</w:t>
      </w:r>
      <w:r w:rsidR="005A2EAB">
        <w:rPr>
          <w:i/>
          <w:color w:val="000000"/>
          <w:vertAlign w:val="subscript"/>
        </w:rPr>
        <w:t xml:space="preserve"> </w:t>
      </w:r>
      <w:r w:rsidR="005A2EAB">
        <w:rPr>
          <w:color w:val="000000"/>
        </w:rPr>
        <w:t>= 0.02</w:t>
      </w:r>
      <w:r w:rsidRPr="00AC4063">
        <w:rPr>
          <w:color w:val="000000"/>
          <w:highlight w:val="white"/>
        </w:rPr>
        <w:t>) significantly attenuated the positive relationship between trait gender stereotypicality</w:t>
      </w:r>
      <w:r w:rsidRPr="00AC4063">
        <w:rPr>
          <w:color w:val="000000"/>
        </w:rPr>
        <w:t xml:space="preserve"> </w:t>
      </w:r>
      <w:r w:rsidRPr="00AC4063">
        <w:rPr>
          <w:color w:val="000000"/>
          <w:highlight w:val="white"/>
        </w:rPr>
        <w:t xml:space="preserve">and trait importance. Also, as expected, the endorsement of tradition significantly moderated that association, but in the opposite direction (interaction term: </w:t>
      </w:r>
      <w:r w:rsidR="00C85001" w:rsidRPr="00AC4063">
        <w:rPr>
          <w:i/>
          <w:color w:val="000000"/>
          <w:highlight w:val="white"/>
        </w:rPr>
        <w:t>B</w:t>
      </w:r>
      <w:r w:rsidR="00C85001" w:rsidRPr="00AC4063">
        <w:rPr>
          <w:color w:val="000000"/>
          <w:highlight w:val="white"/>
        </w:rPr>
        <w:t xml:space="preserve"> = </w:t>
      </w:r>
      <w:r w:rsidR="00065D27">
        <w:rPr>
          <w:color w:val="000000"/>
          <w:highlight w:val="white"/>
        </w:rPr>
        <w:t>.07</w:t>
      </w:r>
      <w:r w:rsidR="00C85001" w:rsidRPr="00AC4063">
        <w:rPr>
          <w:color w:val="000000"/>
          <w:highlight w:val="white"/>
        </w:rPr>
        <w:t xml:space="preserve">, </w:t>
      </w:r>
      <w:r w:rsidR="00C85001">
        <w:rPr>
          <w:color w:val="000000"/>
          <w:highlight w:val="white"/>
        </w:rPr>
        <w:t>[0.</w:t>
      </w:r>
      <w:r w:rsidR="00065D27">
        <w:rPr>
          <w:color w:val="000000"/>
          <w:highlight w:val="white"/>
        </w:rPr>
        <w:t>01</w:t>
      </w:r>
      <w:r w:rsidR="00C85001">
        <w:rPr>
          <w:color w:val="000000"/>
          <w:highlight w:val="white"/>
        </w:rPr>
        <w:t>, 0.</w:t>
      </w:r>
      <w:r w:rsidR="00065D27">
        <w:rPr>
          <w:color w:val="000000"/>
          <w:highlight w:val="white"/>
        </w:rPr>
        <w:t>14</w:t>
      </w:r>
      <w:r w:rsidR="00C85001">
        <w:rPr>
          <w:color w:val="000000"/>
          <w:highlight w:val="white"/>
        </w:rPr>
        <w:t>]</w:t>
      </w:r>
      <w:r w:rsidR="00C85001" w:rsidRPr="00AC4063">
        <w:rPr>
          <w:color w:val="000000"/>
          <w:highlight w:val="white"/>
        </w:rPr>
        <w:t xml:space="preserve">, </w:t>
      </w:r>
      <w:r w:rsidR="00C85001" w:rsidRPr="00AC4063">
        <w:rPr>
          <w:i/>
          <w:color w:val="000000"/>
          <w:highlight w:val="white"/>
        </w:rPr>
        <w:t>p</w:t>
      </w:r>
      <w:r w:rsidR="00C85001" w:rsidRPr="00AC4063">
        <w:rPr>
          <w:color w:val="000000"/>
          <w:highlight w:val="white"/>
        </w:rPr>
        <w:t xml:space="preserve"> </w:t>
      </w:r>
      <w:r w:rsidR="004823BB">
        <w:rPr>
          <w:color w:val="000000"/>
          <w:highlight w:val="white"/>
        </w:rPr>
        <w:t>=</w:t>
      </w:r>
      <w:r w:rsidR="00C85001" w:rsidRPr="00AC4063">
        <w:rPr>
          <w:color w:val="000000"/>
          <w:highlight w:val="white"/>
        </w:rPr>
        <w:t xml:space="preserve"> .0</w:t>
      </w:r>
      <w:r w:rsidR="004823BB">
        <w:rPr>
          <w:color w:val="000000"/>
          <w:highlight w:val="white"/>
        </w:rPr>
        <w:t>22</w:t>
      </w:r>
      <w:r w:rsidR="00C85001">
        <w:rPr>
          <w:color w:val="000000"/>
          <w:highlight w:val="white"/>
        </w:rPr>
        <w:t xml:space="preserve">, </w:t>
      </w:r>
      <w:r w:rsidR="00C85001" w:rsidRPr="00602115">
        <w:rPr>
          <w:i/>
          <w:color w:val="000000"/>
        </w:rPr>
        <w:t>η</w:t>
      </w:r>
      <w:r w:rsidR="00C85001" w:rsidRPr="00602115">
        <w:rPr>
          <w:i/>
          <w:color w:val="000000"/>
          <w:vertAlign w:val="superscript"/>
        </w:rPr>
        <w:t>2</w:t>
      </w:r>
      <w:r w:rsidR="00C85001" w:rsidRPr="002B3C4E">
        <w:rPr>
          <w:i/>
          <w:color w:val="000000"/>
          <w:vertAlign w:val="subscript"/>
        </w:rPr>
        <w:t>p</w:t>
      </w:r>
      <w:r w:rsidR="00C85001">
        <w:rPr>
          <w:i/>
          <w:color w:val="000000"/>
          <w:vertAlign w:val="subscript"/>
        </w:rPr>
        <w:t xml:space="preserve"> </w:t>
      </w:r>
      <w:r w:rsidR="00C80922">
        <w:rPr>
          <w:color w:val="000000"/>
        </w:rPr>
        <w:t>&lt;</w:t>
      </w:r>
      <w:r w:rsidR="00C85001">
        <w:rPr>
          <w:color w:val="000000"/>
        </w:rPr>
        <w:t xml:space="preserve"> 0.0</w:t>
      </w:r>
      <w:r w:rsidR="00C80922">
        <w:rPr>
          <w:color w:val="000000"/>
        </w:rPr>
        <w:t>1</w:t>
      </w:r>
      <w:r w:rsidRPr="00AC4063">
        <w:rPr>
          <w:color w:val="000000"/>
          <w:highlight w:val="white"/>
        </w:rPr>
        <w:t xml:space="preserve">). There was no significant interaction between trait gender stereotypicality and endorsement of any other value. In addition to these three values, support for gender diversity efforts significantly moderated the effect of trait gender stereotypicality on trait importance (interaction term: </w:t>
      </w:r>
      <w:r w:rsidR="00A22FAB" w:rsidRPr="00AC4063">
        <w:rPr>
          <w:i/>
          <w:color w:val="000000"/>
          <w:highlight w:val="white"/>
        </w:rPr>
        <w:t>B</w:t>
      </w:r>
      <w:r w:rsidR="00A22FAB" w:rsidRPr="00AC4063">
        <w:rPr>
          <w:color w:val="000000"/>
          <w:highlight w:val="white"/>
        </w:rPr>
        <w:t xml:space="preserve"> = </w:t>
      </w:r>
      <w:r w:rsidR="00A22FAB">
        <w:rPr>
          <w:color w:val="000000"/>
          <w:highlight w:val="white"/>
        </w:rPr>
        <w:t>-0.16</w:t>
      </w:r>
      <w:r w:rsidR="00A22FAB" w:rsidRPr="00AC4063">
        <w:rPr>
          <w:color w:val="000000"/>
          <w:highlight w:val="white"/>
        </w:rPr>
        <w:t xml:space="preserve">, </w:t>
      </w:r>
      <w:r w:rsidR="00A22FAB">
        <w:rPr>
          <w:color w:val="000000"/>
          <w:highlight w:val="white"/>
        </w:rPr>
        <w:t>[-0.22, -0.10]</w:t>
      </w:r>
      <w:r w:rsidR="00A22FAB" w:rsidRPr="00AC4063">
        <w:rPr>
          <w:color w:val="000000"/>
          <w:highlight w:val="white"/>
        </w:rPr>
        <w:t xml:space="preserve">, </w:t>
      </w:r>
      <w:r w:rsidR="00A22FAB" w:rsidRPr="00AC4063">
        <w:rPr>
          <w:i/>
          <w:color w:val="000000"/>
          <w:highlight w:val="white"/>
        </w:rPr>
        <w:t>p</w:t>
      </w:r>
      <w:r w:rsidR="00A22FAB" w:rsidRPr="00AC4063">
        <w:rPr>
          <w:color w:val="000000"/>
          <w:highlight w:val="white"/>
        </w:rPr>
        <w:t xml:space="preserve"> </w:t>
      </w:r>
      <w:r w:rsidR="00BF4A7F">
        <w:rPr>
          <w:color w:val="000000"/>
          <w:highlight w:val="white"/>
        </w:rPr>
        <w:t>&lt;</w:t>
      </w:r>
      <w:r w:rsidR="00A22FAB" w:rsidRPr="00AC4063">
        <w:rPr>
          <w:color w:val="000000"/>
          <w:highlight w:val="white"/>
        </w:rPr>
        <w:t xml:space="preserve"> .0</w:t>
      </w:r>
      <w:r w:rsidR="00BF4A7F">
        <w:rPr>
          <w:color w:val="000000"/>
          <w:highlight w:val="white"/>
        </w:rPr>
        <w:t>01</w:t>
      </w:r>
      <w:r w:rsidR="00A22FAB">
        <w:rPr>
          <w:color w:val="000000"/>
          <w:highlight w:val="white"/>
        </w:rPr>
        <w:t xml:space="preserve">, </w:t>
      </w:r>
      <w:r w:rsidR="00A22FAB" w:rsidRPr="00602115">
        <w:rPr>
          <w:i/>
          <w:color w:val="000000"/>
        </w:rPr>
        <w:t>η</w:t>
      </w:r>
      <w:r w:rsidR="00A22FAB" w:rsidRPr="00602115">
        <w:rPr>
          <w:i/>
          <w:color w:val="000000"/>
          <w:vertAlign w:val="superscript"/>
        </w:rPr>
        <w:t>2</w:t>
      </w:r>
      <w:r w:rsidR="00A22FAB" w:rsidRPr="002B3C4E">
        <w:rPr>
          <w:i/>
          <w:color w:val="000000"/>
          <w:vertAlign w:val="subscript"/>
        </w:rPr>
        <w:t>p</w:t>
      </w:r>
      <w:r w:rsidR="00A22FAB">
        <w:rPr>
          <w:i/>
          <w:color w:val="000000"/>
          <w:vertAlign w:val="subscript"/>
        </w:rPr>
        <w:t xml:space="preserve"> </w:t>
      </w:r>
      <w:r w:rsidR="00A22FAB">
        <w:rPr>
          <w:color w:val="000000"/>
        </w:rPr>
        <w:t>&lt; 0.0</w:t>
      </w:r>
      <w:r w:rsidR="00BF4A7F">
        <w:rPr>
          <w:color w:val="000000"/>
        </w:rPr>
        <w:t>2</w:t>
      </w:r>
      <w:r w:rsidRPr="00AC4063">
        <w:t>).</w:t>
      </w:r>
    </w:p>
    <w:p w14:paraId="63B6F717" w14:textId="3CD5F30F" w:rsidR="00F12F0B" w:rsidRPr="00AC4063" w:rsidRDefault="00F12F0B" w:rsidP="00634478">
      <w:pPr>
        <w:spacing w:line="480" w:lineRule="auto"/>
        <w:ind w:firstLine="720"/>
        <w:rPr>
          <w:color w:val="000000"/>
          <w:highlight w:val="white"/>
        </w:rPr>
      </w:pPr>
      <w:r w:rsidRPr="00AC4063">
        <w:rPr>
          <w:color w:val="000000"/>
          <w:highlight w:val="white"/>
        </w:rPr>
        <w:t>To better understand the patterns of the significant interactions, we conducted a series of simple slope analyses to identify at which levels of value endorsement and support for gender diversity efforts participants held a balanced or a masculine prototype. Because most of the value endorsement ratings were positively skewed (the median scores for inclusion and tolerance were 6 and the median score for tradition was 5), we examined the slope of the relationship between trait gender stereotypicality and trait importance at more meaningful, specific levels of the moderators rather than at ± 1 SD from the mean (Dawson, 2014). Based on the scale anchors, we coded ratings of 3 as low, 5 as medium, and 7 as high. As can be seen in Figure A1, we observed a balanced prototype (i.e., a null relationship between trait gender stereotypicality</w:t>
      </w:r>
      <w:r w:rsidRPr="00AC4063">
        <w:rPr>
          <w:color w:val="000000"/>
        </w:rPr>
        <w:t xml:space="preserve"> </w:t>
      </w:r>
      <w:r w:rsidRPr="00AC4063">
        <w:rPr>
          <w:color w:val="000000"/>
          <w:highlight w:val="white"/>
        </w:rPr>
        <w:t>and importance) when endorsement of inclusion was high (</w:t>
      </w:r>
      <w:r w:rsidRPr="00AC4063">
        <w:rPr>
          <w:i/>
          <w:color w:val="000000"/>
          <w:highlight w:val="white"/>
        </w:rPr>
        <w:t>B</w:t>
      </w:r>
      <w:r w:rsidRPr="00AC4063">
        <w:rPr>
          <w:color w:val="000000"/>
          <w:highlight w:val="white"/>
        </w:rPr>
        <w:t xml:space="preserve"> = .03, SE = .07, </w:t>
      </w:r>
      <w:r w:rsidRPr="00AC4063">
        <w:rPr>
          <w:i/>
          <w:color w:val="000000"/>
          <w:highlight w:val="white"/>
        </w:rPr>
        <w:t>p</w:t>
      </w:r>
      <w:r w:rsidRPr="00AC4063">
        <w:rPr>
          <w:color w:val="000000"/>
          <w:highlight w:val="white"/>
        </w:rPr>
        <w:t xml:space="preserve"> = .643), endorsement of tolerance was high (</w:t>
      </w:r>
      <w:r w:rsidRPr="00AC4063">
        <w:rPr>
          <w:i/>
          <w:color w:val="000000"/>
          <w:highlight w:val="white"/>
        </w:rPr>
        <w:t>B</w:t>
      </w:r>
      <w:r w:rsidRPr="00AC4063">
        <w:rPr>
          <w:color w:val="000000"/>
          <w:highlight w:val="white"/>
        </w:rPr>
        <w:t xml:space="preserve"> = .06, SE = .07, </w:t>
      </w:r>
      <w:r w:rsidRPr="00AC4063">
        <w:rPr>
          <w:i/>
          <w:color w:val="000000"/>
          <w:highlight w:val="white"/>
        </w:rPr>
        <w:t>p</w:t>
      </w:r>
      <w:r w:rsidRPr="00AC4063">
        <w:rPr>
          <w:color w:val="000000"/>
          <w:highlight w:val="white"/>
        </w:rPr>
        <w:t xml:space="preserve"> = .359), when support for gender diversity efforts was high (</w:t>
      </w:r>
      <w:r w:rsidRPr="00AC4063">
        <w:rPr>
          <w:i/>
          <w:color w:val="000000"/>
          <w:highlight w:val="white"/>
        </w:rPr>
        <w:t>B</w:t>
      </w:r>
      <w:r w:rsidRPr="00AC4063">
        <w:rPr>
          <w:color w:val="000000"/>
          <w:highlight w:val="white"/>
        </w:rPr>
        <w:t xml:space="preserve"> = -.13, SE = .10, </w:t>
      </w:r>
      <w:r w:rsidRPr="00AC4063">
        <w:rPr>
          <w:i/>
          <w:color w:val="000000"/>
          <w:highlight w:val="white"/>
        </w:rPr>
        <w:t>p</w:t>
      </w:r>
      <w:r w:rsidRPr="00AC4063">
        <w:rPr>
          <w:color w:val="000000"/>
          <w:highlight w:val="white"/>
        </w:rPr>
        <w:t xml:space="preserve"> = .162), and when endorsement of tradition was low (</w:t>
      </w:r>
      <w:r w:rsidRPr="00AC4063">
        <w:rPr>
          <w:i/>
          <w:color w:val="000000"/>
          <w:highlight w:val="white"/>
        </w:rPr>
        <w:t>B</w:t>
      </w:r>
      <w:r w:rsidRPr="00AC4063">
        <w:rPr>
          <w:color w:val="000000"/>
          <w:highlight w:val="white"/>
        </w:rPr>
        <w:t xml:space="preserve"> = .09, SE = .08, </w:t>
      </w:r>
      <w:r w:rsidRPr="00AC4063">
        <w:rPr>
          <w:i/>
          <w:color w:val="000000"/>
          <w:highlight w:val="white"/>
        </w:rPr>
        <w:t>p</w:t>
      </w:r>
      <w:r w:rsidRPr="00AC4063">
        <w:rPr>
          <w:color w:val="000000"/>
          <w:highlight w:val="white"/>
        </w:rPr>
        <w:t xml:space="preserve"> = .251). We observed a masculine prototype (i.e., a significant and positive relationship between trait gender stereotypicality</w:t>
      </w:r>
      <w:r w:rsidRPr="00AC4063">
        <w:rPr>
          <w:color w:val="000000"/>
        </w:rPr>
        <w:t xml:space="preserve"> </w:t>
      </w:r>
      <w:r w:rsidRPr="00AC4063">
        <w:rPr>
          <w:color w:val="000000"/>
          <w:highlight w:val="white"/>
        </w:rPr>
        <w:t>and importance) when endorsement of inclusion was low (</w:t>
      </w:r>
      <w:r w:rsidRPr="00AC4063">
        <w:rPr>
          <w:i/>
          <w:color w:val="000000"/>
          <w:highlight w:val="white"/>
        </w:rPr>
        <w:t>B</w:t>
      </w:r>
      <w:r w:rsidRPr="00AC4063">
        <w:rPr>
          <w:color w:val="000000"/>
          <w:highlight w:val="white"/>
        </w:rPr>
        <w:t xml:space="preserve"> </w:t>
      </w:r>
      <w:r w:rsidRPr="00AC4063">
        <w:rPr>
          <w:color w:val="000000"/>
          <w:highlight w:val="white"/>
        </w:rPr>
        <w:lastRenderedPageBreak/>
        <w:t xml:space="preserve">= 1.04, SE = .18, </w:t>
      </w:r>
      <w:r w:rsidRPr="00AC4063">
        <w:rPr>
          <w:i/>
          <w:color w:val="000000"/>
          <w:highlight w:val="white"/>
        </w:rPr>
        <w:t>p</w:t>
      </w:r>
      <w:r w:rsidRPr="00AC4063">
        <w:rPr>
          <w:color w:val="000000"/>
          <w:highlight w:val="white"/>
        </w:rPr>
        <w:t xml:space="preserve"> &lt; .001), when endorsement of tolerance was low (</w:t>
      </w:r>
      <w:r w:rsidRPr="00AC4063">
        <w:rPr>
          <w:i/>
          <w:color w:val="000000"/>
          <w:highlight w:val="white"/>
        </w:rPr>
        <w:t>B</w:t>
      </w:r>
      <w:r w:rsidRPr="00AC4063">
        <w:rPr>
          <w:color w:val="000000"/>
          <w:highlight w:val="white"/>
        </w:rPr>
        <w:t xml:space="preserve"> = .75, SE = .13, </w:t>
      </w:r>
      <w:r w:rsidRPr="00AC4063">
        <w:rPr>
          <w:i/>
          <w:color w:val="000000"/>
          <w:highlight w:val="white"/>
        </w:rPr>
        <w:t>p</w:t>
      </w:r>
      <w:r w:rsidRPr="00AC4063">
        <w:rPr>
          <w:color w:val="000000"/>
          <w:highlight w:val="white"/>
        </w:rPr>
        <w:t xml:space="preserve"> &lt; .001), when support for gender diversity efforts was low (</w:t>
      </w:r>
      <w:r w:rsidRPr="00AC4063">
        <w:rPr>
          <w:i/>
          <w:color w:val="000000"/>
          <w:highlight w:val="white"/>
        </w:rPr>
        <w:t>B</w:t>
      </w:r>
      <w:r w:rsidRPr="00AC4063">
        <w:rPr>
          <w:color w:val="000000"/>
          <w:highlight w:val="white"/>
        </w:rPr>
        <w:t xml:space="preserve"> = .52, SE = .07, </w:t>
      </w:r>
      <w:r w:rsidRPr="00AC4063">
        <w:rPr>
          <w:i/>
          <w:color w:val="000000"/>
          <w:highlight w:val="white"/>
        </w:rPr>
        <w:t>p</w:t>
      </w:r>
      <w:r w:rsidRPr="00AC4063">
        <w:rPr>
          <w:color w:val="000000"/>
          <w:highlight w:val="white"/>
        </w:rPr>
        <w:t xml:space="preserve"> &lt; .001), and when endorsement of tradition was high (</w:t>
      </w:r>
      <w:r w:rsidRPr="00AC4063">
        <w:rPr>
          <w:i/>
          <w:color w:val="000000"/>
          <w:highlight w:val="white"/>
        </w:rPr>
        <w:t>B</w:t>
      </w:r>
      <w:r w:rsidRPr="00AC4063">
        <w:rPr>
          <w:color w:val="000000"/>
          <w:highlight w:val="white"/>
        </w:rPr>
        <w:t xml:space="preserve"> = .40, SE = .08, </w:t>
      </w:r>
      <w:r w:rsidRPr="00AC4063">
        <w:rPr>
          <w:i/>
          <w:color w:val="000000"/>
          <w:highlight w:val="white"/>
        </w:rPr>
        <w:t>p</w:t>
      </w:r>
      <w:r w:rsidRPr="00AC4063">
        <w:rPr>
          <w:color w:val="000000"/>
          <w:highlight w:val="white"/>
        </w:rPr>
        <w:t xml:space="preserve"> &lt; .001).</w:t>
      </w:r>
    </w:p>
    <w:p w14:paraId="4DBE233D" w14:textId="125AB4C7" w:rsidR="00634478" w:rsidRPr="00AC4063" w:rsidRDefault="00F12F0B" w:rsidP="00634478">
      <w:pPr>
        <w:spacing w:line="480" w:lineRule="auto"/>
        <w:rPr>
          <w:b/>
          <w:color w:val="000000"/>
          <w:highlight w:val="white"/>
        </w:rPr>
      </w:pPr>
      <w:r w:rsidRPr="00AC4063">
        <w:rPr>
          <w:b/>
          <w:color w:val="000000"/>
          <w:highlight w:val="white"/>
        </w:rPr>
        <w:t>Discussion</w:t>
      </w:r>
    </w:p>
    <w:p w14:paraId="37A9D1E9" w14:textId="627AA42A" w:rsidR="00F12F0B" w:rsidRPr="00AC4063" w:rsidRDefault="00F12F0B" w:rsidP="00634478">
      <w:pPr>
        <w:spacing w:line="480" w:lineRule="auto"/>
        <w:ind w:firstLine="720"/>
        <w:rPr>
          <w:color w:val="000000"/>
          <w:highlight w:val="white"/>
        </w:rPr>
      </w:pPr>
      <w:r w:rsidRPr="00AC4063">
        <w:rPr>
          <w:color w:val="000000"/>
          <w:highlight w:val="white"/>
        </w:rPr>
        <w:t xml:space="preserve">Consistent with our predictions, we observed that </w:t>
      </w:r>
      <w:r w:rsidR="00F43464">
        <w:rPr>
          <w:color w:val="000000"/>
          <w:highlight w:val="white"/>
        </w:rPr>
        <w:t>sexist</w:t>
      </w:r>
      <w:r>
        <w:rPr>
          <w:color w:val="000000"/>
          <w:highlight w:val="white"/>
        </w:rPr>
        <w:t xml:space="preserve"> </w:t>
      </w:r>
      <w:r w:rsidRPr="00AC4063">
        <w:rPr>
          <w:color w:val="000000"/>
          <w:highlight w:val="white"/>
        </w:rPr>
        <w:t xml:space="preserve">supervisors (i.e., those low in the endorsement of inclusion and tolerance, high in the endorsement of tradition, and low in support for gender diversification efforts) were indeed those who held masculine professional prototypes. The opposite was true for </w:t>
      </w:r>
      <w:r w:rsidR="00D35E8A">
        <w:t>pro-gender diversity</w:t>
      </w:r>
      <w:r w:rsidRPr="00AC4063">
        <w:rPr>
          <w:color w:val="000000"/>
          <w:highlight w:val="white"/>
        </w:rPr>
        <w:t xml:space="preserve"> supervisors (i.e., those at the opposite ends of the spectra for values and support for gender diversification efforts). These findings support our prediction that if subordinates infer the professional prototype of </w:t>
      </w:r>
      <w:r w:rsidR="00971FDF">
        <w:rPr>
          <w:color w:val="000000"/>
          <w:highlight w:val="white"/>
        </w:rPr>
        <w:t>sexist</w:t>
      </w:r>
      <w:r w:rsidRPr="00AC4063">
        <w:rPr>
          <w:color w:val="000000"/>
          <w:highlight w:val="white"/>
        </w:rPr>
        <w:t xml:space="preserve"> supervisors to be masculine (and then make prototype alignment judgments based on this), they are doing so relatively accurately. </w:t>
      </w:r>
    </w:p>
    <w:p w14:paraId="5362E3F5" w14:textId="77777777" w:rsidR="00634478" w:rsidRPr="00AC4063" w:rsidRDefault="00634478" w:rsidP="00634478">
      <w:pPr>
        <w:spacing w:line="480" w:lineRule="auto"/>
        <w:rPr>
          <w:color w:val="000000"/>
          <w:highlight w:val="white"/>
        </w:rPr>
      </w:pPr>
    </w:p>
    <w:p w14:paraId="13D00B85" w14:textId="77777777" w:rsidR="00634478" w:rsidRPr="00AC4063" w:rsidRDefault="00634478" w:rsidP="00634478">
      <w:pPr>
        <w:spacing w:line="480" w:lineRule="auto"/>
        <w:rPr>
          <w:b/>
          <w:color w:val="000000"/>
          <w:highlight w:val="white"/>
        </w:rPr>
      </w:pPr>
      <w:r w:rsidRPr="00AC4063">
        <w:rPr>
          <w:b/>
          <w:color w:val="000000"/>
          <w:highlight w:val="white"/>
        </w:rPr>
        <w:t>Table A1</w:t>
      </w:r>
    </w:p>
    <w:p w14:paraId="2F56ABCF" w14:textId="77777777" w:rsidR="00634478" w:rsidRPr="00AC4063" w:rsidRDefault="00634478" w:rsidP="00634478">
      <w:pPr>
        <w:spacing w:line="480" w:lineRule="auto"/>
        <w:rPr>
          <w:i/>
          <w:color w:val="000000"/>
          <w:highlight w:val="white"/>
        </w:rPr>
      </w:pPr>
      <w:r w:rsidRPr="00AC4063">
        <w:rPr>
          <w:i/>
          <w:color w:val="000000"/>
          <w:highlight w:val="white"/>
        </w:rPr>
        <w:t>Supervisor Pilot Study Descriptives And Inter-Item Correlations.</w:t>
      </w:r>
    </w:p>
    <w:tbl>
      <w:tblPr>
        <w:tblW w:w="9214" w:type="dxa"/>
        <w:tblBorders>
          <w:top w:val="nil"/>
          <w:left w:val="nil"/>
          <w:bottom w:val="nil"/>
          <w:right w:val="nil"/>
          <w:insideH w:val="nil"/>
          <w:insideV w:val="nil"/>
        </w:tblBorders>
        <w:tblLayout w:type="fixed"/>
        <w:tblLook w:val="0400" w:firstRow="0" w:lastRow="0" w:firstColumn="0" w:lastColumn="0" w:noHBand="0" w:noVBand="1"/>
      </w:tblPr>
      <w:tblGrid>
        <w:gridCol w:w="1040"/>
        <w:gridCol w:w="1072"/>
        <w:gridCol w:w="867"/>
        <w:gridCol w:w="853"/>
        <w:gridCol w:w="839"/>
        <w:gridCol w:w="886"/>
        <w:gridCol w:w="836"/>
        <w:gridCol w:w="915"/>
        <w:gridCol w:w="839"/>
        <w:gridCol w:w="1067"/>
      </w:tblGrid>
      <w:tr w:rsidR="00634478" w:rsidRPr="009728F1" w14:paraId="13EF9021" w14:textId="77777777" w:rsidTr="009C660A">
        <w:trPr>
          <w:trHeight w:val="580"/>
        </w:trPr>
        <w:tc>
          <w:tcPr>
            <w:tcW w:w="1040" w:type="dxa"/>
            <w:tcBorders>
              <w:top w:val="single" w:sz="4" w:space="0" w:color="000000"/>
              <w:bottom w:val="single" w:sz="4" w:space="0" w:color="000000"/>
            </w:tcBorders>
            <w:vAlign w:val="center"/>
          </w:tcPr>
          <w:p w14:paraId="2B09EA69" w14:textId="77777777" w:rsidR="00634478" w:rsidRPr="00AC4063" w:rsidRDefault="00634478" w:rsidP="009C660A">
            <w:pPr>
              <w:jc w:val="center"/>
              <w:rPr>
                <w:color w:val="000000"/>
                <w:sz w:val="14"/>
                <w:szCs w:val="14"/>
                <w:highlight w:val="white"/>
              </w:rPr>
            </w:pPr>
          </w:p>
        </w:tc>
        <w:tc>
          <w:tcPr>
            <w:tcW w:w="1072" w:type="dxa"/>
            <w:tcBorders>
              <w:top w:val="single" w:sz="4" w:space="0" w:color="000000"/>
              <w:bottom w:val="single" w:sz="4" w:space="0" w:color="000000"/>
            </w:tcBorders>
            <w:vAlign w:val="center"/>
          </w:tcPr>
          <w:p w14:paraId="36727930"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Inclusion</w:t>
            </w:r>
          </w:p>
        </w:tc>
        <w:tc>
          <w:tcPr>
            <w:tcW w:w="867" w:type="dxa"/>
            <w:tcBorders>
              <w:top w:val="single" w:sz="4" w:space="0" w:color="000000"/>
              <w:bottom w:val="single" w:sz="4" w:space="0" w:color="000000"/>
            </w:tcBorders>
            <w:vAlign w:val="center"/>
          </w:tcPr>
          <w:p w14:paraId="60A0055F"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Tolerance</w:t>
            </w:r>
          </w:p>
        </w:tc>
        <w:tc>
          <w:tcPr>
            <w:tcW w:w="853" w:type="dxa"/>
            <w:tcBorders>
              <w:top w:val="single" w:sz="4" w:space="0" w:color="000000"/>
              <w:bottom w:val="single" w:sz="4" w:space="0" w:color="000000"/>
            </w:tcBorders>
            <w:vAlign w:val="center"/>
          </w:tcPr>
          <w:p w14:paraId="75FAECAB"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Tradition</w:t>
            </w:r>
          </w:p>
        </w:tc>
        <w:tc>
          <w:tcPr>
            <w:tcW w:w="839" w:type="dxa"/>
            <w:tcBorders>
              <w:top w:val="single" w:sz="4" w:space="0" w:color="000000"/>
              <w:bottom w:val="single" w:sz="4" w:space="0" w:color="000000"/>
            </w:tcBorders>
            <w:vAlign w:val="center"/>
          </w:tcPr>
          <w:p w14:paraId="36565030"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Progress</w:t>
            </w:r>
          </w:p>
        </w:tc>
        <w:tc>
          <w:tcPr>
            <w:tcW w:w="886" w:type="dxa"/>
            <w:tcBorders>
              <w:top w:val="single" w:sz="4" w:space="0" w:color="000000"/>
              <w:bottom w:val="single" w:sz="4" w:space="0" w:color="000000"/>
            </w:tcBorders>
            <w:vAlign w:val="center"/>
          </w:tcPr>
          <w:p w14:paraId="284F02DA"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Innovation</w:t>
            </w:r>
          </w:p>
        </w:tc>
        <w:tc>
          <w:tcPr>
            <w:tcW w:w="836" w:type="dxa"/>
            <w:tcBorders>
              <w:top w:val="single" w:sz="4" w:space="0" w:color="000000"/>
              <w:bottom w:val="single" w:sz="4" w:space="0" w:color="000000"/>
            </w:tcBorders>
            <w:vAlign w:val="center"/>
          </w:tcPr>
          <w:p w14:paraId="7A2D2E9F"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Stability</w:t>
            </w:r>
          </w:p>
        </w:tc>
        <w:tc>
          <w:tcPr>
            <w:tcW w:w="915" w:type="dxa"/>
            <w:tcBorders>
              <w:top w:val="single" w:sz="4" w:space="0" w:color="000000"/>
              <w:bottom w:val="single" w:sz="4" w:space="0" w:color="000000"/>
            </w:tcBorders>
            <w:vAlign w:val="center"/>
          </w:tcPr>
          <w:p w14:paraId="32628A44"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Consistency</w:t>
            </w:r>
          </w:p>
        </w:tc>
        <w:tc>
          <w:tcPr>
            <w:tcW w:w="839" w:type="dxa"/>
            <w:tcBorders>
              <w:top w:val="single" w:sz="4" w:space="0" w:color="000000"/>
              <w:bottom w:val="single" w:sz="4" w:space="0" w:color="000000"/>
            </w:tcBorders>
            <w:vAlign w:val="center"/>
          </w:tcPr>
          <w:p w14:paraId="095F19F7"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Integrity</w:t>
            </w:r>
          </w:p>
        </w:tc>
        <w:tc>
          <w:tcPr>
            <w:tcW w:w="1067" w:type="dxa"/>
            <w:tcBorders>
              <w:top w:val="single" w:sz="4" w:space="0" w:color="000000"/>
              <w:bottom w:val="single" w:sz="4" w:space="0" w:color="000000"/>
            </w:tcBorders>
            <w:vAlign w:val="center"/>
          </w:tcPr>
          <w:p w14:paraId="2073C23E"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Support for Gender Diversification</w:t>
            </w:r>
          </w:p>
        </w:tc>
      </w:tr>
      <w:tr w:rsidR="00634478" w:rsidRPr="009728F1" w14:paraId="4E09CA93" w14:textId="77777777" w:rsidTr="009C660A">
        <w:trPr>
          <w:trHeight w:val="370"/>
        </w:trPr>
        <w:tc>
          <w:tcPr>
            <w:tcW w:w="1040" w:type="dxa"/>
            <w:tcBorders>
              <w:top w:val="single" w:sz="4" w:space="0" w:color="000000"/>
              <w:bottom w:val="single" w:sz="4" w:space="0" w:color="000000"/>
            </w:tcBorders>
            <w:vAlign w:val="center"/>
          </w:tcPr>
          <w:p w14:paraId="68790007" w14:textId="77777777" w:rsidR="00634478" w:rsidRPr="004F28B4" w:rsidRDefault="00634478" w:rsidP="009C660A">
            <w:pPr>
              <w:jc w:val="center"/>
              <w:rPr>
                <w:sz w:val="14"/>
                <w:szCs w:val="14"/>
              </w:rPr>
            </w:pPr>
            <w:r w:rsidRPr="004F28B4">
              <w:rPr>
                <w:sz w:val="14"/>
                <w:szCs w:val="14"/>
              </w:rPr>
              <w:t>Mean</w:t>
            </w:r>
          </w:p>
          <w:p w14:paraId="0502F5AC" w14:textId="77777777" w:rsidR="00634478" w:rsidRPr="004F28B4" w:rsidRDefault="00634478" w:rsidP="009C660A">
            <w:pPr>
              <w:jc w:val="center"/>
              <w:rPr>
                <w:sz w:val="14"/>
                <w:szCs w:val="14"/>
              </w:rPr>
            </w:pPr>
            <w:r w:rsidRPr="004F28B4">
              <w:rPr>
                <w:sz w:val="14"/>
                <w:szCs w:val="14"/>
              </w:rPr>
              <w:t>SD</w:t>
            </w:r>
          </w:p>
          <w:p w14:paraId="5D9774E4" w14:textId="77777777" w:rsidR="00634478" w:rsidRPr="00AC4063" w:rsidRDefault="00634478" w:rsidP="009C660A">
            <w:pPr>
              <w:jc w:val="center"/>
              <w:rPr>
                <w:color w:val="000000"/>
                <w:sz w:val="14"/>
                <w:szCs w:val="14"/>
                <w:highlight w:val="white"/>
              </w:rPr>
            </w:pPr>
            <w:r w:rsidRPr="004F28B4">
              <w:rPr>
                <w:sz w:val="14"/>
                <w:szCs w:val="14"/>
              </w:rPr>
              <w:t>Skewness</w:t>
            </w:r>
          </w:p>
        </w:tc>
        <w:tc>
          <w:tcPr>
            <w:tcW w:w="1072" w:type="dxa"/>
            <w:tcBorders>
              <w:top w:val="single" w:sz="4" w:space="0" w:color="000000"/>
              <w:bottom w:val="single" w:sz="4" w:space="0" w:color="000000"/>
            </w:tcBorders>
            <w:vAlign w:val="center"/>
          </w:tcPr>
          <w:p w14:paraId="166C2B84"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6.17</w:t>
            </w:r>
          </w:p>
          <w:p w14:paraId="4ECE34E1" w14:textId="77777777" w:rsidR="00634478" w:rsidRDefault="00634478" w:rsidP="009C660A">
            <w:pPr>
              <w:jc w:val="center"/>
              <w:rPr>
                <w:color w:val="000000"/>
                <w:sz w:val="14"/>
                <w:szCs w:val="14"/>
                <w:highlight w:val="white"/>
              </w:rPr>
            </w:pPr>
            <w:r>
              <w:rPr>
                <w:color w:val="000000"/>
                <w:sz w:val="14"/>
                <w:szCs w:val="14"/>
                <w:highlight w:val="white"/>
              </w:rPr>
              <w:t>0</w:t>
            </w:r>
            <w:r w:rsidRPr="00AC4063">
              <w:rPr>
                <w:color w:val="000000"/>
                <w:sz w:val="14"/>
                <w:szCs w:val="14"/>
                <w:highlight w:val="white"/>
              </w:rPr>
              <w:t>.87</w:t>
            </w:r>
          </w:p>
          <w:p w14:paraId="57CF71FB" w14:textId="77777777" w:rsidR="00634478" w:rsidRPr="00AC4063" w:rsidRDefault="00634478" w:rsidP="009C660A">
            <w:pPr>
              <w:jc w:val="center"/>
              <w:rPr>
                <w:color w:val="000000"/>
                <w:sz w:val="14"/>
                <w:szCs w:val="14"/>
                <w:highlight w:val="white"/>
              </w:rPr>
            </w:pPr>
            <w:r>
              <w:rPr>
                <w:color w:val="000000"/>
                <w:sz w:val="14"/>
                <w:szCs w:val="14"/>
                <w:highlight w:val="white"/>
              </w:rPr>
              <w:t>-0.81</w:t>
            </w:r>
          </w:p>
        </w:tc>
        <w:tc>
          <w:tcPr>
            <w:tcW w:w="867" w:type="dxa"/>
            <w:tcBorders>
              <w:top w:val="single" w:sz="4" w:space="0" w:color="000000"/>
              <w:bottom w:val="single" w:sz="4" w:space="0" w:color="000000"/>
            </w:tcBorders>
            <w:vAlign w:val="center"/>
          </w:tcPr>
          <w:p w14:paraId="4C5486A5"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5.96</w:t>
            </w:r>
          </w:p>
          <w:p w14:paraId="61BE4753" w14:textId="77777777" w:rsidR="00634478" w:rsidRDefault="00634478" w:rsidP="009C660A">
            <w:pPr>
              <w:jc w:val="center"/>
              <w:rPr>
                <w:color w:val="000000"/>
                <w:sz w:val="14"/>
                <w:szCs w:val="14"/>
                <w:highlight w:val="white"/>
              </w:rPr>
            </w:pPr>
            <w:r w:rsidRPr="00AC4063">
              <w:rPr>
                <w:color w:val="000000"/>
                <w:sz w:val="14"/>
                <w:szCs w:val="14"/>
                <w:highlight w:val="white"/>
              </w:rPr>
              <w:t>1.16</w:t>
            </w:r>
          </w:p>
          <w:p w14:paraId="5BC31DC2" w14:textId="77777777" w:rsidR="00634478" w:rsidRPr="00AC4063" w:rsidRDefault="00634478" w:rsidP="009C660A">
            <w:pPr>
              <w:jc w:val="center"/>
              <w:rPr>
                <w:color w:val="000000"/>
                <w:sz w:val="14"/>
                <w:szCs w:val="14"/>
                <w:highlight w:val="white"/>
              </w:rPr>
            </w:pPr>
            <w:r>
              <w:rPr>
                <w:color w:val="000000"/>
                <w:sz w:val="14"/>
                <w:szCs w:val="14"/>
                <w:highlight w:val="white"/>
              </w:rPr>
              <w:t>-1.39</w:t>
            </w:r>
          </w:p>
        </w:tc>
        <w:tc>
          <w:tcPr>
            <w:tcW w:w="853" w:type="dxa"/>
            <w:tcBorders>
              <w:top w:val="single" w:sz="4" w:space="0" w:color="000000"/>
              <w:bottom w:val="single" w:sz="4" w:space="0" w:color="000000"/>
            </w:tcBorders>
            <w:vAlign w:val="center"/>
          </w:tcPr>
          <w:p w14:paraId="675976D0"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4.95</w:t>
            </w:r>
          </w:p>
          <w:p w14:paraId="6E2FF382" w14:textId="77777777" w:rsidR="00634478" w:rsidRDefault="00634478" w:rsidP="009C660A">
            <w:pPr>
              <w:jc w:val="center"/>
              <w:rPr>
                <w:color w:val="000000"/>
                <w:sz w:val="14"/>
                <w:szCs w:val="14"/>
                <w:highlight w:val="white"/>
              </w:rPr>
            </w:pPr>
            <w:r w:rsidRPr="00AC4063">
              <w:rPr>
                <w:color w:val="000000"/>
                <w:sz w:val="14"/>
                <w:szCs w:val="14"/>
                <w:highlight w:val="white"/>
              </w:rPr>
              <w:t>1.49</w:t>
            </w:r>
          </w:p>
          <w:p w14:paraId="409DBC49" w14:textId="77777777" w:rsidR="00634478" w:rsidRPr="00AC4063" w:rsidRDefault="00634478" w:rsidP="009C660A">
            <w:pPr>
              <w:jc w:val="center"/>
              <w:rPr>
                <w:color w:val="000000"/>
                <w:sz w:val="14"/>
                <w:szCs w:val="14"/>
                <w:highlight w:val="white"/>
              </w:rPr>
            </w:pPr>
            <w:r>
              <w:rPr>
                <w:color w:val="000000"/>
                <w:sz w:val="14"/>
                <w:szCs w:val="14"/>
                <w:highlight w:val="white"/>
              </w:rPr>
              <w:t>-0.49</w:t>
            </w:r>
          </w:p>
        </w:tc>
        <w:tc>
          <w:tcPr>
            <w:tcW w:w="839" w:type="dxa"/>
            <w:tcBorders>
              <w:top w:val="single" w:sz="4" w:space="0" w:color="000000"/>
              <w:bottom w:val="single" w:sz="4" w:space="0" w:color="000000"/>
            </w:tcBorders>
            <w:vAlign w:val="center"/>
          </w:tcPr>
          <w:p w14:paraId="7E4D124F"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6.29</w:t>
            </w:r>
          </w:p>
          <w:p w14:paraId="6DC46013" w14:textId="77777777" w:rsidR="00634478" w:rsidRDefault="00634478" w:rsidP="009C660A">
            <w:pPr>
              <w:jc w:val="center"/>
              <w:rPr>
                <w:color w:val="000000"/>
                <w:sz w:val="14"/>
                <w:szCs w:val="14"/>
                <w:highlight w:val="white"/>
              </w:rPr>
            </w:pPr>
            <w:r>
              <w:rPr>
                <w:color w:val="000000"/>
                <w:sz w:val="14"/>
                <w:szCs w:val="14"/>
                <w:highlight w:val="white"/>
              </w:rPr>
              <w:t>0</w:t>
            </w:r>
            <w:r w:rsidRPr="00AC4063">
              <w:rPr>
                <w:color w:val="000000"/>
                <w:sz w:val="14"/>
                <w:szCs w:val="14"/>
                <w:highlight w:val="white"/>
              </w:rPr>
              <w:t>.80</w:t>
            </w:r>
          </w:p>
          <w:p w14:paraId="21A6B104" w14:textId="77777777" w:rsidR="00634478" w:rsidRPr="00AC4063" w:rsidRDefault="00634478" w:rsidP="009C660A">
            <w:pPr>
              <w:jc w:val="center"/>
              <w:rPr>
                <w:color w:val="000000"/>
                <w:sz w:val="14"/>
                <w:szCs w:val="14"/>
                <w:highlight w:val="white"/>
              </w:rPr>
            </w:pPr>
            <w:r>
              <w:rPr>
                <w:color w:val="000000"/>
                <w:sz w:val="14"/>
                <w:szCs w:val="14"/>
                <w:highlight w:val="white"/>
              </w:rPr>
              <w:t>-1.02</w:t>
            </w:r>
          </w:p>
        </w:tc>
        <w:tc>
          <w:tcPr>
            <w:tcW w:w="886" w:type="dxa"/>
            <w:tcBorders>
              <w:top w:val="single" w:sz="4" w:space="0" w:color="000000"/>
              <w:bottom w:val="single" w:sz="4" w:space="0" w:color="000000"/>
            </w:tcBorders>
            <w:vAlign w:val="center"/>
          </w:tcPr>
          <w:p w14:paraId="12E1A087"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5.92</w:t>
            </w:r>
          </w:p>
          <w:p w14:paraId="74D805C0" w14:textId="77777777" w:rsidR="00634478" w:rsidRDefault="00634478" w:rsidP="009C660A">
            <w:pPr>
              <w:jc w:val="center"/>
              <w:rPr>
                <w:color w:val="000000"/>
                <w:sz w:val="14"/>
                <w:szCs w:val="14"/>
                <w:highlight w:val="white"/>
              </w:rPr>
            </w:pPr>
            <w:r w:rsidRPr="00AC4063">
              <w:rPr>
                <w:color w:val="000000"/>
                <w:sz w:val="14"/>
                <w:szCs w:val="14"/>
                <w:highlight w:val="white"/>
              </w:rPr>
              <w:t>1.06</w:t>
            </w:r>
          </w:p>
          <w:p w14:paraId="1E61851F" w14:textId="77777777" w:rsidR="00634478" w:rsidRPr="00AC4063" w:rsidRDefault="00634478" w:rsidP="009C660A">
            <w:pPr>
              <w:jc w:val="center"/>
              <w:rPr>
                <w:color w:val="000000"/>
                <w:sz w:val="14"/>
                <w:szCs w:val="14"/>
                <w:highlight w:val="white"/>
              </w:rPr>
            </w:pPr>
            <w:r>
              <w:rPr>
                <w:color w:val="000000"/>
                <w:sz w:val="14"/>
                <w:szCs w:val="14"/>
                <w:highlight w:val="white"/>
              </w:rPr>
              <w:t>-0.99</w:t>
            </w:r>
          </w:p>
        </w:tc>
        <w:tc>
          <w:tcPr>
            <w:tcW w:w="836" w:type="dxa"/>
            <w:tcBorders>
              <w:top w:val="single" w:sz="4" w:space="0" w:color="000000"/>
              <w:bottom w:val="single" w:sz="4" w:space="0" w:color="000000"/>
            </w:tcBorders>
            <w:vAlign w:val="center"/>
          </w:tcPr>
          <w:p w14:paraId="1E3CBF2B"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5.97</w:t>
            </w:r>
          </w:p>
          <w:p w14:paraId="1B7EA459" w14:textId="77777777" w:rsidR="00634478" w:rsidRDefault="00634478" w:rsidP="009C660A">
            <w:pPr>
              <w:jc w:val="center"/>
              <w:rPr>
                <w:color w:val="000000"/>
                <w:sz w:val="14"/>
                <w:szCs w:val="14"/>
                <w:highlight w:val="white"/>
              </w:rPr>
            </w:pPr>
            <w:r w:rsidRPr="00AC4063">
              <w:rPr>
                <w:color w:val="000000"/>
                <w:sz w:val="14"/>
                <w:szCs w:val="14"/>
                <w:highlight w:val="white"/>
              </w:rPr>
              <w:t>1.03</w:t>
            </w:r>
          </w:p>
          <w:p w14:paraId="6473A7FF" w14:textId="77777777" w:rsidR="00634478" w:rsidRPr="00AC4063" w:rsidRDefault="00634478" w:rsidP="009C660A">
            <w:pPr>
              <w:jc w:val="center"/>
              <w:rPr>
                <w:color w:val="000000"/>
                <w:sz w:val="14"/>
                <w:szCs w:val="14"/>
                <w:highlight w:val="white"/>
              </w:rPr>
            </w:pPr>
            <w:r>
              <w:rPr>
                <w:color w:val="000000"/>
                <w:sz w:val="14"/>
                <w:szCs w:val="14"/>
                <w:highlight w:val="white"/>
              </w:rPr>
              <w:t>-1.10</w:t>
            </w:r>
          </w:p>
        </w:tc>
        <w:tc>
          <w:tcPr>
            <w:tcW w:w="915" w:type="dxa"/>
            <w:tcBorders>
              <w:top w:val="single" w:sz="4" w:space="0" w:color="000000"/>
              <w:bottom w:val="single" w:sz="4" w:space="0" w:color="000000"/>
            </w:tcBorders>
            <w:vAlign w:val="center"/>
          </w:tcPr>
          <w:p w14:paraId="4400CE48"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6.39</w:t>
            </w:r>
          </w:p>
          <w:p w14:paraId="6DF68887" w14:textId="77777777" w:rsidR="00634478" w:rsidRDefault="00634478" w:rsidP="009C660A">
            <w:pPr>
              <w:jc w:val="center"/>
              <w:rPr>
                <w:color w:val="000000"/>
                <w:sz w:val="14"/>
                <w:szCs w:val="14"/>
                <w:highlight w:val="white"/>
              </w:rPr>
            </w:pPr>
            <w:r>
              <w:rPr>
                <w:color w:val="000000"/>
                <w:sz w:val="14"/>
                <w:szCs w:val="14"/>
                <w:highlight w:val="white"/>
              </w:rPr>
              <w:t>0</w:t>
            </w:r>
            <w:r w:rsidRPr="00AC4063">
              <w:rPr>
                <w:color w:val="000000"/>
                <w:sz w:val="14"/>
                <w:szCs w:val="14"/>
                <w:highlight w:val="white"/>
              </w:rPr>
              <w:t>.80</w:t>
            </w:r>
          </w:p>
          <w:p w14:paraId="25E0A439" w14:textId="77777777" w:rsidR="00634478" w:rsidRPr="00AC4063" w:rsidRDefault="00634478" w:rsidP="009C660A">
            <w:pPr>
              <w:jc w:val="center"/>
              <w:rPr>
                <w:color w:val="000000"/>
                <w:sz w:val="14"/>
                <w:szCs w:val="14"/>
                <w:highlight w:val="white"/>
              </w:rPr>
            </w:pPr>
            <w:r>
              <w:rPr>
                <w:color w:val="000000"/>
                <w:sz w:val="14"/>
                <w:szCs w:val="14"/>
                <w:highlight w:val="white"/>
              </w:rPr>
              <w:t>-1.42</w:t>
            </w:r>
          </w:p>
        </w:tc>
        <w:tc>
          <w:tcPr>
            <w:tcW w:w="839" w:type="dxa"/>
            <w:tcBorders>
              <w:top w:val="single" w:sz="4" w:space="0" w:color="000000"/>
              <w:bottom w:val="single" w:sz="4" w:space="0" w:color="000000"/>
            </w:tcBorders>
            <w:vAlign w:val="center"/>
          </w:tcPr>
          <w:p w14:paraId="3608D7E1"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6.91</w:t>
            </w:r>
          </w:p>
          <w:p w14:paraId="0C4E9CEC" w14:textId="77777777" w:rsidR="00634478" w:rsidRDefault="00634478" w:rsidP="009C660A">
            <w:pPr>
              <w:jc w:val="center"/>
              <w:rPr>
                <w:color w:val="000000"/>
                <w:sz w:val="14"/>
                <w:szCs w:val="14"/>
                <w:highlight w:val="white"/>
              </w:rPr>
            </w:pPr>
            <w:r>
              <w:rPr>
                <w:color w:val="000000"/>
                <w:sz w:val="14"/>
                <w:szCs w:val="14"/>
                <w:highlight w:val="white"/>
              </w:rPr>
              <w:t>0</w:t>
            </w:r>
            <w:r w:rsidRPr="00AC4063">
              <w:rPr>
                <w:color w:val="000000"/>
                <w:sz w:val="14"/>
                <w:szCs w:val="14"/>
                <w:highlight w:val="white"/>
              </w:rPr>
              <w:t>.29</w:t>
            </w:r>
          </w:p>
          <w:p w14:paraId="3EE6B678" w14:textId="77777777" w:rsidR="00634478" w:rsidRPr="00AC4063" w:rsidRDefault="00634478" w:rsidP="009C660A">
            <w:pPr>
              <w:jc w:val="center"/>
              <w:rPr>
                <w:color w:val="000000"/>
                <w:sz w:val="14"/>
                <w:szCs w:val="14"/>
                <w:highlight w:val="white"/>
              </w:rPr>
            </w:pPr>
            <w:r>
              <w:rPr>
                <w:color w:val="000000"/>
                <w:sz w:val="14"/>
                <w:szCs w:val="14"/>
                <w:highlight w:val="white"/>
              </w:rPr>
              <w:t>-2.77</w:t>
            </w:r>
          </w:p>
        </w:tc>
        <w:tc>
          <w:tcPr>
            <w:tcW w:w="1067" w:type="dxa"/>
            <w:tcBorders>
              <w:top w:val="single" w:sz="4" w:space="0" w:color="000000"/>
              <w:bottom w:val="single" w:sz="4" w:space="0" w:color="000000"/>
            </w:tcBorders>
            <w:vAlign w:val="center"/>
          </w:tcPr>
          <w:p w14:paraId="33F2DDEE"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4.63</w:t>
            </w:r>
          </w:p>
          <w:p w14:paraId="0738C01E" w14:textId="77777777" w:rsidR="00634478" w:rsidRDefault="00634478" w:rsidP="009C660A">
            <w:pPr>
              <w:jc w:val="center"/>
              <w:rPr>
                <w:color w:val="000000"/>
                <w:sz w:val="14"/>
                <w:szCs w:val="14"/>
                <w:highlight w:val="white"/>
              </w:rPr>
            </w:pPr>
            <w:r w:rsidRPr="00AC4063">
              <w:rPr>
                <w:color w:val="000000"/>
                <w:sz w:val="14"/>
                <w:szCs w:val="14"/>
                <w:highlight w:val="white"/>
              </w:rPr>
              <w:t>1.</w:t>
            </w:r>
            <w:r>
              <w:rPr>
                <w:color w:val="000000"/>
                <w:sz w:val="14"/>
                <w:szCs w:val="14"/>
                <w:highlight w:val="white"/>
              </w:rPr>
              <w:t>42</w:t>
            </w:r>
          </w:p>
          <w:p w14:paraId="272EEB68" w14:textId="77777777" w:rsidR="00634478" w:rsidRPr="00AC4063" w:rsidRDefault="00634478" w:rsidP="009C660A">
            <w:pPr>
              <w:jc w:val="center"/>
              <w:rPr>
                <w:color w:val="000000"/>
                <w:sz w:val="14"/>
                <w:szCs w:val="14"/>
                <w:highlight w:val="white"/>
              </w:rPr>
            </w:pPr>
            <w:r>
              <w:rPr>
                <w:color w:val="000000"/>
                <w:sz w:val="14"/>
                <w:szCs w:val="14"/>
                <w:highlight w:val="white"/>
              </w:rPr>
              <w:t>-0.41</w:t>
            </w:r>
          </w:p>
        </w:tc>
      </w:tr>
      <w:tr w:rsidR="00634478" w:rsidRPr="009728F1" w14:paraId="5222E633" w14:textId="77777777" w:rsidTr="009C660A">
        <w:trPr>
          <w:trHeight w:val="322"/>
        </w:trPr>
        <w:tc>
          <w:tcPr>
            <w:tcW w:w="1040" w:type="dxa"/>
            <w:tcBorders>
              <w:top w:val="single" w:sz="4" w:space="0" w:color="000000"/>
            </w:tcBorders>
            <w:vAlign w:val="center"/>
          </w:tcPr>
          <w:p w14:paraId="68AD426A"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Inclusion</w:t>
            </w:r>
          </w:p>
        </w:tc>
        <w:tc>
          <w:tcPr>
            <w:tcW w:w="1072" w:type="dxa"/>
            <w:tcBorders>
              <w:top w:val="single" w:sz="4" w:space="0" w:color="000000"/>
            </w:tcBorders>
            <w:vAlign w:val="center"/>
          </w:tcPr>
          <w:p w14:paraId="59D9D49E"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w:t>
            </w:r>
          </w:p>
        </w:tc>
        <w:tc>
          <w:tcPr>
            <w:tcW w:w="867" w:type="dxa"/>
            <w:tcBorders>
              <w:top w:val="single" w:sz="4" w:space="0" w:color="000000"/>
            </w:tcBorders>
            <w:vAlign w:val="center"/>
          </w:tcPr>
          <w:p w14:paraId="14BE91C2" w14:textId="77777777" w:rsidR="00634478" w:rsidRPr="00AC4063" w:rsidRDefault="00634478" w:rsidP="009C660A">
            <w:pPr>
              <w:jc w:val="center"/>
              <w:rPr>
                <w:color w:val="000000"/>
                <w:sz w:val="14"/>
                <w:szCs w:val="14"/>
                <w:highlight w:val="white"/>
              </w:rPr>
            </w:pPr>
          </w:p>
        </w:tc>
        <w:tc>
          <w:tcPr>
            <w:tcW w:w="853" w:type="dxa"/>
            <w:tcBorders>
              <w:top w:val="single" w:sz="4" w:space="0" w:color="000000"/>
            </w:tcBorders>
            <w:vAlign w:val="center"/>
          </w:tcPr>
          <w:p w14:paraId="6DEA8994" w14:textId="77777777" w:rsidR="00634478" w:rsidRPr="00AC4063" w:rsidRDefault="00634478" w:rsidP="009C660A">
            <w:pPr>
              <w:jc w:val="center"/>
              <w:rPr>
                <w:color w:val="000000"/>
                <w:sz w:val="14"/>
                <w:szCs w:val="14"/>
                <w:highlight w:val="white"/>
              </w:rPr>
            </w:pPr>
          </w:p>
        </w:tc>
        <w:tc>
          <w:tcPr>
            <w:tcW w:w="839" w:type="dxa"/>
            <w:tcBorders>
              <w:top w:val="single" w:sz="4" w:space="0" w:color="000000"/>
            </w:tcBorders>
            <w:vAlign w:val="center"/>
          </w:tcPr>
          <w:p w14:paraId="59ACE541" w14:textId="77777777" w:rsidR="00634478" w:rsidRPr="00AC4063" w:rsidRDefault="00634478" w:rsidP="009C660A">
            <w:pPr>
              <w:jc w:val="center"/>
              <w:rPr>
                <w:color w:val="000000"/>
                <w:sz w:val="14"/>
                <w:szCs w:val="14"/>
                <w:highlight w:val="white"/>
              </w:rPr>
            </w:pPr>
          </w:p>
        </w:tc>
        <w:tc>
          <w:tcPr>
            <w:tcW w:w="886" w:type="dxa"/>
            <w:tcBorders>
              <w:top w:val="single" w:sz="4" w:space="0" w:color="000000"/>
            </w:tcBorders>
            <w:vAlign w:val="center"/>
          </w:tcPr>
          <w:p w14:paraId="58E3DD6E" w14:textId="77777777" w:rsidR="00634478" w:rsidRPr="00AC4063" w:rsidRDefault="00634478" w:rsidP="009C660A">
            <w:pPr>
              <w:jc w:val="center"/>
              <w:rPr>
                <w:color w:val="000000"/>
                <w:sz w:val="14"/>
                <w:szCs w:val="14"/>
                <w:highlight w:val="white"/>
              </w:rPr>
            </w:pPr>
          </w:p>
        </w:tc>
        <w:tc>
          <w:tcPr>
            <w:tcW w:w="836" w:type="dxa"/>
            <w:tcBorders>
              <w:top w:val="single" w:sz="4" w:space="0" w:color="000000"/>
            </w:tcBorders>
            <w:vAlign w:val="center"/>
          </w:tcPr>
          <w:p w14:paraId="38B2B79A" w14:textId="77777777" w:rsidR="00634478" w:rsidRPr="00AC4063" w:rsidRDefault="00634478" w:rsidP="009C660A">
            <w:pPr>
              <w:jc w:val="center"/>
              <w:rPr>
                <w:color w:val="000000"/>
                <w:sz w:val="14"/>
                <w:szCs w:val="14"/>
                <w:highlight w:val="white"/>
              </w:rPr>
            </w:pPr>
          </w:p>
        </w:tc>
        <w:tc>
          <w:tcPr>
            <w:tcW w:w="915" w:type="dxa"/>
            <w:tcBorders>
              <w:top w:val="single" w:sz="4" w:space="0" w:color="000000"/>
            </w:tcBorders>
            <w:vAlign w:val="center"/>
          </w:tcPr>
          <w:p w14:paraId="3B3A6557" w14:textId="77777777" w:rsidR="00634478" w:rsidRPr="00AC4063" w:rsidRDefault="00634478" w:rsidP="009C660A">
            <w:pPr>
              <w:jc w:val="center"/>
              <w:rPr>
                <w:color w:val="000000"/>
                <w:sz w:val="14"/>
                <w:szCs w:val="14"/>
                <w:highlight w:val="white"/>
              </w:rPr>
            </w:pPr>
          </w:p>
        </w:tc>
        <w:tc>
          <w:tcPr>
            <w:tcW w:w="839" w:type="dxa"/>
            <w:tcBorders>
              <w:top w:val="single" w:sz="4" w:space="0" w:color="000000"/>
            </w:tcBorders>
            <w:vAlign w:val="center"/>
          </w:tcPr>
          <w:p w14:paraId="4A4E7EA4" w14:textId="77777777" w:rsidR="00634478" w:rsidRPr="00AC4063" w:rsidRDefault="00634478" w:rsidP="009C660A">
            <w:pPr>
              <w:jc w:val="center"/>
              <w:rPr>
                <w:color w:val="000000"/>
                <w:sz w:val="14"/>
                <w:szCs w:val="14"/>
                <w:highlight w:val="white"/>
              </w:rPr>
            </w:pPr>
          </w:p>
        </w:tc>
        <w:tc>
          <w:tcPr>
            <w:tcW w:w="1067" w:type="dxa"/>
            <w:tcBorders>
              <w:top w:val="single" w:sz="4" w:space="0" w:color="000000"/>
            </w:tcBorders>
            <w:vAlign w:val="center"/>
          </w:tcPr>
          <w:p w14:paraId="405D30B8" w14:textId="77777777" w:rsidR="00634478" w:rsidRPr="00AC4063" w:rsidRDefault="00634478" w:rsidP="009C660A">
            <w:pPr>
              <w:jc w:val="center"/>
              <w:rPr>
                <w:color w:val="000000"/>
                <w:sz w:val="14"/>
                <w:szCs w:val="14"/>
                <w:highlight w:val="white"/>
              </w:rPr>
            </w:pPr>
          </w:p>
        </w:tc>
      </w:tr>
      <w:tr w:rsidR="00634478" w:rsidRPr="009728F1" w14:paraId="6140BE5A" w14:textId="77777777" w:rsidTr="009C660A">
        <w:trPr>
          <w:trHeight w:val="322"/>
        </w:trPr>
        <w:tc>
          <w:tcPr>
            <w:tcW w:w="1040" w:type="dxa"/>
            <w:vAlign w:val="center"/>
          </w:tcPr>
          <w:p w14:paraId="1FE606D3"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Tolerance</w:t>
            </w:r>
          </w:p>
        </w:tc>
        <w:tc>
          <w:tcPr>
            <w:tcW w:w="1072" w:type="dxa"/>
            <w:vAlign w:val="center"/>
          </w:tcPr>
          <w:p w14:paraId="56A08D64"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.55**</w:t>
            </w:r>
          </w:p>
        </w:tc>
        <w:tc>
          <w:tcPr>
            <w:tcW w:w="867" w:type="dxa"/>
            <w:vAlign w:val="center"/>
          </w:tcPr>
          <w:p w14:paraId="685D0CC4"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w:t>
            </w:r>
          </w:p>
        </w:tc>
        <w:tc>
          <w:tcPr>
            <w:tcW w:w="853" w:type="dxa"/>
            <w:vAlign w:val="center"/>
          </w:tcPr>
          <w:p w14:paraId="54BFBA6E" w14:textId="77777777" w:rsidR="00634478" w:rsidRPr="00AC4063" w:rsidRDefault="00634478" w:rsidP="009C660A">
            <w:pPr>
              <w:jc w:val="center"/>
              <w:rPr>
                <w:color w:val="000000"/>
                <w:sz w:val="14"/>
                <w:szCs w:val="14"/>
                <w:highlight w:val="white"/>
              </w:rPr>
            </w:pPr>
          </w:p>
        </w:tc>
        <w:tc>
          <w:tcPr>
            <w:tcW w:w="839" w:type="dxa"/>
            <w:vAlign w:val="center"/>
          </w:tcPr>
          <w:p w14:paraId="5A5FF822" w14:textId="77777777" w:rsidR="00634478" w:rsidRPr="00AC4063" w:rsidRDefault="00634478" w:rsidP="009C660A">
            <w:pPr>
              <w:jc w:val="center"/>
              <w:rPr>
                <w:color w:val="000000"/>
                <w:sz w:val="14"/>
                <w:szCs w:val="14"/>
                <w:highlight w:val="white"/>
              </w:rPr>
            </w:pPr>
          </w:p>
        </w:tc>
        <w:tc>
          <w:tcPr>
            <w:tcW w:w="886" w:type="dxa"/>
            <w:vAlign w:val="center"/>
          </w:tcPr>
          <w:p w14:paraId="2EBF18F4" w14:textId="77777777" w:rsidR="00634478" w:rsidRPr="00AC4063" w:rsidRDefault="00634478" w:rsidP="009C660A">
            <w:pPr>
              <w:jc w:val="center"/>
              <w:rPr>
                <w:color w:val="000000"/>
                <w:sz w:val="14"/>
                <w:szCs w:val="14"/>
                <w:highlight w:val="white"/>
              </w:rPr>
            </w:pPr>
          </w:p>
        </w:tc>
        <w:tc>
          <w:tcPr>
            <w:tcW w:w="836" w:type="dxa"/>
            <w:vAlign w:val="center"/>
          </w:tcPr>
          <w:p w14:paraId="742D11FE" w14:textId="77777777" w:rsidR="00634478" w:rsidRPr="00AC4063" w:rsidRDefault="00634478" w:rsidP="009C660A">
            <w:pPr>
              <w:jc w:val="center"/>
              <w:rPr>
                <w:color w:val="000000"/>
                <w:sz w:val="14"/>
                <w:szCs w:val="14"/>
                <w:highlight w:val="white"/>
              </w:rPr>
            </w:pPr>
          </w:p>
        </w:tc>
        <w:tc>
          <w:tcPr>
            <w:tcW w:w="915" w:type="dxa"/>
            <w:vAlign w:val="center"/>
          </w:tcPr>
          <w:p w14:paraId="001836D0" w14:textId="77777777" w:rsidR="00634478" w:rsidRPr="00AC4063" w:rsidRDefault="00634478" w:rsidP="009C660A">
            <w:pPr>
              <w:jc w:val="center"/>
              <w:rPr>
                <w:color w:val="000000"/>
                <w:sz w:val="14"/>
                <w:szCs w:val="14"/>
                <w:highlight w:val="white"/>
              </w:rPr>
            </w:pPr>
          </w:p>
        </w:tc>
        <w:tc>
          <w:tcPr>
            <w:tcW w:w="839" w:type="dxa"/>
            <w:vAlign w:val="center"/>
          </w:tcPr>
          <w:p w14:paraId="3BFB6EA7" w14:textId="77777777" w:rsidR="00634478" w:rsidRPr="00AC4063" w:rsidRDefault="00634478" w:rsidP="009C660A">
            <w:pPr>
              <w:jc w:val="center"/>
              <w:rPr>
                <w:color w:val="000000"/>
                <w:sz w:val="14"/>
                <w:szCs w:val="14"/>
                <w:highlight w:val="white"/>
              </w:rPr>
            </w:pPr>
          </w:p>
        </w:tc>
        <w:tc>
          <w:tcPr>
            <w:tcW w:w="1067" w:type="dxa"/>
            <w:vAlign w:val="center"/>
          </w:tcPr>
          <w:p w14:paraId="37D0D323" w14:textId="77777777" w:rsidR="00634478" w:rsidRPr="00AC4063" w:rsidRDefault="00634478" w:rsidP="009C660A">
            <w:pPr>
              <w:jc w:val="center"/>
              <w:rPr>
                <w:color w:val="000000"/>
                <w:sz w:val="14"/>
                <w:szCs w:val="14"/>
                <w:highlight w:val="white"/>
              </w:rPr>
            </w:pPr>
          </w:p>
        </w:tc>
      </w:tr>
      <w:tr w:rsidR="00634478" w:rsidRPr="009728F1" w14:paraId="46FDD78A" w14:textId="77777777" w:rsidTr="009C660A">
        <w:trPr>
          <w:trHeight w:val="322"/>
        </w:trPr>
        <w:tc>
          <w:tcPr>
            <w:tcW w:w="1040" w:type="dxa"/>
            <w:vAlign w:val="center"/>
          </w:tcPr>
          <w:p w14:paraId="0BD37E55"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Tradition</w:t>
            </w:r>
          </w:p>
        </w:tc>
        <w:tc>
          <w:tcPr>
            <w:tcW w:w="1072" w:type="dxa"/>
            <w:vAlign w:val="center"/>
          </w:tcPr>
          <w:p w14:paraId="4BA22B1D"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-.09</w:t>
            </w:r>
          </w:p>
        </w:tc>
        <w:tc>
          <w:tcPr>
            <w:tcW w:w="867" w:type="dxa"/>
            <w:vAlign w:val="center"/>
          </w:tcPr>
          <w:p w14:paraId="275CE622"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.11</w:t>
            </w:r>
          </w:p>
        </w:tc>
        <w:tc>
          <w:tcPr>
            <w:tcW w:w="853" w:type="dxa"/>
            <w:vAlign w:val="center"/>
          </w:tcPr>
          <w:p w14:paraId="31F55DBA"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w:t>
            </w:r>
          </w:p>
        </w:tc>
        <w:tc>
          <w:tcPr>
            <w:tcW w:w="839" w:type="dxa"/>
            <w:vAlign w:val="center"/>
          </w:tcPr>
          <w:p w14:paraId="2D1964F7" w14:textId="77777777" w:rsidR="00634478" w:rsidRPr="00AC4063" w:rsidRDefault="00634478" w:rsidP="009C660A">
            <w:pPr>
              <w:jc w:val="center"/>
              <w:rPr>
                <w:color w:val="000000"/>
                <w:sz w:val="14"/>
                <w:szCs w:val="14"/>
                <w:highlight w:val="white"/>
              </w:rPr>
            </w:pPr>
          </w:p>
        </w:tc>
        <w:tc>
          <w:tcPr>
            <w:tcW w:w="886" w:type="dxa"/>
            <w:vAlign w:val="center"/>
          </w:tcPr>
          <w:p w14:paraId="42431AA4" w14:textId="77777777" w:rsidR="00634478" w:rsidRPr="00AC4063" w:rsidRDefault="00634478" w:rsidP="009C660A">
            <w:pPr>
              <w:jc w:val="center"/>
              <w:rPr>
                <w:color w:val="000000"/>
                <w:sz w:val="14"/>
                <w:szCs w:val="14"/>
                <w:highlight w:val="white"/>
              </w:rPr>
            </w:pPr>
          </w:p>
        </w:tc>
        <w:tc>
          <w:tcPr>
            <w:tcW w:w="836" w:type="dxa"/>
            <w:vAlign w:val="center"/>
          </w:tcPr>
          <w:p w14:paraId="2361E749" w14:textId="77777777" w:rsidR="00634478" w:rsidRPr="00AC4063" w:rsidRDefault="00634478" w:rsidP="009C660A">
            <w:pPr>
              <w:jc w:val="center"/>
              <w:rPr>
                <w:color w:val="000000"/>
                <w:sz w:val="14"/>
                <w:szCs w:val="14"/>
                <w:highlight w:val="white"/>
              </w:rPr>
            </w:pPr>
          </w:p>
        </w:tc>
        <w:tc>
          <w:tcPr>
            <w:tcW w:w="915" w:type="dxa"/>
            <w:vAlign w:val="center"/>
          </w:tcPr>
          <w:p w14:paraId="7DF2AFF6" w14:textId="77777777" w:rsidR="00634478" w:rsidRPr="00AC4063" w:rsidRDefault="00634478" w:rsidP="009C660A">
            <w:pPr>
              <w:jc w:val="center"/>
              <w:rPr>
                <w:color w:val="000000"/>
                <w:sz w:val="14"/>
                <w:szCs w:val="14"/>
                <w:highlight w:val="white"/>
              </w:rPr>
            </w:pPr>
          </w:p>
        </w:tc>
        <w:tc>
          <w:tcPr>
            <w:tcW w:w="839" w:type="dxa"/>
            <w:vAlign w:val="center"/>
          </w:tcPr>
          <w:p w14:paraId="62556567" w14:textId="77777777" w:rsidR="00634478" w:rsidRPr="00AC4063" w:rsidRDefault="00634478" w:rsidP="009C660A">
            <w:pPr>
              <w:jc w:val="center"/>
              <w:rPr>
                <w:color w:val="000000"/>
                <w:sz w:val="14"/>
                <w:szCs w:val="14"/>
                <w:highlight w:val="white"/>
              </w:rPr>
            </w:pPr>
          </w:p>
        </w:tc>
        <w:tc>
          <w:tcPr>
            <w:tcW w:w="1067" w:type="dxa"/>
            <w:vAlign w:val="center"/>
          </w:tcPr>
          <w:p w14:paraId="01201622" w14:textId="77777777" w:rsidR="00634478" w:rsidRPr="00AC4063" w:rsidRDefault="00634478" w:rsidP="009C660A">
            <w:pPr>
              <w:jc w:val="center"/>
              <w:rPr>
                <w:color w:val="000000"/>
                <w:sz w:val="14"/>
                <w:szCs w:val="14"/>
                <w:highlight w:val="white"/>
              </w:rPr>
            </w:pPr>
          </w:p>
        </w:tc>
      </w:tr>
      <w:tr w:rsidR="00634478" w:rsidRPr="009728F1" w14:paraId="59AE90CA" w14:textId="77777777" w:rsidTr="009C660A">
        <w:trPr>
          <w:trHeight w:val="322"/>
        </w:trPr>
        <w:tc>
          <w:tcPr>
            <w:tcW w:w="1040" w:type="dxa"/>
            <w:vAlign w:val="center"/>
          </w:tcPr>
          <w:p w14:paraId="1342A406"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Progress</w:t>
            </w:r>
          </w:p>
        </w:tc>
        <w:tc>
          <w:tcPr>
            <w:tcW w:w="1072" w:type="dxa"/>
            <w:vAlign w:val="center"/>
          </w:tcPr>
          <w:p w14:paraId="7E9B45C7"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.43**</w:t>
            </w:r>
          </w:p>
        </w:tc>
        <w:tc>
          <w:tcPr>
            <w:tcW w:w="867" w:type="dxa"/>
            <w:vAlign w:val="center"/>
          </w:tcPr>
          <w:p w14:paraId="25D0EE10"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.40**</w:t>
            </w:r>
          </w:p>
        </w:tc>
        <w:tc>
          <w:tcPr>
            <w:tcW w:w="853" w:type="dxa"/>
            <w:vAlign w:val="center"/>
          </w:tcPr>
          <w:p w14:paraId="5B499E93"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.10</w:t>
            </w:r>
          </w:p>
        </w:tc>
        <w:tc>
          <w:tcPr>
            <w:tcW w:w="839" w:type="dxa"/>
            <w:vAlign w:val="center"/>
          </w:tcPr>
          <w:p w14:paraId="3255412C"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w:t>
            </w:r>
          </w:p>
        </w:tc>
        <w:tc>
          <w:tcPr>
            <w:tcW w:w="886" w:type="dxa"/>
            <w:vAlign w:val="center"/>
          </w:tcPr>
          <w:p w14:paraId="0BB211AD" w14:textId="77777777" w:rsidR="00634478" w:rsidRPr="00AC4063" w:rsidRDefault="00634478" w:rsidP="009C660A">
            <w:pPr>
              <w:jc w:val="center"/>
              <w:rPr>
                <w:color w:val="000000"/>
                <w:sz w:val="14"/>
                <w:szCs w:val="14"/>
                <w:highlight w:val="white"/>
              </w:rPr>
            </w:pPr>
          </w:p>
        </w:tc>
        <w:tc>
          <w:tcPr>
            <w:tcW w:w="836" w:type="dxa"/>
            <w:vAlign w:val="center"/>
          </w:tcPr>
          <w:p w14:paraId="495CC169" w14:textId="77777777" w:rsidR="00634478" w:rsidRPr="00AC4063" w:rsidRDefault="00634478" w:rsidP="009C660A">
            <w:pPr>
              <w:jc w:val="center"/>
              <w:rPr>
                <w:color w:val="000000"/>
                <w:sz w:val="14"/>
                <w:szCs w:val="14"/>
                <w:highlight w:val="white"/>
              </w:rPr>
            </w:pPr>
          </w:p>
        </w:tc>
        <w:tc>
          <w:tcPr>
            <w:tcW w:w="915" w:type="dxa"/>
            <w:vAlign w:val="center"/>
          </w:tcPr>
          <w:p w14:paraId="0674AF64" w14:textId="77777777" w:rsidR="00634478" w:rsidRPr="00AC4063" w:rsidRDefault="00634478" w:rsidP="009C660A">
            <w:pPr>
              <w:jc w:val="center"/>
              <w:rPr>
                <w:color w:val="000000"/>
                <w:sz w:val="14"/>
                <w:szCs w:val="14"/>
                <w:highlight w:val="white"/>
              </w:rPr>
            </w:pPr>
          </w:p>
        </w:tc>
        <w:tc>
          <w:tcPr>
            <w:tcW w:w="839" w:type="dxa"/>
            <w:vAlign w:val="center"/>
          </w:tcPr>
          <w:p w14:paraId="4579456D" w14:textId="77777777" w:rsidR="00634478" w:rsidRPr="00AC4063" w:rsidRDefault="00634478" w:rsidP="009C660A">
            <w:pPr>
              <w:jc w:val="center"/>
              <w:rPr>
                <w:color w:val="000000"/>
                <w:sz w:val="14"/>
                <w:szCs w:val="14"/>
                <w:highlight w:val="white"/>
              </w:rPr>
            </w:pPr>
          </w:p>
        </w:tc>
        <w:tc>
          <w:tcPr>
            <w:tcW w:w="1067" w:type="dxa"/>
            <w:vAlign w:val="center"/>
          </w:tcPr>
          <w:p w14:paraId="586945FB" w14:textId="77777777" w:rsidR="00634478" w:rsidRPr="00AC4063" w:rsidRDefault="00634478" w:rsidP="009C660A">
            <w:pPr>
              <w:jc w:val="center"/>
              <w:rPr>
                <w:color w:val="000000"/>
                <w:sz w:val="14"/>
                <w:szCs w:val="14"/>
                <w:highlight w:val="white"/>
              </w:rPr>
            </w:pPr>
          </w:p>
        </w:tc>
      </w:tr>
      <w:tr w:rsidR="00634478" w:rsidRPr="009728F1" w14:paraId="6E08488A" w14:textId="77777777" w:rsidTr="009C660A">
        <w:trPr>
          <w:trHeight w:val="322"/>
        </w:trPr>
        <w:tc>
          <w:tcPr>
            <w:tcW w:w="1040" w:type="dxa"/>
            <w:vAlign w:val="center"/>
          </w:tcPr>
          <w:p w14:paraId="18F570B9"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Innovation</w:t>
            </w:r>
          </w:p>
        </w:tc>
        <w:tc>
          <w:tcPr>
            <w:tcW w:w="1072" w:type="dxa"/>
            <w:vAlign w:val="center"/>
          </w:tcPr>
          <w:p w14:paraId="1AF22CCC"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.25*</w:t>
            </w:r>
          </w:p>
        </w:tc>
        <w:tc>
          <w:tcPr>
            <w:tcW w:w="867" w:type="dxa"/>
            <w:vAlign w:val="center"/>
          </w:tcPr>
          <w:p w14:paraId="57AD3B71"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.31**</w:t>
            </w:r>
          </w:p>
        </w:tc>
        <w:tc>
          <w:tcPr>
            <w:tcW w:w="853" w:type="dxa"/>
            <w:vAlign w:val="center"/>
          </w:tcPr>
          <w:p w14:paraId="2BCE33C5"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.02</w:t>
            </w:r>
          </w:p>
        </w:tc>
        <w:tc>
          <w:tcPr>
            <w:tcW w:w="839" w:type="dxa"/>
            <w:vAlign w:val="center"/>
          </w:tcPr>
          <w:p w14:paraId="20A4DE9D"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.58**</w:t>
            </w:r>
          </w:p>
        </w:tc>
        <w:tc>
          <w:tcPr>
            <w:tcW w:w="886" w:type="dxa"/>
            <w:vAlign w:val="center"/>
          </w:tcPr>
          <w:p w14:paraId="6FFD02E6"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w:t>
            </w:r>
          </w:p>
        </w:tc>
        <w:tc>
          <w:tcPr>
            <w:tcW w:w="836" w:type="dxa"/>
            <w:vAlign w:val="center"/>
          </w:tcPr>
          <w:p w14:paraId="586537E6" w14:textId="77777777" w:rsidR="00634478" w:rsidRPr="00AC4063" w:rsidRDefault="00634478" w:rsidP="009C660A">
            <w:pPr>
              <w:jc w:val="center"/>
              <w:rPr>
                <w:color w:val="000000"/>
                <w:sz w:val="14"/>
                <w:szCs w:val="14"/>
                <w:highlight w:val="white"/>
              </w:rPr>
            </w:pPr>
          </w:p>
        </w:tc>
        <w:tc>
          <w:tcPr>
            <w:tcW w:w="915" w:type="dxa"/>
            <w:vAlign w:val="center"/>
          </w:tcPr>
          <w:p w14:paraId="3E1E669E" w14:textId="77777777" w:rsidR="00634478" w:rsidRPr="00AC4063" w:rsidRDefault="00634478" w:rsidP="009C660A">
            <w:pPr>
              <w:jc w:val="center"/>
              <w:rPr>
                <w:color w:val="000000"/>
                <w:sz w:val="14"/>
                <w:szCs w:val="14"/>
                <w:highlight w:val="white"/>
              </w:rPr>
            </w:pPr>
          </w:p>
        </w:tc>
        <w:tc>
          <w:tcPr>
            <w:tcW w:w="839" w:type="dxa"/>
            <w:vAlign w:val="center"/>
          </w:tcPr>
          <w:p w14:paraId="2F53A31A" w14:textId="77777777" w:rsidR="00634478" w:rsidRPr="00AC4063" w:rsidRDefault="00634478" w:rsidP="009C660A">
            <w:pPr>
              <w:jc w:val="center"/>
              <w:rPr>
                <w:color w:val="000000"/>
                <w:sz w:val="14"/>
                <w:szCs w:val="14"/>
                <w:highlight w:val="white"/>
              </w:rPr>
            </w:pPr>
          </w:p>
        </w:tc>
        <w:tc>
          <w:tcPr>
            <w:tcW w:w="1067" w:type="dxa"/>
            <w:vAlign w:val="center"/>
          </w:tcPr>
          <w:p w14:paraId="36A4DEE8" w14:textId="77777777" w:rsidR="00634478" w:rsidRPr="00AC4063" w:rsidRDefault="00634478" w:rsidP="009C660A">
            <w:pPr>
              <w:jc w:val="center"/>
              <w:rPr>
                <w:color w:val="000000"/>
                <w:sz w:val="14"/>
                <w:szCs w:val="14"/>
                <w:highlight w:val="white"/>
              </w:rPr>
            </w:pPr>
          </w:p>
        </w:tc>
      </w:tr>
      <w:tr w:rsidR="00634478" w:rsidRPr="009728F1" w14:paraId="41F35307" w14:textId="77777777" w:rsidTr="009C660A">
        <w:trPr>
          <w:trHeight w:val="322"/>
        </w:trPr>
        <w:tc>
          <w:tcPr>
            <w:tcW w:w="1040" w:type="dxa"/>
            <w:vAlign w:val="center"/>
          </w:tcPr>
          <w:p w14:paraId="4ED3C34E"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Stability</w:t>
            </w:r>
          </w:p>
        </w:tc>
        <w:tc>
          <w:tcPr>
            <w:tcW w:w="1072" w:type="dxa"/>
            <w:vAlign w:val="center"/>
          </w:tcPr>
          <w:p w14:paraId="2CF853D7"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.03</w:t>
            </w:r>
          </w:p>
        </w:tc>
        <w:tc>
          <w:tcPr>
            <w:tcW w:w="867" w:type="dxa"/>
            <w:vAlign w:val="center"/>
          </w:tcPr>
          <w:p w14:paraId="4DB5240A"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.19</w:t>
            </w:r>
          </w:p>
        </w:tc>
        <w:tc>
          <w:tcPr>
            <w:tcW w:w="853" w:type="dxa"/>
            <w:vAlign w:val="center"/>
          </w:tcPr>
          <w:p w14:paraId="393471AB"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.41**</w:t>
            </w:r>
          </w:p>
        </w:tc>
        <w:tc>
          <w:tcPr>
            <w:tcW w:w="839" w:type="dxa"/>
            <w:vAlign w:val="center"/>
          </w:tcPr>
          <w:p w14:paraId="2BF98563"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.19</w:t>
            </w:r>
          </w:p>
        </w:tc>
        <w:tc>
          <w:tcPr>
            <w:tcW w:w="886" w:type="dxa"/>
            <w:vAlign w:val="center"/>
          </w:tcPr>
          <w:p w14:paraId="1E7EFFC2"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.07</w:t>
            </w:r>
          </w:p>
        </w:tc>
        <w:tc>
          <w:tcPr>
            <w:tcW w:w="836" w:type="dxa"/>
            <w:vAlign w:val="center"/>
          </w:tcPr>
          <w:p w14:paraId="09267252"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w:t>
            </w:r>
          </w:p>
        </w:tc>
        <w:tc>
          <w:tcPr>
            <w:tcW w:w="915" w:type="dxa"/>
            <w:vAlign w:val="center"/>
          </w:tcPr>
          <w:p w14:paraId="22FC7A26" w14:textId="77777777" w:rsidR="00634478" w:rsidRPr="00AC4063" w:rsidRDefault="00634478" w:rsidP="009C660A">
            <w:pPr>
              <w:jc w:val="center"/>
              <w:rPr>
                <w:color w:val="000000"/>
                <w:sz w:val="14"/>
                <w:szCs w:val="14"/>
                <w:highlight w:val="white"/>
              </w:rPr>
            </w:pPr>
          </w:p>
        </w:tc>
        <w:tc>
          <w:tcPr>
            <w:tcW w:w="839" w:type="dxa"/>
            <w:vAlign w:val="center"/>
          </w:tcPr>
          <w:p w14:paraId="4AE6CCC9" w14:textId="77777777" w:rsidR="00634478" w:rsidRPr="00AC4063" w:rsidRDefault="00634478" w:rsidP="009C660A">
            <w:pPr>
              <w:jc w:val="center"/>
              <w:rPr>
                <w:color w:val="000000"/>
                <w:sz w:val="14"/>
                <w:szCs w:val="14"/>
                <w:highlight w:val="white"/>
              </w:rPr>
            </w:pPr>
          </w:p>
        </w:tc>
        <w:tc>
          <w:tcPr>
            <w:tcW w:w="1067" w:type="dxa"/>
            <w:vAlign w:val="center"/>
          </w:tcPr>
          <w:p w14:paraId="134B11B7" w14:textId="77777777" w:rsidR="00634478" w:rsidRPr="00AC4063" w:rsidRDefault="00634478" w:rsidP="009C660A">
            <w:pPr>
              <w:jc w:val="center"/>
              <w:rPr>
                <w:color w:val="000000"/>
                <w:sz w:val="14"/>
                <w:szCs w:val="14"/>
                <w:highlight w:val="white"/>
              </w:rPr>
            </w:pPr>
          </w:p>
        </w:tc>
      </w:tr>
      <w:tr w:rsidR="00634478" w:rsidRPr="009728F1" w14:paraId="674D1CA9" w14:textId="77777777" w:rsidTr="009C660A">
        <w:trPr>
          <w:trHeight w:val="322"/>
        </w:trPr>
        <w:tc>
          <w:tcPr>
            <w:tcW w:w="1040" w:type="dxa"/>
            <w:vAlign w:val="center"/>
          </w:tcPr>
          <w:p w14:paraId="2EC4FA34"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Consistency</w:t>
            </w:r>
          </w:p>
        </w:tc>
        <w:tc>
          <w:tcPr>
            <w:tcW w:w="1072" w:type="dxa"/>
            <w:vAlign w:val="center"/>
          </w:tcPr>
          <w:p w14:paraId="55BF5B61"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.04</w:t>
            </w:r>
          </w:p>
        </w:tc>
        <w:tc>
          <w:tcPr>
            <w:tcW w:w="867" w:type="dxa"/>
            <w:vAlign w:val="center"/>
          </w:tcPr>
          <w:p w14:paraId="292184D0"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.02</w:t>
            </w:r>
          </w:p>
        </w:tc>
        <w:tc>
          <w:tcPr>
            <w:tcW w:w="853" w:type="dxa"/>
            <w:vAlign w:val="center"/>
          </w:tcPr>
          <w:p w14:paraId="05F0DA9C"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.35**</w:t>
            </w:r>
          </w:p>
        </w:tc>
        <w:tc>
          <w:tcPr>
            <w:tcW w:w="839" w:type="dxa"/>
            <w:vAlign w:val="center"/>
          </w:tcPr>
          <w:p w14:paraId="03FF4B3F"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.11</w:t>
            </w:r>
          </w:p>
        </w:tc>
        <w:tc>
          <w:tcPr>
            <w:tcW w:w="886" w:type="dxa"/>
            <w:vAlign w:val="center"/>
          </w:tcPr>
          <w:p w14:paraId="73F668AE"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.10</w:t>
            </w:r>
          </w:p>
        </w:tc>
        <w:tc>
          <w:tcPr>
            <w:tcW w:w="836" w:type="dxa"/>
            <w:vAlign w:val="center"/>
          </w:tcPr>
          <w:p w14:paraId="4F1ACF46"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.48**</w:t>
            </w:r>
          </w:p>
        </w:tc>
        <w:tc>
          <w:tcPr>
            <w:tcW w:w="915" w:type="dxa"/>
            <w:vAlign w:val="center"/>
          </w:tcPr>
          <w:p w14:paraId="528E9834"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w:t>
            </w:r>
          </w:p>
        </w:tc>
        <w:tc>
          <w:tcPr>
            <w:tcW w:w="839" w:type="dxa"/>
            <w:vAlign w:val="center"/>
          </w:tcPr>
          <w:p w14:paraId="4371F2AF" w14:textId="77777777" w:rsidR="00634478" w:rsidRPr="00AC4063" w:rsidRDefault="00634478" w:rsidP="009C660A">
            <w:pPr>
              <w:jc w:val="center"/>
              <w:rPr>
                <w:color w:val="000000"/>
                <w:sz w:val="14"/>
                <w:szCs w:val="14"/>
                <w:highlight w:val="white"/>
              </w:rPr>
            </w:pPr>
          </w:p>
        </w:tc>
        <w:tc>
          <w:tcPr>
            <w:tcW w:w="1067" w:type="dxa"/>
            <w:vAlign w:val="center"/>
          </w:tcPr>
          <w:p w14:paraId="0577FDB8" w14:textId="77777777" w:rsidR="00634478" w:rsidRPr="00AC4063" w:rsidRDefault="00634478" w:rsidP="009C660A">
            <w:pPr>
              <w:jc w:val="center"/>
              <w:rPr>
                <w:color w:val="000000"/>
                <w:sz w:val="14"/>
                <w:szCs w:val="14"/>
                <w:highlight w:val="white"/>
              </w:rPr>
            </w:pPr>
          </w:p>
        </w:tc>
      </w:tr>
      <w:tr w:rsidR="00634478" w:rsidRPr="009728F1" w14:paraId="713F1BFB" w14:textId="77777777" w:rsidTr="009C660A">
        <w:trPr>
          <w:trHeight w:val="322"/>
        </w:trPr>
        <w:tc>
          <w:tcPr>
            <w:tcW w:w="1040" w:type="dxa"/>
            <w:vAlign w:val="center"/>
          </w:tcPr>
          <w:p w14:paraId="14516EAB"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Integrity</w:t>
            </w:r>
          </w:p>
        </w:tc>
        <w:tc>
          <w:tcPr>
            <w:tcW w:w="1072" w:type="dxa"/>
            <w:vAlign w:val="center"/>
          </w:tcPr>
          <w:p w14:paraId="130F3F7C"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.06</w:t>
            </w:r>
          </w:p>
        </w:tc>
        <w:tc>
          <w:tcPr>
            <w:tcW w:w="867" w:type="dxa"/>
            <w:vAlign w:val="center"/>
          </w:tcPr>
          <w:p w14:paraId="4B0335B6"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.07</w:t>
            </w:r>
          </w:p>
        </w:tc>
        <w:tc>
          <w:tcPr>
            <w:tcW w:w="853" w:type="dxa"/>
            <w:vAlign w:val="center"/>
          </w:tcPr>
          <w:p w14:paraId="553073C3"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-.01</w:t>
            </w:r>
          </w:p>
        </w:tc>
        <w:tc>
          <w:tcPr>
            <w:tcW w:w="839" w:type="dxa"/>
            <w:vAlign w:val="center"/>
          </w:tcPr>
          <w:p w14:paraId="3ED5E837"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.12</w:t>
            </w:r>
          </w:p>
        </w:tc>
        <w:tc>
          <w:tcPr>
            <w:tcW w:w="886" w:type="dxa"/>
            <w:vAlign w:val="center"/>
          </w:tcPr>
          <w:p w14:paraId="2F3A60CB"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-.11</w:t>
            </w:r>
          </w:p>
        </w:tc>
        <w:tc>
          <w:tcPr>
            <w:tcW w:w="836" w:type="dxa"/>
            <w:vAlign w:val="center"/>
          </w:tcPr>
          <w:p w14:paraId="6DA02B47"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.12</w:t>
            </w:r>
          </w:p>
        </w:tc>
        <w:tc>
          <w:tcPr>
            <w:tcW w:w="915" w:type="dxa"/>
            <w:vAlign w:val="center"/>
          </w:tcPr>
          <w:p w14:paraId="34A93356"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-.01</w:t>
            </w:r>
          </w:p>
        </w:tc>
        <w:tc>
          <w:tcPr>
            <w:tcW w:w="839" w:type="dxa"/>
            <w:vAlign w:val="center"/>
          </w:tcPr>
          <w:p w14:paraId="5A233D7C"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w:t>
            </w:r>
          </w:p>
        </w:tc>
        <w:tc>
          <w:tcPr>
            <w:tcW w:w="1067" w:type="dxa"/>
            <w:vAlign w:val="center"/>
          </w:tcPr>
          <w:p w14:paraId="14FAB6AF" w14:textId="77777777" w:rsidR="00634478" w:rsidRPr="00AC4063" w:rsidRDefault="00634478" w:rsidP="009C660A">
            <w:pPr>
              <w:jc w:val="center"/>
              <w:rPr>
                <w:color w:val="000000"/>
                <w:sz w:val="14"/>
                <w:szCs w:val="14"/>
                <w:highlight w:val="white"/>
              </w:rPr>
            </w:pPr>
          </w:p>
        </w:tc>
      </w:tr>
      <w:tr w:rsidR="00634478" w:rsidRPr="009728F1" w14:paraId="36D7DFFE" w14:textId="77777777" w:rsidTr="009C660A">
        <w:trPr>
          <w:trHeight w:val="322"/>
        </w:trPr>
        <w:tc>
          <w:tcPr>
            <w:tcW w:w="1040" w:type="dxa"/>
            <w:tcBorders>
              <w:bottom w:val="single" w:sz="4" w:space="0" w:color="000000"/>
            </w:tcBorders>
            <w:vAlign w:val="center"/>
          </w:tcPr>
          <w:p w14:paraId="1D21662B"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Supp. for Gender Div.</w:t>
            </w:r>
          </w:p>
        </w:tc>
        <w:tc>
          <w:tcPr>
            <w:tcW w:w="1072" w:type="dxa"/>
            <w:tcBorders>
              <w:bottom w:val="single" w:sz="4" w:space="0" w:color="000000"/>
            </w:tcBorders>
            <w:vAlign w:val="center"/>
          </w:tcPr>
          <w:p w14:paraId="25594E5F"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.29*</w:t>
            </w:r>
          </w:p>
        </w:tc>
        <w:tc>
          <w:tcPr>
            <w:tcW w:w="867" w:type="dxa"/>
            <w:tcBorders>
              <w:bottom w:val="single" w:sz="4" w:space="0" w:color="000000"/>
            </w:tcBorders>
            <w:vAlign w:val="center"/>
          </w:tcPr>
          <w:p w14:paraId="6E2068AD"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.36*</w:t>
            </w:r>
          </w:p>
        </w:tc>
        <w:tc>
          <w:tcPr>
            <w:tcW w:w="853" w:type="dxa"/>
            <w:tcBorders>
              <w:bottom w:val="single" w:sz="4" w:space="0" w:color="000000"/>
            </w:tcBorders>
            <w:vAlign w:val="center"/>
          </w:tcPr>
          <w:p w14:paraId="6C5CB0B4"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-.32**</w:t>
            </w:r>
          </w:p>
        </w:tc>
        <w:tc>
          <w:tcPr>
            <w:tcW w:w="839" w:type="dxa"/>
            <w:tcBorders>
              <w:bottom w:val="single" w:sz="4" w:space="0" w:color="000000"/>
            </w:tcBorders>
            <w:vAlign w:val="center"/>
          </w:tcPr>
          <w:p w14:paraId="3AF3CCF9"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.04</w:t>
            </w:r>
          </w:p>
        </w:tc>
        <w:tc>
          <w:tcPr>
            <w:tcW w:w="886" w:type="dxa"/>
            <w:tcBorders>
              <w:bottom w:val="single" w:sz="4" w:space="0" w:color="000000"/>
            </w:tcBorders>
            <w:vAlign w:val="center"/>
          </w:tcPr>
          <w:p w14:paraId="360B2F5E"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-.06</w:t>
            </w:r>
          </w:p>
        </w:tc>
        <w:tc>
          <w:tcPr>
            <w:tcW w:w="836" w:type="dxa"/>
            <w:tcBorders>
              <w:bottom w:val="single" w:sz="4" w:space="0" w:color="000000"/>
            </w:tcBorders>
            <w:vAlign w:val="center"/>
          </w:tcPr>
          <w:p w14:paraId="66250ADA"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-.14</w:t>
            </w:r>
          </w:p>
        </w:tc>
        <w:tc>
          <w:tcPr>
            <w:tcW w:w="915" w:type="dxa"/>
            <w:tcBorders>
              <w:bottom w:val="single" w:sz="4" w:space="0" w:color="000000"/>
            </w:tcBorders>
            <w:vAlign w:val="center"/>
          </w:tcPr>
          <w:p w14:paraId="361E4801"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-.21</w:t>
            </w:r>
            <w:r w:rsidRPr="00AC4063">
              <w:rPr>
                <w:color w:val="000000"/>
                <w:sz w:val="14"/>
                <w:szCs w:val="14"/>
                <w:highlight w:val="white"/>
                <w:vertAlign w:val="superscript"/>
              </w:rPr>
              <w:t>†</w:t>
            </w:r>
          </w:p>
        </w:tc>
        <w:tc>
          <w:tcPr>
            <w:tcW w:w="839" w:type="dxa"/>
            <w:tcBorders>
              <w:bottom w:val="single" w:sz="4" w:space="0" w:color="000000"/>
            </w:tcBorders>
            <w:vAlign w:val="center"/>
          </w:tcPr>
          <w:p w14:paraId="42BD1D0A"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.04</w:t>
            </w:r>
          </w:p>
        </w:tc>
        <w:tc>
          <w:tcPr>
            <w:tcW w:w="1067" w:type="dxa"/>
            <w:tcBorders>
              <w:bottom w:val="single" w:sz="4" w:space="0" w:color="000000"/>
            </w:tcBorders>
            <w:vAlign w:val="center"/>
          </w:tcPr>
          <w:p w14:paraId="6C0FD7D4" w14:textId="77777777" w:rsidR="00634478" w:rsidRPr="00AC4063" w:rsidRDefault="00634478" w:rsidP="009C660A">
            <w:pPr>
              <w:jc w:val="center"/>
              <w:rPr>
                <w:color w:val="000000"/>
                <w:sz w:val="14"/>
                <w:szCs w:val="14"/>
                <w:highlight w:val="white"/>
              </w:rPr>
            </w:pPr>
            <w:r w:rsidRPr="00AC4063">
              <w:rPr>
                <w:color w:val="000000"/>
                <w:sz w:val="14"/>
                <w:szCs w:val="14"/>
                <w:highlight w:val="white"/>
              </w:rPr>
              <w:t>-</w:t>
            </w:r>
          </w:p>
        </w:tc>
      </w:tr>
    </w:tbl>
    <w:p w14:paraId="12B8F668" w14:textId="77777777" w:rsidR="00634478" w:rsidRPr="00AC4063" w:rsidRDefault="00634478" w:rsidP="00634478"/>
    <w:p w14:paraId="5CD1B32B" w14:textId="77777777" w:rsidR="00634478" w:rsidRPr="00AC4063" w:rsidRDefault="00634478" w:rsidP="00634478">
      <w:r w:rsidRPr="00AC4063">
        <w:rPr>
          <w:i/>
        </w:rPr>
        <w:t>Note.</w:t>
      </w:r>
      <w:r w:rsidRPr="00AC4063">
        <w:t xml:space="preserve"> † </w:t>
      </w:r>
      <w:r w:rsidRPr="00AC4063">
        <w:rPr>
          <w:i/>
        </w:rPr>
        <w:t>p</w:t>
      </w:r>
      <w:r w:rsidRPr="00AC4063">
        <w:t xml:space="preserve"> &lt; .10</w:t>
      </w:r>
      <w:r>
        <w:t>0</w:t>
      </w:r>
      <w:r w:rsidRPr="00AC4063">
        <w:t xml:space="preserve">; * </w:t>
      </w:r>
      <w:r w:rsidRPr="00AC4063">
        <w:rPr>
          <w:i/>
        </w:rPr>
        <w:t>p</w:t>
      </w:r>
      <w:r w:rsidRPr="00AC4063">
        <w:t xml:space="preserve"> &lt; .05</w:t>
      </w:r>
      <w:r>
        <w:t>0</w:t>
      </w:r>
      <w:r w:rsidRPr="00AC4063">
        <w:t xml:space="preserve">; ** </w:t>
      </w:r>
      <w:r w:rsidRPr="00AC4063">
        <w:rPr>
          <w:i/>
        </w:rPr>
        <w:t>p</w:t>
      </w:r>
      <w:r w:rsidRPr="00AC4063">
        <w:t xml:space="preserve"> &lt; .01</w:t>
      </w:r>
      <w:r>
        <w:t>0</w:t>
      </w:r>
    </w:p>
    <w:p w14:paraId="1171AD20" w14:textId="77777777" w:rsidR="00634478" w:rsidRPr="00AC4063" w:rsidRDefault="00634478" w:rsidP="00634478">
      <w:pPr>
        <w:rPr>
          <w:b/>
          <w:color w:val="000000"/>
          <w:highlight w:val="white"/>
        </w:rPr>
      </w:pPr>
      <w:r w:rsidRPr="00AC4063">
        <w:rPr>
          <w:b/>
          <w:color w:val="000000"/>
          <w:highlight w:val="white"/>
        </w:rPr>
        <w:lastRenderedPageBreak/>
        <w:t>Table A2</w:t>
      </w:r>
    </w:p>
    <w:p w14:paraId="510B63F0" w14:textId="77777777" w:rsidR="00634478" w:rsidRPr="00AC4063" w:rsidRDefault="00634478" w:rsidP="00634478">
      <w:pPr>
        <w:rPr>
          <w:color w:val="000000"/>
          <w:highlight w:val="white"/>
        </w:rPr>
      </w:pPr>
    </w:p>
    <w:p w14:paraId="3D05DAAF" w14:textId="77777777" w:rsidR="00634478" w:rsidRPr="00E62EEE" w:rsidRDefault="00634478" w:rsidP="00634478">
      <w:pPr>
        <w:rPr>
          <w:i/>
          <w:color w:val="000000"/>
          <w:highlight w:val="white"/>
        </w:rPr>
      </w:pPr>
      <w:r w:rsidRPr="00E62EEE">
        <w:rPr>
          <w:i/>
          <w:color w:val="000000"/>
          <w:highlight w:val="white"/>
        </w:rPr>
        <w:t>Predicting Trait Importance by Trait Masculinity x Value Interaction</w:t>
      </w:r>
    </w:p>
    <w:p w14:paraId="24A34604" w14:textId="77777777" w:rsidR="00634478" w:rsidRPr="00AC4063" w:rsidRDefault="00634478" w:rsidP="00634478">
      <w:pPr>
        <w:rPr>
          <w:color w:val="000000"/>
          <w:highlight w:val="white"/>
        </w:rPr>
      </w:pPr>
    </w:p>
    <w:tbl>
      <w:tblPr>
        <w:tblW w:w="9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1858"/>
      </w:tblGrid>
      <w:tr w:rsidR="00634478" w:rsidRPr="009728F1" w14:paraId="6458E84A" w14:textId="77777777" w:rsidTr="009C660A">
        <w:trPr>
          <w:trHeight w:val="277"/>
        </w:trPr>
        <w:tc>
          <w:tcPr>
            <w:tcW w:w="7200" w:type="dxa"/>
            <w:tcBorders>
              <w:left w:val="nil"/>
              <w:bottom w:val="single" w:sz="4" w:space="0" w:color="000000"/>
              <w:right w:val="nil"/>
            </w:tcBorders>
          </w:tcPr>
          <w:p w14:paraId="26C1C426" w14:textId="77777777" w:rsidR="00634478" w:rsidRPr="00AC4063" w:rsidRDefault="00634478" w:rsidP="009C660A">
            <w:r w:rsidRPr="00AC4063">
              <w:t>Trait Importance</w:t>
            </w:r>
          </w:p>
        </w:tc>
        <w:tc>
          <w:tcPr>
            <w:tcW w:w="1858" w:type="dxa"/>
            <w:tcBorders>
              <w:left w:val="nil"/>
              <w:bottom w:val="single" w:sz="4" w:space="0" w:color="000000"/>
              <w:right w:val="nil"/>
            </w:tcBorders>
          </w:tcPr>
          <w:p w14:paraId="728E9E39" w14:textId="77777777" w:rsidR="00634478" w:rsidRPr="00AC4063" w:rsidRDefault="00634478" w:rsidP="009C660A">
            <w:r w:rsidRPr="00AC4063">
              <w:rPr>
                <w:i/>
              </w:rPr>
              <w:t>B</w:t>
            </w:r>
            <w:r w:rsidRPr="00AC4063">
              <w:t xml:space="preserve"> (SE)</w:t>
            </w:r>
          </w:p>
        </w:tc>
      </w:tr>
      <w:tr w:rsidR="00634478" w:rsidRPr="009728F1" w14:paraId="48E2F0D5" w14:textId="77777777" w:rsidTr="009C660A">
        <w:trPr>
          <w:trHeight w:val="277"/>
        </w:trPr>
        <w:tc>
          <w:tcPr>
            <w:tcW w:w="7200" w:type="dxa"/>
            <w:tcBorders>
              <w:left w:val="nil"/>
              <w:bottom w:val="nil"/>
              <w:right w:val="nil"/>
            </w:tcBorders>
          </w:tcPr>
          <w:p w14:paraId="41D45B30" w14:textId="77777777" w:rsidR="00634478" w:rsidRPr="00AC4063" w:rsidRDefault="00634478" w:rsidP="009C660A">
            <w:r w:rsidRPr="00AC4063">
              <w:t>(Intercept)</w:t>
            </w:r>
          </w:p>
        </w:tc>
        <w:tc>
          <w:tcPr>
            <w:tcW w:w="1858" w:type="dxa"/>
            <w:tcBorders>
              <w:left w:val="nil"/>
              <w:bottom w:val="nil"/>
              <w:right w:val="nil"/>
            </w:tcBorders>
          </w:tcPr>
          <w:p w14:paraId="0ABB2764" w14:textId="77777777" w:rsidR="00634478" w:rsidRPr="00AC4063" w:rsidRDefault="00634478" w:rsidP="009C660A">
            <w:r w:rsidRPr="00AC4063">
              <w:t>-2.10 (1.51)</w:t>
            </w:r>
          </w:p>
        </w:tc>
      </w:tr>
      <w:tr w:rsidR="00634478" w:rsidRPr="009728F1" w14:paraId="46FA8D3D" w14:textId="77777777" w:rsidTr="009C660A">
        <w:trPr>
          <w:trHeight w:val="277"/>
        </w:trPr>
        <w:tc>
          <w:tcPr>
            <w:tcW w:w="7200" w:type="dxa"/>
            <w:tcBorders>
              <w:top w:val="nil"/>
              <w:left w:val="nil"/>
              <w:bottom w:val="nil"/>
              <w:right w:val="nil"/>
            </w:tcBorders>
          </w:tcPr>
          <w:p w14:paraId="453DFC7C" w14:textId="77777777" w:rsidR="00634478" w:rsidRPr="00AC4063" w:rsidRDefault="00634478" w:rsidP="009C660A">
            <w:pPr>
              <w:rPr>
                <w:b/>
              </w:rPr>
            </w:pPr>
            <w:r w:rsidRPr="00AC4063">
              <w:rPr>
                <w:b/>
              </w:rPr>
              <w:t>Inclusion</w:t>
            </w:r>
          </w:p>
        </w:tc>
        <w:tc>
          <w:tcPr>
            <w:tcW w:w="1858" w:type="dxa"/>
            <w:tcBorders>
              <w:top w:val="nil"/>
              <w:left w:val="nil"/>
              <w:bottom w:val="nil"/>
              <w:right w:val="nil"/>
            </w:tcBorders>
          </w:tcPr>
          <w:p w14:paraId="760C0A78" w14:textId="77777777" w:rsidR="00634478" w:rsidRPr="00AC4063" w:rsidRDefault="00634478" w:rsidP="009C660A">
            <w:r w:rsidRPr="00AC4063">
              <w:t>1.18** (.24)</w:t>
            </w:r>
          </w:p>
        </w:tc>
      </w:tr>
      <w:tr w:rsidR="00634478" w:rsidRPr="009728F1" w14:paraId="2729478E" w14:textId="77777777" w:rsidTr="009C660A">
        <w:trPr>
          <w:trHeight w:val="277"/>
        </w:trPr>
        <w:tc>
          <w:tcPr>
            <w:tcW w:w="7200" w:type="dxa"/>
            <w:tcBorders>
              <w:top w:val="nil"/>
              <w:left w:val="nil"/>
              <w:bottom w:val="nil"/>
              <w:right w:val="nil"/>
            </w:tcBorders>
          </w:tcPr>
          <w:p w14:paraId="15092984" w14:textId="77777777" w:rsidR="00634478" w:rsidRPr="00AC4063" w:rsidRDefault="00634478" w:rsidP="009C660A">
            <w:r w:rsidRPr="00AC4063">
              <w:t>Trait Masculinity</w:t>
            </w:r>
          </w:p>
        </w:tc>
        <w:tc>
          <w:tcPr>
            <w:tcW w:w="1858" w:type="dxa"/>
            <w:tcBorders>
              <w:top w:val="nil"/>
              <w:left w:val="nil"/>
              <w:bottom w:val="nil"/>
              <w:right w:val="nil"/>
            </w:tcBorders>
          </w:tcPr>
          <w:p w14:paraId="1B8A63F4" w14:textId="77777777" w:rsidR="00634478" w:rsidRPr="00AC4063" w:rsidRDefault="00634478" w:rsidP="009C660A">
            <w:r w:rsidRPr="00AC4063">
              <w:t>1.79** (.36)</w:t>
            </w:r>
          </w:p>
        </w:tc>
      </w:tr>
      <w:tr w:rsidR="00634478" w:rsidRPr="009728F1" w14:paraId="1560D4EC" w14:textId="77777777" w:rsidTr="009C660A">
        <w:trPr>
          <w:trHeight w:val="277"/>
        </w:trPr>
        <w:tc>
          <w:tcPr>
            <w:tcW w:w="7200" w:type="dxa"/>
            <w:tcBorders>
              <w:top w:val="nil"/>
              <w:left w:val="nil"/>
              <w:right w:val="nil"/>
            </w:tcBorders>
          </w:tcPr>
          <w:p w14:paraId="75AAEA19" w14:textId="77777777" w:rsidR="00634478" w:rsidRPr="00AC4063" w:rsidRDefault="00634478" w:rsidP="009C660A">
            <w:r w:rsidRPr="00AC4063">
              <w:t>Inclusion * Trait Masculinity</w:t>
            </w:r>
          </w:p>
        </w:tc>
        <w:tc>
          <w:tcPr>
            <w:tcW w:w="1858" w:type="dxa"/>
            <w:tcBorders>
              <w:top w:val="nil"/>
              <w:left w:val="nil"/>
              <w:right w:val="nil"/>
            </w:tcBorders>
          </w:tcPr>
          <w:p w14:paraId="38E3C748" w14:textId="77777777" w:rsidR="00634478" w:rsidRPr="00AC4063" w:rsidRDefault="00634478" w:rsidP="009C660A">
            <w:r w:rsidRPr="00AC4063">
              <w:t>-</w:t>
            </w:r>
            <w:r>
              <w:t>0</w:t>
            </w:r>
            <w:r w:rsidRPr="00AC4063">
              <w:t>.26** (.06)</w:t>
            </w:r>
          </w:p>
        </w:tc>
      </w:tr>
      <w:tr w:rsidR="00634478" w:rsidRPr="009728F1" w14:paraId="70391804" w14:textId="77777777" w:rsidTr="009C660A">
        <w:trPr>
          <w:trHeight w:val="277"/>
        </w:trPr>
        <w:tc>
          <w:tcPr>
            <w:tcW w:w="7200" w:type="dxa"/>
            <w:tcBorders>
              <w:left w:val="nil"/>
              <w:bottom w:val="nil"/>
              <w:right w:val="nil"/>
            </w:tcBorders>
          </w:tcPr>
          <w:p w14:paraId="3ED52B50" w14:textId="77777777" w:rsidR="00634478" w:rsidRPr="00AC4063" w:rsidRDefault="00634478" w:rsidP="009C660A">
            <w:r w:rsidRPr="00AC4063">
              <w:t>(Intercept)</w:t>
            </w:r>
          </w:p>
        </w:tc>
        <w:tc>
          <w:tcPr>
            <w:tcW w:w="1858" w:type="dxa"/>
            <w:tcBorders>
              <w:left w:val="nil"/>
              <w:bottom w:val="nil"/>
              <w:right w:val="nil"/>
            </w:tcBorders>
          </w:tcPr>
          <w:p w14:paraId="12EB8424" w14:textId="77777777" w:rsidR="00634478" w:rsidRPr="00AC4063" w:rsidRDefault="00634478" w:rsidP="009C660A">
            <w:r w:rsidRPr="00AC4063">
              <w:t>0.21 (1.10)</w:t>
            </w:r>
          </w:p>
        </w:tc>
      </w:tr>
      <w:tr w:rsidR="00634478" w:rsidRPr="009728F1" w14:paraId="12C23945" w14:textId="77777777" w:rsidTr="009C660A">
        <w:trPr>
          <w:trHeight w:val="277"/>
        </w:trPr>
        <w:tc>
          <w:tcPr>
            <w:tcW w:w="7200" w:type="dxa"/>
            <w:tcBorders>
              <w:top w:val="nil"/>
              <w:left w:val="nil"/>
              <w:bottom w:val="nil"/>
              <w:right w:val="nil"/>
            </w:tcBorders>
          </w:tcPr>
          <w:p w14:paraId="595B4178" w14:textId="77777777" w:rsidR="00634478" w:rsidRPr="00AC4063" w:rsidRDefault="00634478" w:rsidP="009C660A">
            <w:pPr>
              <w:rPr>
                <w:b/>
              </w:rPr>
            </w:pPr>
            <w:r w:rsidRPr="00AC4063">
              <w:rPr>
                <w:b/>
              </w:rPr>
              <w:t>Tolerance</w:t>
            </w:r>
          </w:p>
        </w:tc>
        <w:tc>
          <w:tcPr>
            <w:tcW w:w="1858" w:type="dxa"/>
            <w:tcBorders>
              <w:top w:val="nil"/>
              <w:left w:val="nil"/>
              <w:bottom w:val="nil"/>
              <w:right w:val="nil"/>
            </w:tcBorders>
          </w:tcPr>
          <w:p w14:paraId="1CEB87B7" w14:textId="77777777" w:rsidR="00634478" w:rsidRPr="00AC4063" w:rsidRDefault="00634478" w:rsidP="009C660A">
            <w:r>
              <w:t>0</w:t>
            </w:r>
            <w:r w:rsidRPr="00AC4063">
              <w:t>.83** (.18)</w:t>
            </w:r>
          </w:p>
        </w:tc>
      </w:tr>
      <w:tr w:rsidR="00634478" w:rsidRPr="009728F1" w14:paraId="3F66511D" w14:textId="77777777" w:rsidTr="009C660A">
        <w:trPr>
          <w:trHeight w:val="277"/>
        </w:trPr>
        <w:tc>
          <w:tcPr>
            <w:tcW w:w="7200" w:type="dxa"/>
            <w:tcBorders>
              <w:top w:val="nil"/>
              <w:left w:val="nil"/>
              <w:bottom w:val="nil"/>
              <w:right w:val="nil"/>
            </w:tcBorders>
          </w:tcPr>
          <w:p w14:paraId="401BD1FA" w14:textId="77777777" w:rsidR="00634478" w:rsidRPr="00AC4063" w:rsidRDefault="00634478" w:rsidP="009C660A">
            <w:r w:rsidRPr="00AC4063">
              <w:t>Trait Masculinity</w:t>
            </w:r>
          </w:p>
        </w:tc>
        <w:tc>
          <w:tcPr>
            <w:tcW w:w="1858" w:type="dxa"/>
            <w:tcBorders>
              <w:top w:val="nil"/>
              <w:left w:val="nil"/>
              <w:bottom w:val="nil"/>
              <w:right w:val="nil"/>
            </w:tcBorders>
          </w:tcPr>
          <w:p w14:paraId="0653295C" w14:textId="77777777" w:rsidR="00634478" w:rsidRPr="00AC4063" w:rsidRDefault="00634478" w:rsidP="009C660A">
            <w:r w:rsidRPr="00AC4063">
              <w:t>1.25** (.26)</w:t>
            </w:r>
          </w:p>
        </w:tc>
      </w:tr>
      <w:tr w:rsidR="00634478" w:rsidRPr="009728F1" w14:paraId="2574A7AD" w14:textId="77777777" w:rsidTr="009C660A">
        <w:trPr>
          <w:trHeight w:val="277"/>
        </w:trPr>
        <w:tc>
          <w:tcPr>
            <w:tcW w:w="7200" w:type="dxa"/>
            <w:tcBorders>
              <w:top w:val="nil"/>
              <w:left w:val="nil"/>
              <w:right w:val="nil"/>
            </w:tcBorders>
          </w:tcPr>
          <w:p w14:paraId="5342A332" w14:textId="77777777" w:rsidR="00634478" w:rsidRPr="00AC4063" w:rsidRDefault="00634478" w:rsidP="009C660A">
            <w:r w:rsidRPr="00AC4063">
              <w:t>Tolerance * Trait Masculinity</w:t>
            </w:r>
          </w:p>
        </w:tc>
        <w:tc>
          <w:tcPr>
            <w:tcW w:w="1858" w:type="dxa"/>
            <w:tcBorders>
              <w:top w:val="nil"/>
              <w:left w:val="nil"/>
              <w:right w:val="nil"/>
            </w:tcBorders>
          </w:tcPr>
          <w:p w14:paraId="3E7B90F4" w14:textId="77777777" w:rsidR="00634478" w:rsidRPr="00AC4063" w:rsidRDefault="00634478" w:rsidP="009C660A">
            <w:r w:rsidRPr="00AC4063">
              <w:t>-</w:t>
            </w:r>
            <w:r>
              <w:t>0</w:t>
            </w:r>
            <w:r w:rsidRPr="00AC4063">
              <w:t>.18** (.04)</w:t>
            </w:r>
          </w:p>
        </w:tc>
      </w:tr>
      <w:tr w:rsidR="00634478" w:rsidRPr="009728F1" w14:paraId="7EB3551B" w14:textId="77777777" w:rsidTr="009C660A">
        <w:trPr>
          <w:trHeight w:val="277"/>
        </w:trPr>
        <w:tc>
          <w:tcPr>
            <w:tcW w:w="7200" w:type="dxa"/>
            <w:tcBorders>
              <w:left w:val="nil"/>
              <w:bottom w:val="nil"/>
              <w:right w:val="nil"/>
            </w:tcBorders>
          </w:tcPr>
          <w:p w14:paraId="075152D2" w14:textId="77777777" w:rsidR="00634478" w:rsidRPr="00AC4063" w:rsidRDefault="00634478" w:rsidP="009C660A">
            <w:r w:rsidRPr="00AC4063">
              <w:t>(Intercept)</w:t>
            </w:r>
          </w:p>
        </w:tc>
        <w:tc>
          <w:tcPr>
            <w:tcW w:w="1858" w:type="dxa"/>
            <w:tcBorders>
              <w:left w:val="nil"/>
              <w:bottom w:val="nil"/>
              <w:right w:val="nil"/>
            </w:tcBorders>
          </w:tcPr>
          <w:p w14:paraId="55E2F3E4" w14:textId="77777777" w:rsidR="00634478" w:rsidRPr="00AC4063" w:rsidRDefault="00634478" w:rsidP="009C660A">
            <w:r w:rsidRPr="00AC4063">
              <w:t>6.91** (.74)</w:t>
            </w:r>
          </w:p>
        </w:tc>
      </w:tr>
      <w:tr w:rsidR="00634478" w:rsidRPr="009728F1" w14:paraId="644BC77D" w14:textId="77777777" w:rsidTr="009C660A">
        <w:trPr>
          <w:trHeight w:val="277"/>
        </w:trPr>
        <w:tc>
          <w:tcPr>
            <w:tcW w:w="7200" w:type="dxa"/>
            <w:tcBorders>
              <w:top w:val="nil"/>
              <w:left w:val="nil"/>
              <w:bottom w:val="nil"/>
              <w:right w:val="nil"/>
            </w:tcBorders>
          </w:tcPr>
          <w:p w14:paraId="40D4E080" w14:textId="77777777" w:rsidR="00634478" w:rsidRPr="00AC4063" w:rsidRDefault="00634478" w:rsidP="009C660A">
            <w:pPr>
              <w:rPr>
                <w:b/>
              </w:rPr>
            </w:pPr>
            <w:r w:rsidRPr="00AC4063">
              <w:rPr>
                <w:b/>
              </w:rPr>
              <w:t>Tradition</w:t>
            </w:r>
          </w:p>
        </w:tc>
        <w:tc>
          <w:tcPr>
            <w:tcW w:w="1858" w:type="dxa"/>
            <w:tcBorders>
              <w:top w:val="nil"/>
              <w:left w:val="nil"/>
              <w:bottom w:val="nil"/>
              <w:right w:val="nil"/>
            </w:tcBorders>
          </w:tcPr>
          <w:p w14:paraId="41B5535C" w14:textId="77777777" w:rsidR="00634478" w:rsidRPr="00AC4063" w:rsidRDefault="00634478" w:rsidP="009C660A">
            <w:r w:rsidRPr="00AC4063">
              <w:t>-</w:t>
            </w:r>
            <w:r>
              <w:t>0</w:t>
            </w:r>
            <w:r w:rsidRPr="00AC4063">
              <w:t>.35* (.14)</w:t>
            </w:r>
          </w:p>
        </w:tc>
      </w:tr>
      <w:tr w:rsidR="00634478" w:rsidRPr="009728F1" w14:paraId="60DDEF68" w14:textId="77777777" w:rsidTr="009C660A">
        <w:trPr>
          <w:trHeight w:val="277"/>
        </w:trPr>
        <w:tc>
          <w:tcPr>
            <w:tcW w:w="7200" w:type="dxa"/>
            <w:tcBorders>
              <w:top w:val="nil"/>
              <w:left w:val="nil"/>
              <w:bottom w:val="nil"/>
              <w:right w:val="nil"/>
            </w:tcBorders>
          </w:tcPr>
          <w:p w14:paraId="4A30E2CC" w14:textId="77777777" w:rsidR="00634478" w:rsidRPr="00AC4063" w:rsidRDefault="00634478" w:rsidP="009C660A">
            <w:r w:rsidRPr="00AC4063">
              <w:t>Trait Masculinity</w:t>
            </w:r>
          </w:p>
        </w:tc>
        <w:tc>
          <w:tcPr>
            <w:tcW w:w="1858" w:type="dxa"/>
            <w:tcBorders>
              <w:top w:val="nil"/>
              <w:left w:val="nil"/>
              <w:bottom w:val="nil"/>
              <w:right w:val="nil"/>
            </w:tcBorders>
          </w:tcPr>
          <w:p w14:paraId="50798486" w14:textId="77777777" w:rsidR="00634478" w:rsidRPr="00AC4063" w:rsidRDefault="00634478" w:rsidP="009C660A">
            <w:r w:rsidRPr="00AC4063">
              <w:t>-</w:t>
            </w:r>
            <w:r>
              <w:t>0</w:t>
            </w:r>
            <w:r w:rsidRPr="00AC4063">
              <w:t>.18 (.18)</w:t>
            </w:r>
          </w:p>
        </w:tc>
      </w:tr>
      <w:tr w:rsidR="00634478" w:rsidRPr="009728F1" w14:paraId="3A5F7313" w14:textId="77777777" w:rsidTr="009C660A">
        <w:trPr>
          <w:trHeight w:val="277"/>
        </w:trPr>
        <w:tc>
          <w:tcPr>
            <w:tcW w:w="7200" w:type="dxa"/>
            <w:tcBorders>
              <w:top w:val="nil"/>
              <w:left w:val="nil"/>
              <w:right w:val="nil"/>
            </w:tcBorders>
          </w:tcPr>
          <w:p w14:paraId="3D3643BF" w14:textId="77777777" w:rsidR="00634478" w:rsidRPr="00AC4063" w:rsidRDefault="00634478" w:rsidP="009C660A">
            <w:r w:rsidRPr="00AC4063">
              <w:t>Tradition * Trait Masculinity</w:t>
            </w:r>
          </w:p>
        </w:tc>
        <w:tc>
          <w:tcPr>
            <w:tcW w:w="1858" w:type="dxa"/>
            <w:tcBorders>
              <w:top w:val="nil"/>
              <w:left w:val="nil"/>
              <w:right w:val="nil"/>
            </w:tcBorders>
          </w:tcPr>
          <w:p w14:paraId="65D1BD7E" w14:textId="77777777" w:rsidR="00634478" w:rsidRPr="00AC4063" w:rsidRDefault="00634478" w:rsidP="009C660A">
            <w:r>
              <w:t>0</w:t>
            </w:r>
            <w:r w:rsidRPr="00AC4063">
              <w:t>.08* (.03)</w:t>
            </w:r>
          </w:p>
        </w:tc>
      </w:tr>
      <w:tr w:rsidR="00634478" w:rsidRPr="009728F1" w14:paraId="469451F3" w14:textId="77777777" w:rsidTr="009C660A">
        <w:trPr>
          <w:trHeight w:val="277"/>
        </w:trPr>
        <w:tc>
          <w:tcPr>
            <w:tcW w:w="7200" w:type="dxa"/>
            <w:tcBorders>
              <w:left w:val="nil"/>
              <w:bottom w:val="nil"/>
              <w:right w:val="nil"/>
            </w:tcBorders>
          </w:tcPr>
          <w:p w14:paraId="7ACE73BE" w14:textId="77777777" w:rsidR="00634478" w:rsidRPr="00AC4063" w:rsidRDefault="00634478" w:rsidP="009C660A">
            <w:r w:rsidRPr="00AC4063">
              <w:t>(Intercept)</w:t>
            </w:r>
          </w:p>
        </w:tc>
        <w:tc>
          <w:tcPr>
            <w:tcW w:w="1858" w:type="dxa"/>
            <w:tcBorders>
              <w:left w:val="nil"/>
              <w:bottom w:val="nil"/>
              <w:right w:val="nil"/>
            </w:tcBorders>
          </w:tcPr>
          <w:p w14:paraId="5D3B4A0A" w14:textId="77777777" w:rsidR="00634478" w:rsidRPr="00AC4063" w:rsidRDefault="00634478" w:rsidP="009C660A">
            <w:r w:rsidRPr="00AC4063">
              <w:t>1.39 (1.68)</w:t>
            </w:r>
          </w:p>
        </w:tc>
      </w:tr>
      <w:tr w:rsidR="00634478" w:rsidRPr="009728F1" w14:paraId="13B1E9CC" w14:textId="77777777" w:rsidTr="009C660A">
        <w:trPr>
          <w:trHeight w:val="277"/>
        </w:trPr>
        <w:tc>
          <w:tcPr>
            <w:tcW w:w="7200" w:type="dxa"/>
            <w:tcBorders>
              <w:top w:val="nil"/>
              <w:left w:val="nil"/>
              <w:bottom w:val="nil"/>
              <w:right w:val="nil"/>
            </w:tcBorders>
          </w:tcPr>
          <w:p w14:paraId="4318BBD5" w14:textId="77777777" w:rsidR="00634478" w:rsidRPr="00AC4063" w:rsidRDefault="00634478" w:rsidP="009C660A">
            <w:pPr>
              <w:rPr>
                <w:b/>
              </w:rPr>
            </w:pPr>
            <w:r w:rsidRPr="00AC4063">
              <w:rPr>
                <w:b/>
              </w:rPr>
              <w:t>Progress</w:t>
            </w:r>
          </w:p>
        </w:tc>
        <w:tc>
          <w:tcPr>
            <w:tcW w:w="1858" w:type="dxa"/>
            <w:tcBorders>
              <w:top w:val="nil"/>
              <w:left w:val="nil"/>
              <w:bottom w:val="nil"/>
              <w:right w:val="nil"/>
            </w:tcBorders>
          </w:tcPr>
          <w:p w14:paraId="26EAAB14" w14:textId="77777777" w:rsidR="00634478" w:rsidRPr="00AC4063" w:rsidRDefault="00634478" w:rsidP="009C660A">
            <w:r>
              <w:t>0</w:t>
            </w:r>
            <w:r w:rsidRPr="00AC4063">
              <w:t>.60* (.27)</w:t>
            </w:r>
          </w:p>
        </w:tc>
      </w:tr>
      <w:tr w:rsidR="00634478" w:rsidRPr="009728F1" w14:paraId="0ECD5567" w14:textId="77777777" w:rsidTr="009C660A">
        <w:trPr>
          <w:trHeight w:val="277"/>
        </w:trPr>
        <w:tc>
          <w:tcPr>
            <w:tcW w:w="7200" w:type="dxa"/>
            <w:tcBorders>
              <w:top w:val="nil"/>
              <w:left w:val="nil"/>
              <w:bottom w:val="nil"/>
              <w:right w:val="nil"/>
            </w:tcBorders>
          </w:tcPr>
          <w:p w14:paraId="2B62EE2F" w14:textId="77777777" w:rsidR="00634478" w:rsidRPr="00AC4063" w:rsidRDefault="00634478" w:rsidP="009C660A">
            <w:r w:rsidRPr="00AC4063">
              <w:t>Trait Masculinity</w:t>
            </w:r>
          </w:p>
        </w:tc>
        <w:tc>
          <w:tcPr>
            <w:tcW w:w="1858" w:type="dxa"/>
            <w:tcBorders>
              <w:top w:val="nil"/>
              <w:left w:val="nil"/>
              <w:bottom w:val="nil"/>
              <w:right w:val="nil"/>
            </w:tcBorders>
          </w:tcPr>
          <w:p w14:paraId="0D5847F6" w14:textId="77777777" w:rsidR="00634478" w:rsidRPr="00AC4063" w:rsidRDefault="00634478" w:rsidP="009C660A">
            <w:r>
              <w:t>0</w:t>
            </w:r>
            <w:r w:rsidRPr="00AC4063">
              <w:t>.81* (.40)</w:t>
            </w:r>
          </w:p>
        </w:tc>
      </w:tr>
      <w:tr w:rsidR="00634478" w:rsidRPr="009728F1" w14:paraId="4755D575" w14:textId="77777777" w:rsidTr="009C660A">
        <w:trPr>
          <w:trHeight w:val="277"/>
        </w:trPr>
        <w:tc>
          <w:tcPr>
            <w:tcW w:w="7200" w:type="dxa"/>
            <w:tcBorders>
              <w:top w:val="nil"/>
              <w:left w:val="nil"/>
              <w:right w:val="nil"/>
            </w:tcBorders>
          </w:tcPr>
          <w:p w14:paraId="76520A42" w14:textId="77777777" w:rsidR="00634478" w:rsidRPr="00AC4063" w:rsidRDefault="00634478" w:rsidP="009C660A">
            <w:r w:rsidRPr="00AC4063">
              <w:t>Progress * Trait Masculinity</w:t>
            </w:r>
          </w:p>
        </w:tc>
        <w:tc>
          <w:tcPr>
            <w:tcW w:w="1858" w:type="dxa"/>
            <w:tcBorders>
              <w:top w:val="nil"/>
              <w:left w:val="nil"/>
              <w:right w:val="nil"/>
            </w:tcBorders>
          </w:tcPr>
          <w:p w14:paraId="44608EDF" w14:textId="77777777" w:rsidR="00634478" w:rsidRPr="00AC4063" w:rsidRDefault="00634478" w:rsidP="009C660A">
            <w:r w:rsidRPr="00AC4063">
              <w:t>-</w:t>
            </w:r>
            <w:r>
              <w:t>0</w:t>
            </w:r>
            <w:r w:rsidRPr="00AC4063">
              <w:t>.10 (.06)</w:t>
            </w:r>
          </w:p>
        </w:tc>
      </w:tr>
      <w:tr w:rsidR="00634478" w:rsidRPr="009728F1" w14:paraId="7A0C4341" w14:textId="77777777" w:rsidTr="009C660A">
        <w:trPr>
          <w:trHeight w:val="277"/>
        </w:trPr>
        <w:tc>
          <w:tcPr>
            <w:tcW w:w="7200" w:type="dxa"/>
            <w:tcBorders>
              <w:left w:val="nil"/>
              <w:bottom w:val="nil"/>
              <w:right w:val="nil"/>
            </w:tcBorders>
          </w:tcPr>
          <w:p w14:paraId="42EAB82E" w14:textId="77777777" w:rsidR="00634478" w:rsidRPr="00AC4063" w:rsidRDefault="00634478" w:rsidP="009C660A">
            <w:r w:rsidRPr="00AC4063">
              <w:t>(Intercept)</w:t>
            </w:r>
          </w:p>
        </w:tc>
        <w:tc>
          <w:tcPr>
            <w:tcW w:w="1858" w:type="dxa"/>
            <w:tcBorders>
              <w:left w:val="nil"/>
              <w:bottom w:val="nil"/>
              <w:right w:val="nil"/>
            </w:tcBorders>
          </w:tcPr>
          <w:p w14:paraId="41A88BE9" w14:textId="77777777" w:rsidR="00634478" w:rsidRPr="00AC4063" w:rsidRDefault="00634478" w:rsidP="009C660A">
            <w:r w:rsidRPr="00AC4063">
              <w:t>4.50** (1.20)</w:t>
            </w:r>
          </w:p>
        </w:tc>
      </w:tr>
      <w:tr w:rsidR="00634478" w:rsidRPr="009728F1" w14:paraId="32755C49" w14:textId="77777777" w:rsidTr="009C660A">
        <w:trPr>
          <w:trHeight w:val="277"/>
        </w:trPr>
        <w:tc>
          <w:tcPr>
            <w:tcW w:w="7200" w:type="dxa"/>
            <w:tcBorders>
              <w:top w:val="nil"/>
              <w:left w:val="nil"/>
              <w:bottom w:val="nil"/>
              <w:right w:val="nil"/>
            </w:tcBorders>
          </w:tcPr>
          <w:p w14:paraId="437D1E1B" w14:textId="77777777" w:rsidR="00634478" w:rsidRPr="00AC4063" w:rsidRDefault="00634478" w:rsidP="009C660A">
            <w:pPr>
              <w:rPr>
                <w:b/>
              </w:rPr>
            </w:pPr>
            <w:r w:rsidRPr="00AC4063">
              <w:rPr>
                <w:b/>
              </w:rPr>
              <w:t>Innovation</w:t>
            </w:r>
          </w:p>
        </w:tc>
        <w:tc>
          <w:tcPr>
            <w:tcW w:w="1858" w:type="dxa"/>
            <w:tcBorders>
              <w:top w:val="nil"/>
              <w:left w:val="nil"/>
              <w:bottom w:val="nil"/>
              <w:right w:val="nil"/>
            </w:tcBorders>
          </w:tcPr>
          <w:p w14:paraId="31F8D7A3" w14:textId="77777777" w:rsidR="00634478" w:rsidRPr="00AC4063" w:rsidRDefault="00634478" w:rsidP="009C660A">
            <w:r>
              <w:t>0</w:t>
            </w:r>
            <w:r w:rsidRPr="00AC4063">
              <w:t>.11 (.20)</w:t>
            </w:r>
          </w:p>
        </w:tc>
      </w:tr>
      <w:tr w:rsidR="00634478" w:rsidRPr="009728F1" w14:paraId="02A8F644" w14:textId="77777777" w:rsidTr="009C660A">
        <w:trPr>
          <w:trHeight w:val="277"/>
        </w:trPr>
        <w:tc>
          <w:tcPr>
            <w:tcW w:w="7200" w:type="dxa"/>
            <w:tcBorders>
              <w:top w:val="nil"/>
              <w:left w:val="nil"/>
              <w:bottom w:val="nil"/>
              <w:right w:val="nil"/>
            </w:tcBorders>
          </w:tcPr>
          <w:p w14:paraId="5B622EB7" w14:textId="77777777" w:rsidR="00634478" w:rsidRPr="00AC4063" w:rsidRDefault="00634478" w:rsidP="009C660A">
            <w:r w:rsidRPr="00AC4063">
              <w:t>Trait Masculinity</w:t>
            </w:r>
          </w:p>
        </w:tc>
        <w:tc>
          <w:tcPr>
            <w:tcW w:w="1858" w:type="dxa"/>
            <w:tcBorders>
              <w:top w:val="nil"/>
              <w:left w:val="nil"/>
              <w:bottom w:val="nil"/>
              <w:right w:val="nil"/>
            </w:tcBorders>
          </w:tcPr>
          <w:p w14:paraId="60A70649" w14:textId="77777777" w:rsidR="00634478" w:rsidRPr="00AC4063" w:rsidRDefault="00634478" w:rsidP="009C660A">
            <w:r>
              <w:t>0</w:t>
            </w:r>
            <w:r w:rsidRPr="00AC4063">
              <w:t>.11 (.29)</w:t>
            </w:r>
          </w:p>
        </w:tc>
      </w:tr>
      <w:tr w:rsidR="00634478" w:rsidRPr="009728F1" w14:paraId="0CFD46BA" w14:textId="77777777" w:rsidTr="009C660A">
        <w:trPr>
          <w:trHeight w:val="277"/>
        </w:trPr>
        <w:tc>
          <w:tcPr>
            <w:tcW w:w="7200" w:type="dxa"/>
            <w:tcBorders>
              <w:top w:val="nil"/>
              <w:left w:val="nil"/>
              <w:right w:val="nil"/>
            </w:tcBorders>
          </w:tcPr>
          <w:p w14:paraId="26FC36B7" w14:textId="77777777" w:rsidR="00634478" w:rsidRPr="00AC4063" w:rsidRDefault="00634478" w:rsidP="009C660A">
            <w:r w:rsidRPr="00AC4063">
              <w:t>Innovation * Trait Masculinity</w:t>
            </w:r>
          </w:p>
        </w:tc>
        <w:tc>
          <w:tcPr>
            <w:tcW w:w="1858" w:type="dxa"/>
            <w:tcBorders>
              <w:top w:val="nil"/>
              <w:left w:val="nil"/>
              <w:right w:val="nil"/>
            </w:tcBorders>
          </w:tcPr>
          <w:p w14:paraId="34CBE42C" w14:textId="77777777" w:rsidR="00634478" w:rsidRPr="00AC4063" w:rsidRDefault="00634478" w:rsidP="009C660A">
            <w:r>
              <w:t>0</w:t>
            </w:r>
            <w:r w:rsidRPr="00AC4063">
              <w:t>.02 (.05)</w:t>
            </w:r>
          </w:p>
        </w:tc>
      </w:tr>
      <w:tr w:rsidR="00634478" w:rsidRPr="009728F1" w14:paraId="0E29333C" w14:textId="77777777" w:rsidTr="009C660A">
        <w:trPr>
          <w:trHeight w:val="277"/>
        </w:trPr>
        <w:tc>
          <w:tcPr>
            <w:tcW w:w="7200" w:type="dxa"/>
            <w:tcBorders>
              <w:left w:val="nil"/>
              <w:bottom w:val="nil"/>
              <w:right w:val="nil"/>
            </w:tcBorders>
          </w:tcPr>
          <w:p w14:paraId="6B8EFFC5" w14:textId="77777777" w:rsidR="00634478" w:rsidRPr="00AC4063" w:rsidRDefault="00634478" w:rsidP="009C660A">
            <w:r w:rsidRPr="00AC4063">
              <w:t>(Intercept)</w:t>
            </w:r>
          </w:p>
        </w:tc>
        <w:tc>
          <w:tcPr>
            <w:tcW w:w="1858" w:type="dxa"/>
            <w:tcBorders>
              <w:left w:val="nil"/>
              <w:bottom w:val="nil"/>
              <w:right w:val="nil"/>
            </w:tcBorders>
          </w:tcPr>
          <w:p w14:paraId="67F71D3A" w14:textId="77777777" w:rsidR="00634478" w:rsidRPr="00AC4063" w:rsidRDefault="00634478" w:rsidP="009C660A">
            <w:r w:rsidRPr="00AC4063">
              <w:t>5.29** (1.25)</w:t>
            </w:r>
          </w:p>
        </w:tc>
      </w:tr>
      <w:tr w:rsidR="00634478" w:rsidRPr="009728F1" w14:paraId="6C2E9BE8" w14:textId="77777777" w:rsidTr="009C660A">
        <w:trPr>
          <w:trHeight w:val="277"/>
        </w:trPr>
        <w:tc>
          <w:tcPr>
            <w:tcW w:w="7200" w:type="dxa"/>
            <w:tcBorders>
              <w:top w:val="nil"/>
              <w:left w:val="nil"/>
              <w:bottom w:val="nil"/>
              <w:right w:val="nil"/>
            </w:tcBorders>
          </w:tcPr>
          <w:p w14:paraId="5D9F2D42" w14:textId="77777777" w:rsidR="00634478" w:rsidRPr="00AC4063" w:rsidRDefault="00634478" w:rsidP="009C660A">
            <w:pPr>
              <w:rPr>
                <w:b/>
              </w:rPr>
            </w:pPr>
            <w:r w:rsidRPr="00AC4063">
              <w:rPr>
                <w:b/>
              </w:rPr>
              <w:t>Stability</w:t>
            </w:r>
          </w:p>
        </w:tc>
        <w:tc>
          <w:tcPr>
            <w:tcW w:w="1858" w:type="dxa"/>
            <w:tcBorders>
              <w:top w:val="nil"/>
              <w:left w:val="nil"/>
              <w:bottom w:val="nil"/>
              <w:right w:val="nil"/>
            </w:tcBorders>
          </w:tcPr>
          <w:p w14:paraId="3E981A1D" w14:textId="77777777" w:rsidR="00634478" w:rsidRPr="00AC4063" w:rsidRDefault="00634478" w:rsidP="009C660A">
            <w:r w:rsidRPr="00AC4063">
              <w:t>-</w:t>
            </w:r>
            <w:r>
              <w:t>0</w:t>
            </w:r>
            <w:r w:rsidRPr="00AC4063">
              <w:t>.02 (.21)</w:t>
            </w:r>
          </w:p>
        </w:tc>
      </w:tr>
      <w:tr w:rsidR="00634478" w:rsidRPr="009728F1" w14:paraId="69F4EA6E" w14:textId="77777777" w:rsidTr="009C660A">
        <w:trPr>
          <w:trHeight w:val="277"/>
        </w:trPr>
        <w:tc>
          <w:tcPr>
            <w:tcW w:w="7200" w:type="dxa"/>
            <w:tcBorders>
              <w:top w:val="nil"/>
              <w:left w:val="nil"/>
              <w:bottom w:val="nil"/>
              <w:right w:val="nil"/>
            </w:tcBorders>
          </w:tcPr>
          <w:p w14:paraId="531FF729" w14:textId="77777777" w:rsidR="00634478" w:rsidRPr="00AC4063" w:rsidRDefault="00634478" w:rsidP="009C660A">
            <w:r w:rsidRPr="00AC4063">
              <w:t>Trait Masculinity</w:t>
            </w:r>
          </w:p>
        </w:tc>
        <w:tc>
          <w:tcPr>
            <w:tcW w:w="1858" w:type="dxa"/>
            <w:tcBorders>
              <w:top w:val="nil"/>
              <w:left w:val="nil"/>
              <w:bottom w:val="nil"/>
              <w:right w:val="nil"/>
            </w:tcBorders>
          </w:tcPr>
          <w:p w14:paraId="0C59BEAF" w14:textId="77777777" w:rsidR="00634478" w:rsidRPr="00AC4063" w:rsidRDefault="00634478" w:rsidP="009C660A">
            <w:r>
              <w:t>0</w:t>
            </w:r>
            <w:r w:rsidRPr="00AC4063">
              <w:t>.17 (.30)</w:t>
            </w:r>
          </w:p>
        </w:tc>
      </w:tr>
      <w:tr w:rsidR="00634478" w:rsidRPr="009728F1" w14:paraId="3A471BB0" w14:textId="77777777" w:rsidTr="009C660A">
        <w:trPr>
          <w:trHeight w:val="277"/>
        </w:trPr>
        <w:tc>
          <w:tcPr>
            <w:tcW w:w="7200" w:type="dxa"/>
            <w:tcBorders>
              <w:top w:val="nil"/>
              <w:left w:val="nil"/>
              <w:right w:val="nil"/>
            </w:tcBorders>
          </w:tcPr>
          <w:p w14:paraId="73D27A44" w14:textId="77777777" w:rsidR="00634478" w:rsidRPr="00AC4063" w:rsidRDefault="00634478" w:rsidP="009C660A">
            <w:r w:rsidRPr="00AC4063">
              <w:t>Stability * Trait Masculinity</w:t>
            </w:r>
          </w:p>
        </w:tc>
        <w:tc>
          <w:tcPr>
            <w:tcW w:w="1858" w:type="dxa"/>
            <w:tcBorders>
              <w:top w:val="nil"/>
              <w:left w:val="nil"/>
              <w:right w:val="nil"/>
            </w:tcBorders>
          </w:tcPr>
          <w:p w14:paraId="6CA969A7" w14:textId="77777777" w:rsidR="00634478" w:rsidRPr="00AC4063" w:rsidRDefault="00634478" w:rsidP="009C660A">
            <w:r>
              <w:t>0</w:t>
            </w:r>
            <w:r w:rsidRPr="00AC4063">
              <w:t>.01 (.05)</w:t>
            </w:r>
          </w:p>
        </w:tc>
      </w:tr>
      <w:tr w:rsidR="00634478" w:rsidRPr="009728F1" w14:paraId="56870D0C" w14:textId="77777777" w:rsidTr="009C660A">
        <w:trPr>
          <w:trHeight w:val="277"/>
        </w:trPr>
        <w:tc>
          <w:tcPr>
            <w:tcW w:w="7200" w:type="dxa"/>
            <w:tcBorders>
              <w:left w:val="nil"/>
              <w:bottom w:val="nil"/>
              <w:right w:val="nil"/>
            </w:tcBorders>
          </w:tcPr>
          <w:p w14:paraId="54FDF7B1" w14:textId="77777777" w:rsidR="00634478" w:rsidRPr="00AC4063" w:rsidRDefault="00634478" w:rsidP="009C660A">
            <w:r w:rsidRPr="00AC4063">
              <w:t>(Intercept)</w:t>
            </w:r>
          </w:p>
        </w:tc>
        <w:tc>
          <w:tcPr>
            <w:tcW w:w="1858" w:type="dxa"/>
            <w:tcBorders>
              <w:left w:val="nil"/>
              <w:bottom w:val="nil"/>
              <w:right w:val="nil"/>
            </w:tcBorders>
          </w:tcPr>
          <w:p w14:paraId="2E142974" w14:textId="77777777" w:rsidR="00634478" w:rsidRPr="00AC4063" w:rsidRDefault="00634478" w:rsidP="009C660A">
            <w:r w:rsidRPr="00AC4063">
              <w:t>3.26</w:t>
            </w:r>
            <w:r w:rsidRPr="00AC4063">
              <w:rPr>
                <w:vertAlign w:val="superscript"/>
              </w:rPr>
              <w:t>†</w:t>
            </w:r>
            <w:r w:rsidRPr="00AC4063">
              <w:t xml:space="preserve"> (1.71)</w:t>
            </w:r>
          </w:p>
        </w:tc>
      </w:tr>
      <w:tr w:rsidR="00634478" w:rsidRPr="009728F1" w14:paraId="1E2AA292" w14:textId="77777777" w:rsidTr="009C660A">
        <w:trPr>
          <w:trHeight w:val="277"/>
        </w:trPr>
        <w:tc>
          <w:tcPr>
            <w:tcW w:w="7200" w:type="dxa"/>
            <w:tcBorders>
              <w:top w:val="nil"/>
              <w:left w:val="nil"/>
              <w:bottom w:val="nil"/>
              <w:right w:val="nil"/>
            </w:tcBorders>
          </w:tcPr>
          <w:p w14:paraId="160C7142" w14:textId="77777777" w:rsidR="00634478" w:rsidRPr="00AC4063" w:rsidRDefault="00634478" w:rsidP="009C660A">
            <w:pPr>
              <w:rPr>
                <w:b/>
              </w:rPr>
            </w:pPr>
            <w:r w:rsidRPr="00AC4063">
              <w:rPr>
                <w:b/>
              </w:rPr>
              <w:t>Consistency</w:t>
            </w:r>
          </w:p>
        </w:tc>
        <w:tc>
          <w:tcPr>
            <w:tcW w:w="1858" w:type="dxa"/>
            <w:tcBorders>
              <w:top w:val="nil"/>
              <w:left w:val="nil"/>
              <w:bottom w:val="nil"/>
              <w:right w:val="nil"/>
            </w:tcBorders>
          </w:tcPr>
          <w:p w14:paraId="7661BA07" w14:textId="77777777" w:rsidR="00634478" w:rsidRPr="00AC4063" w:rsidRDefault="00634478" w:rsidP="009C660A">
            <w:r>
              <w:t>0</w:t>
            </w:r>
            <w:r w:rsidRPr="00AC4063">
              <w:t>.30 (.27)</w:t>
            </w:r>
          </w:p>
        </w:tc>
      </w:tr>
      <w:tr w:rsidR="00634478" w:rsidRPr="009728F1" w14:paraId="09355B75" w14:textId="77777777" w:rsidTr="009C660A">
        <w:trPr>
          <w:trHeight w:val="277"/>
        </w:trPr>
        <w:tc>
          <w:tcPr>
            <w:tcW w:w="7200" w:type="dxa"/>
            <w:tcBorders>
              <w:top w:val="nil"/>
              <w:left w:val="nil"/>
              <w:bottom w:val="nil"/>
              <w:right w:val="nil"/>
            </w:tcBorders>
          </w:tcPr>
          <w:p w14:paraId="64AB709C" w14:textId="77777777" w:rsidR="00634478" w:rsidRPr="00AC4063" w:rsidRDefault="00634478" w:rsidP="009C660A">
            <w:r w:rsidRPr="00AC4063">
              <w:t>Trait Masculinity</w:t>
            </w:r>
          </w:p>
        </w:tc>
        <w:tc>
          <w:tcPr>
            <w:tcW w:w="1858" w:type="dxa"/>
            <w:tcBorders>
              <w:top w:val="nil"/>
              <w:left w:val="nil"/>
              <w:bottom w:val="nil"/>
              <w:right w:val="nil"/>
            </w:tcBorders>
          </w:tcPr>
          <w:p w14:paraId="200C0C02" w14:textId="77777777" w:rsidR="00634478" w:rsidRPr="00AC4063" w:rsidRDefault="00634478" w:rsidP="009C660A">
            <w:r>
              <w:t>0</w:t>
            </w:r>
            <w:r w:rsidRPr="00AC4063">
              <w:t>.57 (.41)</w:t>
            </w:r>
          </w:p>
        </w:tc>
      </w:tr>
      <w:tr w:rsidR="00634478" w:rsidRPr="009728F1" w14:paraId="02218698" w14:textId="77777777" w:rsidTr="009C660A">
        <w:trPr>
          <w:trHeight w:val="277"/>
        </w:trPr>
        <w:tc>
          <w:tcPr>
            <w:tcW w:w="7200" w:type="dxa"/>
            <w:tcBorders>
              <w:top w:val="nil"/>
              <w:left w:val="nil"/>
              <w:right w:val="nil"/>
            </w:tcBorders>
          </w:tcPr>
          <w:p w14:paraId="5F0249DB" w14:textId="77777777" w:rsidR="00634478" w:rsidRPr="00AC4063" w:rsidRDefault="00634478" w:rsidP="009C660A">
            <w:r w:rsidRPr="00AC4063">
              <w:t>Consistency * Trait Masculinity</w:t>
            </w:r>
          </w:p>
        </w:tc>
        <w:tc>
          <w:tcPr>
            <w:tcW w:w="1858" w:type="dxa"/>
            <w:tcBorders>
              <w:top w:val="nil"/>
              <w:left w:val="nil"/>
              <w:right w:val="nil"/>
            </w:tcBorders>
          </w:tcPr>
          <w:p w14:paraId="75D832CB" w14:textId="77777777" w:rsidR="00634478" w:rsidRPr="00AC4063" w:rsidRDefault="00634478" w:rsidP="009C660A">
            <w:r w:rsidRPr="00AC4063">
              <w:t>-</w:t>
            </w:r>
            <w:r>
              <w:t>0</w:t>
            </w:r>
            <w:r w:rsidRPr="00AC4063">
              <w:t>.06 (.06)</w:t>
            </w:r>
          </w:p>
        </w:tc>
      </w:tr>
      <w:tr w:rsidR="00634478" w:rsidRPr="009728F1" w14:paraId="51B4B290" w14:textId="77777777" w:rsidTr="009C660A">
        <w:trPr>
          <w:trHeight w:val="277"/>
        </w:trPr>
        <w:tc>
          <w:tcPr>
            <w:tcW w:w="7200" w:type="dxa"/>
            <w:tcBorders>
              <w:left w:val="nil"/>
              <w:bottom w:val="nil"/>
              <w:right w:val="nil"/>
            </w:tcBorders>
          </w:tcPr>
          <w:p w14:paraId="5B35179C" w14:textId="77777777" w:rsidR="00634478" w:rsidRPr="00AC4063" w:rsidRDefault="00634478" w:rsidP="009C660A">
            <w:r w:rsidRPr="00AC4063">
              <w:t>(Intercept)</w:t>
            </w:r>
          </w:p>
        </w:tc>
        <w:tc>
          <w:tcPr>
            <w:tcW w:w="1858" w:type="dxa"/>
            <w:tcBorders>
              <w:left w:val="nil"/>
              <w:bottom w:val="nil"/>
              <w:right w:val="nil"/>
            </w:tcBorders>
          </w:tcPr>
          <w:p w14:paraId="1ED7A3D4" w14:textId="77777777" w:rsidR="00634478" w:rsidRPr="00AC4063" w:rsidRDefault="00634478" w:rsidP="009C660A">
            <w:r w:rsidRPr="00AC4063">
              <w:t>-5.51 (5.05)</w:t>
            </w:r>
          </w:p>
        </w:tc>
      </w:tr>
      <w:tr w:rsidR="00634478" w:rsidRPr="009728F1" w14:paraId="2BE1F160" w14:textId="77777777" w:rsidTr="009C660A">
        <w:trPr>
          <w:trHeight w:val="277"/>
        </w:trPr>
        <w:tc>
          <w:tcPr>
            <w:tcW w:w="7200" w:type="dxa"/>
            <w:tcBorders>
              <w:top w:val="nil"/>
              <w:left w:val="nil"/>
              <w:bottom w:val="nil"/>
              <w:right w:val="nil"/>
            </w:tcBorders>
          </w:tcPr>
          <w:p w14:paraId="1C332125" w14:textId="77777777" w:rsidR="00634478" w:rsidRPr="00AC4063" w:rsidRDefault="00634478" w:rsidP="009C660A">
            <w:pPr>
              <w:rPr>
                <w:b/>
              </w:rPr>
            </w:pPr>
            <w:r w:rsidRPr="00AC4063">
              <w:rPr>
                <w:b/>
              </w:rPr>
              <w:t>Integrity</w:t>
            </w:r>
          </w:p>
        </w:tc>
        <w:tc>
          <w:tcPr>
            <w:tcW w:w="1858" w:type="dxa"/>
            <w:tcBorders>
              <w:top w:val="nil"/>
              <w:left w:val="nil"/>
              <w:bottom w:val="nil"/>
              <w:right w:val="nil"/>
            </w:tcBorders>
          </w:tcPr>
          <w:p w14:paraId="708B5251" w14:textId="77777777" w:rsidR="00634478" w:rsidRPr="00AC4063" w:rsidRDefault="00634478" w:rsidP="009C660A">
            <w:r w:rsidRPr="00AC4063">
              <w:t>1.55* (.73)</w:t>
            </w:r>
          </w:p>
        </w:tc>
      </w:tr>
      <w:tr w:rsidR="00634478" w:rsidRPr="009728F1" w14:paraId="2E1DBBC6" w14:textId="77777777" w:rsidTr="009C660A">
        <w:trPr>
          <w:trHeight w:val="277"/>
        </w:trPr>
        <w:tc>
          <w:tcPr>
            <w:tcW w:w="7200" w:type="dxa"/>
            <w:tcBorders>
              <w:top w:val="nil"/>
              <w:left w:val="nil"/>
              <w:bottom w:val="nil"/>
              <w:right w:val="nil"/>
            </w:tcBorders>
          </w:tcPr>
          <w:p w14:paraId="15F5C4C6" w14:textId="77777777" w:rsidR="00634478" w:rsidRPr="00AC4063" w:rsidRDefault="00634478" w:rsidP="009C660A">
            <w:r w:rsidRPr="00AC4063">
              <w:t>Trait Masculinity</w:t>
            </w:r>
          </w:p>
        </w:tc>
        <w:tc>
          <w:tcPr>
            <w:tcW w:w="1858" w:type="dxa"/>
            <w:tcBorders>
              <w:top w:val="nil"/>
              <w:left w:val="nil"/>
              <w:bottom w:val="nil"/>
              <w:right w:val="nil"/>
            </w:tcBorders>
          </w:tcPr>
          <w:p w14:paraId="108A8BB1" w14:textId="77777777" w:rsidR="00634478" w:rsidRPr="00AC4063" w:rsidRDefault="00634478" w:rsidP="009C660A">
            <w:r w:rsidRPr="00AC4063">
              <w:t>2.47* (1.20)</w:t>
            </w:r>
          </w:p>
        </w:tc>
      </w:tr>
      <w:tr w:rsidR="00634478" w:rsidRPr="009728F1" w14:paraId="190ED79A" w14:textId="77777777" w:rsidTr="009C660A">
        <w:trPr>
          <w:trHeight w:val="277"/>
        </w:trPr>
        <w:tc>
          <w:tcPr>
            <w:tcW w:w="7200" w:type="dxa"/>
            <w:tcBorders>
              <w:top w:val="nil"/>
              <w:left w:val="nil"/>
              <w:bottom w:val="single" w:sz="4" w:space="0" w:color="000000"/>
              <w:right w:val="nil"/>
            </w:tcBorders>
          </w:tcPr>
          <w:p w14:paraId="45B976CB" w14:textId="77777777" w:rsidR="00634478" w:rsidRPr="00AC4063" w:rsidRDefault="00634478" w:rsidP="009C660A">
            <w:r w:rsidRPr="00AC4063">
              <w:t>Integrity * Trait Masculinity</w:t>
            </w:r>
          </w:p>
        </w:tc>
        <w:tc>
          <w:tcPr>
            <w:tcW w:w="1858" w:type="dxa"/>
            <w:tcBorders>
              <w:top w:val="nil"/>
              <w:left w:val="nil"/>
              <w:bottom w:val="single" w:sz="4" w:space="0" w:color="000000"/>
              <w:right w:val="nil"/>
            </w:tcBorders>
          </w:tcPr>
          <w:p w14:paraId="770F17BE" w14:textId="77777777" w:rsidR="00634478" w:rsidRPr="00AC4063" w:rsidRDefault="00634478" w:rsidP="009C660A">
            <w:r w:rsidRPr="00AC4063">
              <w:t>-</w:t>
            </w:r>
            <w:r>
              <w:t>0</w:t>
            </w:r>
            <w:r w:rsidRPr="00AC4063">
              <w:t>.33</w:t>
            </w:r>
            <w:r w:rsidRPr="00AC4063">
              <w:rPr>
                <w:vertAlign w:val="superscript"/>
              </w:rPr>
              <w:t>†</w:t>
            </w:r>
            <w:r w:rsidRPr="00AC4063">
              <w:t xml:space="preserve"> (.17)</w:t>
            </w:r>
          </w:p>
        </w:tc>
      </w:tr>
      <w:tr w:rsidR="00634478" w:rsidRPr="009728F1" w14:paraId="217CC9DC" w14:textId="77777777" w:rsidTr="009C660A">
        <w:trPr>
          <w:trHeight w:val="277"/>
        </w:trPr>
        <w:tc>
          <w:tcPr>
            <w:tcW w:w="7200" w:type="dxa"/>
            <w:tcBorders>
              <w:top w:val="single" w:sz="4" w:space="0" w:color="000000"/>
              <w:left w:val="nil"/>
              <w:bottom w:val="nil"/>
              <w:right w:val="nil"/>
            </w:tcBorders>
          </w:tcPr>
          <w:p w14:paraId="6971E0EC" w14:textId="77777777" w:rsidR="00634478" w:rsidRPr="00AC4063" w:rsidRDefault="00634478" w:rsidP="009C660A">
            <w:r w:rsidRPr="00AC4063">
              <w:t>(Intercept)</w:t>
            </w:r>
          </w:p>
        </w:tc>
        <w:tc>
          <w:tcPr>
            <w:tcW w:w="1858" w:type="dxa"/>
            <w:tcBorders>
              <w:top w:val="single" w:sz="4" w:space="0" w:color="000000"/>
              <w:left w:val="nil"/>
              <w:bottom w:val="nil"/>
              <w:right w:val="nil"/>
            </w:tcBorders>
          </w:tcPr>
          <w:p w14:paraId="50CE9D7E" w14:textId="77777777" w:rsidR="00634478" w:rsidRPr="00AC4063" w:rsidRDefault="00634478" w:rsidP="009C660A">
            <w:r w:rsidRPr="00AC4063">
              <w:t>1.53* (.72)</w:t>
            </w:r>
          </w:p>
        </w:tc>
      </w:tr>
      <w:tr w:rsidR="00634478" w:rsidRPr="009728F1" w14:paraId="477CA8DC" w14:textId="77777777" w:rsidTr="009C660A">
        <w:trPr>
          <w:trHeight w:val="277"/>
        </w:trPr>
        <w:tc>
          <w:tcPr>
            <w:tcW w:w="7200" w:type="dxa"/>
            <w:tcBorders>
              <w:top w:val="nil"/>
              <w:left w:val="nil"/>
              <w:bottom w:val="nil"/>
              <w:right w:val="nil"/>
            </w:tcBorders>
          </w:tcPr>
          <w:p w14:paraId="4B58C3A7" w14:textId="77777777" w:rsidR="00634478" w:rsidRPr="00AC4063" w:rsidRDefault="00634478" w:rsidP="009C660A">
            <w:pPr>
              <w:rPr>
                <w:b/>
              </w:rPr>
            </w:pPr>
            <w:r w:rsidRPr="00AC4063">
              <w:rPr>
                <w:b/>
              </w:rPr>
              <w:t>Support for Gender Diversification Efforts</w:t>
            </w:r>
          </w:p>
        </w:tc>
        <w:tc>
          <w:tcPr>
            <w:tcW w:w="1858" w:type="dxa"/>
            <w:tcBorders>
              <w:top w:val="nil"/>
              <w:left w:val="nil"/>
              <w:bottom w:val="nil"/>
              <w:right w:val="nil"/>
            </w:tcBorders>
          </w:tcPr>
          <w:p w14:paraId="2756C97E" w14:textId="77777777" w:rsidR="00634478" w:rsidRPr="00AC4063" w:rsidRDefault="00634478" w:rsidP="009C660A">
            <w:r>
              <w:t>0</w:t>
            </w:r>
            <w:r w:rsidRPr="00AC4063">
              <w:t>.77** (.15)</w:t>
            </w:r>
          </w:p>
        </w:tc>
      </w:tr>
      <w:tr w:rsidR="00634478" w:rsidRPr="009728F1" w14:paraId="39FF5664" w14:textId="77777777" w:rsidTr="009C660A">
        <w:trPr>
          <w:trHeight w:val="277"/>
        </w:trPr>
        <w:tc>
          <w:tcPr>
            <w:tcW w:w="7200" w:type="dxa"/>
            <w:tcBorders>
              <w:top w:val="nil"/>
              <w:left w:val="nil"/>
              <w:bottom w:val="nil"/>
              <w:right w:val="nil"/>
            </w:tcBorders>
          </w:tcPr>
          <w:p w14:paraId="1466E1B5" w14:textId="77777777" w:rsidR="00634478" w:rsidRPr="00AC4063" w:rsidRDefault="00634478" w:rsidP="009C660A">
            <w:r w:rsidRPr="00AC4063">
              <w:t>Trait Masculinity</w:t>
            </w:r>
          </w:p>
        </w:tc>
        <w:tc>
          <w:tcPr>
            <w:tcW w:w="1858" w:type="dxa"/>
            <w:tcBorders>
              <w:top w:val="nil"/>
              <w:left w:val="nil"/>
              <w:bottom w:val="nil"/>
              <w:right w:val="nil"/>
            </w:tcBorders>
          </w:tcPr>
          <w:p w14:paraId="49ED91CE" w14:textId="77777777" w:rsidR="00634478" w:rsidRPr="00AC4063" w:rsidRDefault="00634478" w:rsidP="009C660A">
            <w:r>
              <w:t>0</w:t>
            </w:r>
            <w:r w:rsidRPr="00AC4063">
              <w:t>.99** (.17)</w:t>
            </w:r>
          </w:p>
        </w:tc>
      </w:tr>
      <w:tr w:rsidR="00634478" w:rsidRPr="009728F1" w14:paraId="4860769D" w14:textId="77777777" w:rsidTr="009C660A">
        <w:trPr>
          <w:trHeight w:val="277"/>
        </w:trPr>
        <w:tc>
          <w:tcPr>
            <w:tcW w:w="7200" w:type="dxa"/>
            <w:tcBorders>
              <w:top w:val="nil"/>
              <w:left w:val="nil"/>
              <w:bottom w:val="single" w:sz="4" w:space="0" w:color="000000"/>
              <w:right w:val="nil"/>
            </w:tcBorders>
          </w:tcPr>
          <w:p w14:paraId="13A209E8" w14:textId="77777777" w:rsidR="00634478" w:rsidRPr="00AC4063" w:rsidRDefault="00634478" w:rsidP="009C660A">
            <w:r w:rsidRPr="00AC4063">
              <w:t>Support for Gender Diversification Efforts * Trait Masculinity</w:t>
            </w:r>
          </w:p>
        </w:tc>
        <w:tc>
          <w:tcPr>
            <w:tcW w:w="1858" w:type="dxa"/>
            <w:tcBorders>
              <w:top w:val="nil"/>
              <w:left w:val="nil"/>
              <w:bottom w:val="single" w:sz="4" w:space="0" w:color="000000"/>
              <w:right w:val="nil"/>
            </w:tcBorders>
          </w:tcPr>
          <w:p w14:paraId="4A62B903" w14:textId="77777777" w:rsidR="00634478" w:rsidRPr="00AC4063" w:rsidRDefault="00634478" w:rsidP="009C660A">
            <w:r w:rsidRPr="00AC4063">
              <w:t>-</w:t>
            </w:r>
            <w:r>
              <w:t>0</w:t>
            </w:r>
            <w:r w:rsidRPr="00AC4063">
              <w:t>.17** (.04)</w:t>
            </w:r>
          </w:p>
        </w:tc>
      </w:tr>
    </w:tbl>
    <w:p w14:paraId="37B34CA9" w14:textId="77777777" w:rsidR="00634478" w:rsidRPr="00AC4063" w:rsidRDefault="00634478" w:rsidP="00634478"/>
    <w:p w14:paraId="7490D13F" w14:textId="18299B9C" w:rsidR="00634478" w:rsidRDefault="00634478" w:rsidP="00634478">
      <w:r w:rsidRPr="00AC4063">
        <w:rPr>
          <w:i/>
        </w:rPr>
        <w:t>Note.</w:t>
      </w:r>
      <w:r w:rsidRPr="00AC4063">
        <w:t xml:space="preserve"> † </w:t>
      </w:r>
      <w:r w:rsidRPr="00AC4063">
        <w:rPr>
          <w:i/>
        </w:rPr>
        <w:t>p</w:t>
      </w:r>
      <w:r w:rsidRPr="00AC4063">
        <w:t xml:space="preserve"> &lt; .100; * </w:t>
      </w:r>
      <w:r w:rsidRPr="00AC4063">
        <w:rPr>
          <w:i/>
        </w:rPr>
        <w:t>p</w:t>
      </w:r>
      <w:r w:rsidRPr="00AC4063">
        <w:t xml:space="preserve"> &lt; .050; ** </w:t>
      </w:r>
      <w:r w:rsidRPr="00AC4063">
        <w:rPr>
          <w:i/>
        </w:rPr>
        <w:t>p</w:t>
      </w:r>
      <w:r w:rsidRPr="00AC4063">
        <w:t xml:space="preserve"> &lt; .010</w:t>
      </w:r>
    </w:p>
    <w:p w14:paraId="0F436D57" w14:textId="28C668E4" w:rsidR="00634478" w:rsidRDefault="00634478" w:rsidP="00634478"/>
    <w:p w14:paraId="08D076EC" w14:textId="77777777" w:rsidR="00634478" w:rsidRPr="00AC4063" w:rsidRDefault="00634478" w:rsidP="00634478"/>
    <w:p w14:paraId="406EF4E8" w14:textId="77777777" w:rsidR="00634478" w:rsidRPr="00AC4063" w:rsidRDefault="00634478" w:rsidP="00634478">
      <w:pPr>
        <w:rPr>
          <w:b/>
          <w:color w:val="000000"/>
          <w:highlight w:val="white"/>
        </w:rPr>
      </w:pPr>
    </w:p>
    <w:p w14:paraId="7BB63275" w14:textId="77777777" w:rsidR="00634478" w:rsidRPr="00AC4063" w:rsidRDefault="00634478" w:rsidP="00634478">
      <w:pPr>
        <w:rPr>
          <w:b/>
        </w:rPr>
      </w:pPr>
      <w:r w:rsidRPr="00AC4063">
        <w:rPr>
          <w:b/>
          <w:color w:val="000000"/>
          <w:highlight w:val="white"/>
        </w:rPr>
        <w:lastRenderedPageBreak/>
        <w:t>Figure A1</w:t>
      </w:r>
    </w:p>
    <w:p w14:paraId="17BAABF7" w14:textId="77777777" w:rsidR="00634478" w:rsidRPr="00AC4063" w:rsidRDefault="00634478" w:rsidP="00634478"/>
    <w:p w14:paraId="6F63E723" w14:textId="77777777" w:rsidR="00634478" w:rsidRPr="00AC4063" w:rsidRDefault="00634478" w:rsidP="00634478">
      <w:pPr>
        <w:rPr>
          <w:i/>
        </w:rPr>
      </w:pPr>
      <w:r w:rsidRPr="00AC4063">
        <w:rPr>
          <w:i/>
          <w:color w:val="000000"/>
          <w:highlight w:val="white"/>
        </w:rPr>
        <w:t>Relationship Between Trait Importance and Trait Gender Stereotypicality</w:t>
      </w:r>
      <w:r w:rsidRPr="00AC4063">
        <w:rPr>
          <w:i/>
          <w:color w:val="000000"/>
        </w:rPr>
        <w:t xml:space="preserve"> </w:t>
      </w:r>
      <w:r w:rsidRPr="00AC4063">
        <w:rPr>
          <w:i/>
          <w:color w:val="000000"/>
          <w:highlight w:val="white"/>
        </w:rPr>
        <w:t>at Levels of Value Endorsement and Support for Gender Diversification Efforts</w:t>
      </w:r>
    </w:p>
    <w:p w14:paraId="66A723B2" w14:textId="77777777" w:rsidR="00634478" w:rsidRPr="00AC4063" w:rsidRDefault="00634478" w:rsidP="00634478"/>
    <w:p w14:paraId="351158C7" w14:textId="77777777" w:rsidR="00634478" w:rsidRPr="00AC4063" w:rsidRDefault="00634478" w:rsidP="00634478">
      <w:pPr>
        <w:rPr>
          <w:color w:val="000000"/>
          <w:highlight w:val="white"/>
        </w:rPr>
      </w:pPr>
      <w:r w:rsidRPr="00AC4063">
        <w:rPr>
          <w:noProof/>
          <w:color w:val="000000"/>
          <w:highlight w:val="white"/>
        </w:rPr>
        <w:drawing>
          <wp:inline distT="0" distB="0" distL="0" distR="0" wp14:anchorId="45654100" wp14:editId="587B8646">
            <wp:extent cx="4820722" cy="4338650"/>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4820722" cy="4338650"/>
                    </a:xfrm>
                    <a:prstGeom prst="rect">
                      <a:avLst/>
                    </a:prstGeom>
                    <a:ln/>
                  </pic:spPr>
                </pic:pic>
              </a:graphicData>
            </a:graphic>
          </wp:inline>
        </w:drawing>
      </w:r>
    </w:p>
    <w:p w14:paraId="7587A075" w14:textId="77777777" w:rsidR="00634478" w:rsidRPr="00AC4063" w:rsidRDefault="00634478" w:rsidP="00634478">
      <w:pPr>
        <w:rPr>
          <w:color w:val="000000"/>
          <w:highlight w:val="white"/>
        </w:rPr>
      </w:pPr>
    </w:p>
    <w:p w14:paraId="6F23A45C" w14:textId="77777777" w:rsidR="00634478" w:rsidRPr="00AC4063" w:rsidRDefault="00634478" w:rsidP="00634478">
      <w:pPr>
        <w:rPr>
          <w:color w:val="000000"/>
          <w:highlight w:val="white"/>
        </w:rPr>
      </w:pPr>
      <w:r w:rsidRPr="00AC4063">
        <w:rPr>
          <w:i/>
          <w:color w:val="000000"/>
          <w:highlight w:val="white"/>
        </w:rPr>
        <w:t>Note.</w:t>
      </w:r>
      <w:r w:rsidRPr="00AC4063">
        <w:rPr>
          <w:color w:val="000000"/>
          <w:highlight w:val="white"/>
        </w:rPr>
        <w:t xml:space="preserve"> Flat slopes (i.e., null relationships) indicate balanced prototypes; positive slopes indicate masculine prototypes. </w:t>
      </w:r>
    </w:p>
    <w:p w14:paraId="5EB2B4D7" w14:textId="77777777" w:rsidR="00634478" w:rsidRPr="00AC4063" w:rsidRDefault="00634478" w:rsidP="00634478"/>
    <w:p w14:paraId="6EC7BDAA" w14:textId="181C4757" w:rsidR="00F12F0B" w:rsidRDefault="00F12F0B">
      <w:pPr>
        <w:rPr>
          <w:b/>
          <w:color w:val="000000"/>
        </w:rPr>
      </w:pPr>
      <w:r>
        <w:rPr>
          <w:b/>
          <w:color w:val="000000"/>
        </w:rPr>
        <w:br w:type="page"/>
      </w:r>
    </w:p>
    <w:p w14:paraId="28E92AE9" w14:textId="2D4B1A8B" w:rsidR="00FC1C4B" w:rsidRPr="00AC4063" w:rsidRDefault="00FC1C4B" w:rsidP="00FC1C4B">
      <w:pPr>
        <w:spacing w:line="480" w:lineRule="auto"/>
        <w:jc w:val="center"/>
        <w:rPr>
          <w:b/>
        </w:rPr>
      </w:pPr>
      <w:r w:rsidRPr="00AC4063">
        <w:rPr>
          <w:b/>
        </w:rPr>
        <w:lastRenderedPageBreak/>
        <w:t xml:space="preserve">Appendix </w:t>
      </w:r>
      <w:r w:rsidR="00E06E4C">
        <w:rPr>
          <w:b/>
        </w:rPr>
        <w:t>B</w:t>
      </w:r>
      <w:r w:rsidRPr="00AC4063">
        <w:rPr>
          <w:b/>
        </w:rPr>
        <w:t xml:space="preserve"> – Study </w:t>
      </w:r>
      <w:r>
        <w:rPr>
          <w:b/>
        </w:rPr>
        <w:t>A &amp; B</w:t>
      </w:r>
      <w:r w:rsidRPr="00AC4063">
        <w:rPr>
          <w:b/>
        </w:rPr>
        <w:t xml:space="preserve"> Prototype</w:t>
      </w:r>
      <w:r>
        <w:rPr>
          <w:b/>
        </w:rPr>
        <w:t xml:space="preserve"> </w:t>
      </w:r>
      <w:r w:rsidRPr="00AC4063">
        <w:rPr>
          <w:b/>
        </w:rPr>
        <w:t>Manipulation</w:t>
      </w:r>
    </w:p>
    <w:p w14:paraId="141FF122" w14:textId="77777777" w:rsidR="00FC1C4B" w:rsidRPr="00AC4063" w:rsidRDefault="00FC1C4B" w:rsidP="00FC1C4B">
      <w:pPr>
        <w:jc w:val="center"/>
        <w:rPr>
          <w:i/>
        </w:rPr>
      </w:pPr>
      <w:r w:rsidRPr="00AC4063">
        <w:rPr>
          <w:i/>
        </w:rPr>
        <w:t>Introductory Video Transcript:</w:t>
      </w:r>
    </w:p>
    <w:p w14:paraId="28725994" w14:textId="77777777" w:rsidR="00FC1C4B" w:rsidRPr="00AC4063" w:rsidRDefault="00FC1C4B" w:rsidP="00FC1C4B">
      <w:pPr>
        <w:jc w:val="center"/>
        <w:rPr>
          <w:i/>
        </w:rPr>
      </w:pPr>
    </w:p>
    <w:p w14:paraId="45E34D65" w14:textId="77777777" w:rsidR="00FC1C4B" w:rsidRPr="00AC4063" w:rsidRDefault="00FC1C4B" w:rsidP="00FC1C4B">
      <w:r w:rsidRPr="00AC4063">
        <w:t xml:space="preserve">“Hello, I’m [author identified]. I’m conducting a research project about modern day firefighting in the United States. The fire service has changed dramatically in the last few decades thanks to improvements in fire safety and changes to our nation’s medical response system. Today, less than 5% of the calls firefighters respond to involve putting out fires. In contrast, about 70% of the situations firefighters respond to are medical emergencies. </w:t>
      </w:r>
    </w:p>
    <w:p w14:paraId="3C1CF23C" w14:textId="77777777" w:rsidR="00FC1C4B" w:rsidRPr="00AC4063" w:rsidRDefault="00FC1C4B" w:rsidP="00FC1C4B"/>
    <w:p w14:paraId="3D85B9C5" w14:textId="77777777" w:rsidR="00FC1C4B" w:rsidRPr="00AC4063" w:rsidRDefault="00FC1C4B" w:rsidP="00FC1C4B">
      <w:r w:rsidRPr="00AC4063">
        <w:t>My colleagues and I have been asking firefighters what they think are the most important characteristics for modern firefighters to have in order to succeed in the fire service given these changes to the job. We have recorded videos of several of them reading their answers to this question. On the next screen, you will watch one of these videos, selected at random, and then answer questions about your own impressions of modern-day firefighting. Please pay close attention to what the firefighter in the video you watch says as you may be surprised by some of their answers.”</w:t>
      </w:r>
    </w:p>
    <w:p w14:paraId="4E348977" w14:textId="77777777" w:rsidR="00FC1C4B" w:rsidRPr="00AC4063" w:rsidRDefault="00FC1C4B" w:rsidP="00FC1C4B">
      <w:pPr>
        <w:rPr>
          <w:i/>
        </w:rPr>
      </w:pPr>
    </w:p>
    <w:p w14:paraId="508A7E55" w14:textId="77777777" w:rsidR="00FC1C4B" w:rsidRPr="00AC4063" w:rsidRDefault="00FC1C4B" w:rsidP="00FC1C4B">
      <w:pPr>
        <w:rPr>
          <w:i/>
        </w:rPr>
      </w:pPr>
    </w:p>
    <w:p w14:paraId="6C1D767E" w14:textId="77777777" w:rsidR="00FC1C4B" w:rsidRPr="00AC4063" w:rsidRDefault="00FC1C4B" w:rsidP="00FC1C4B">
      <w:pPr>
        <w:jc w:val="center"/>
        <w:rPr>
          <w:i/>
        </w:rPr>
      </w:pPr>
      <w:r w:rsidRPr="00AC4063">
        <w:rPr>
          <w:i/>
        </w:rPr>
        <w:t>Prototype Balancing Manipulation Video Transcript – Balanced Prototype Condition:</w:t>
      </w:r>
    </w:p>
    <w:p w14:paraId="4157A407" w14:textId="77777777" w:rsidR="00FC1C4B" w:rsidRPr="00AC4063" w:rsidRDefault="00FC1C4B" w:rsidP="00FC1C4B">
      <w:pPr>
        <w:jc w:val="center"/>
        <w:rPr>
          <w:i/>
        </w:rPr>
      </w:pPr>
    </w:p>
    <w:p w14:paraId="5A3C7BE1" w14:textId="77777777" w:rsidR="00FC1C4B" w:rsidRPr="00AC4063" w:rsidRDefault="00FC1C4B" w:rsidP="00FC1C4B">
      <w:r w:rsidRPr="00AC4063">
        <w:t>“Question 1: Please tell us who you are and your current rank in the fire service.</w:t>
      </w:r>
    </w:p>
    <w:p w14:paraId="5D6950AF" w14:textId="77777777" w:rsidR="00FC1C4B" w:rsidRPr="00AC4063" w:rsidRDefault="00FC1C4B" w:rsidP="00FC1C4B"/>
    <w:p w14:paraId="2C4943A2" w14:textId="77777777" w:rsidR="00FC1C4B" w:rsidRPr="00AC4063" w:rsidRDefault="00FC1C4B" w:rsidP="00FC1C4B">
      <w:r w:rsidRPr="00AC4063">
        <w:t>I’m [firefighter name], Captain, Paramedic and Arson Investigator for the Culver City fire department in Southern California.</w:t>
      </w:r>
    </w:p>
    <w:p w14:paraId="11B47393" w14:textId="77777777" w:rsidR="00FC1C4B" w:rsidRPr="00AC4063" w:rsidRDefault="00FC1C4B" w:rsidP="00FC1C4B"/>
    <w:p w14:paraId="52C27A16" w14:textId="77777777" w:rsidR="00FC1C4B" w:rsidRPr="00AC4063" w:rsidRDefault="00FC1C4B" w:rsidP="00FC1C4B">
      <w:r w:rsidRPr="00AC4063">
        <w:t>Question 2: Modern firefighting is a very complex job and firefighters are required to respond to many different kinds of emergency situations that call for a wide variety of skills. What do you think are the most important characteristics of successful firefighters today?</w:t>
      </w:r>
    </w:p>
    <w:p w14:paraId="09D273DD" w14:textId="77777777" w:rsidR="00FC1C4B" w:rsidRPr="00AC4063" w:rsidRDefault="00FC1C4B" w:rsidP="00FC1C4B"/>
    <w:p w14:paraId="69B39EE7" w14:textId="77777777" w:rsidR="00FC1C4B" w:rsidRPr="00AC4063" w:rsidRDefault="00FC1C4B" w:rsidP="00FC1C4B">
      <w:r w:rsidRPr="00AC4063">
        <w:t>In my experience, the most important characteristics to be successful as a firefighter, in order of importance, are: compassion, team orientation, and physical strength.</w:t>
      </w:r>
    </w:p>
    <w:p w14:paraId="2AE3F7E9" w14:textId="77777777" w:rsidR="00FC1C4B" w:rsidRPr="00AC4063" w:rsidRDefault="00FC1C4B" w:rsidP="00FC1C4B">
      <w:r w:rsidRPr="00AC4063">
        <w:t xml:space="preserve"> </w:t>
      </w:r>
    </w:p>
    <w:p w14:paraId="06AA6004" w14:textId="77777777" w:rsidR="00FC1C4B" w:rsidRPr="00AC4063" w:rsidRDefault="00FC1C4B" w:rsidP="00FC1C4B">
      <w:r w:rsidRPr="00AC4063">
        <w:t>First and foremost, a firefighter needs to have a lot of compassion. We often interact with people in the worst situations of their lives, and effective firefighters understand and respect what the victims and their families are going through. Being able to calm people down under those circumstances and show them empathy is an important part of being a true firefighter.</w:t>
      </w:r>
    </w:p>
    <w:p w14:paraId="51324009" w14:textId="77777777" w:rsidR="00FC1C4B" w:rsidRPr="00AC4063" w:rsidRDefault="00FC1C4B" w:rsidP="00FC1C4B">
      <w:r w:rsidRPr="00AC4063">
        <w:t xml:space="preserve"> </w:t>
      </w:r>
    </w:p>
    <w:p w14:paraId="0FCF7728" w14:textId="77777777" w:rsidR="00FC1C4B" w:rsidRPr="00AC4063" w:rsidRDefault="00FC1C4B" w:rsidP="00FC1C4B">
      <w:r w:rsidRPr="00AC4063">
        <w:t>The second most important trait is team orientation. Firefighters need to be able to live and work together harmoniously and effectively. A good firefighter is someone who is able to get along with everyone and willing to contribute tirelessly to the team.</w:t>
      </w:r>
    </w:p>
    <w:p w14:paraId="251B03DD" w14:textId="77777777" w:rsidR="00FC1C4B" w:rsidRPr="00AC4063" w:rsidRDefault="00FC1C4B" w:rsidP="00FC1C4B">
      <w:r w:rsidRPr="00AC4063">
        <w:t xml:space="preserve"> </w:t>
      </w:r>
    </w:p>
    <w:p w14:paraId="186FEFF5" w14:textId="77777777" w:rsidR="00FC1C4B" w:rsidRPr="00AC4063" w:rsidRDefault="00FC1C4B" w:rsidP="00FC1C4B">
      <w:r w:rsidRPr="00AC4063">
        <w:t>The third most important trait for firefighters to have is physical strength. This is a physically demanding job and firefighters need to be strong enough to handle it. The important thing for me is knowing that the other firefighters are strong enough to get me out safely if I go down in a fire.</w:t>
      </w:r>
    </w:p>
    <w:p w14:paraId="19554619" w14:textId="77777777" w:rsidR="00FC1C4B" w:rsidRPr="00AC4063" w:rsidRDefault="00FC1C4B" w:rsidP="00FC1C4B"/>
    <w:p w14:paraId="776EFA7B" w14:textId="77777777" w:rsidR="00FC1C4B" w:rsidRPr="00AC4063" w:rsidRDefault="00FC1C4B" w:rsidP="00FC1C4B">
      <w:r w:rsidRPr="00AC4063">
        <w:lastRenderedPageBreak/>
        <w:t>Again, a true firefighter is someone who excels in compassion, has solid team orientation, and is able to bring physical strength to the job.”</w:t>
      </w:r>
    </w:p>
    <w:p w14:paraId="778C32DF" w14:textId="77777777" w:rsidR="00FC1C4B" w:rsidRPr="00AC4063" w:rsidRDefault="00FC1C4B" w:rsidP="00FC1C4B"/>
    <w:p w14:paraId="58888E52" w14:textId="77777777" w:rsidR="00FC1C4B" w:rsidRPr="00AC4063" w:rsidRDefault="00FC1C4B" w:rsidP="00FC1C4B">
      <w:r w:rsidRPr="00AC4063">
        <w:t>In summary, the fire service values strong bodies and minds and cohesive teams, but compassion is key. Simply put, the heart is a firefighter's most valuable asset.</w:t>
      </w:r>
    </w:p>
    <w:p w14:paraId="09C8BCA1" w14:textId="77777777" w:rsidR="00FC1C4B" w:rsidRPr="00AC4063" w:rsidRDefault="00FC1C4B" w:rsidP="00FC1C4B">
      <w:r w:rsidRPr="00AC4063">
        <w:t xml:space="preserve"> </w:t>
      </w:r>
    </w:p>
    <w:p w14:paraId="74F921FC" w14:textId="77777777" w:rsidR="00FC1C4B" w:rsidRPr="00AC4063" w:rsidRDefault="00FC1C4B" w:rsidP="00FC1C4B">
      <w:pPr>
        <w:rPr>
          <w:b/>
        </w:rPr>
      </w:pPr>
      <w:r w:rsidRPr="00AC4063">
        <w:t>Using the space below, please write a few sentences about why compassion could be considered the most important trait of a successful firefighter, above all other traits.</w:t>
      </w:r>
    </w:p>
    <w:p w14:paraId="1499B4EA" w14:textId="77777777" w:rsidR="00FC1C4B" w:rsidRPr="00AC4063" w:rsidRDefault="00FC1C4B" w:rsidP="00FC1C4B">
      <w:pPr>
        <w:rPr>
          <w:b/>
        </w:rPr>
      </w:pPr>
    </w:p>
    <w:p w14:paraId="67BE2BEE" w14:textId="77777777" w:rsidR="00FC1C4B" w:rsidRPr="00AC4063" w:rsidRDefault="00FC1C4B" w:rsidP="00FC1C4B">
      <w:pPr>
        <w:jc w:val="center"/>
        <w:rPr>
          <w:i/>
        </w:rPr>
      </w:pPr>
      <w:r w:rsidRPr="00AC4063">
        <w:rPr>
          <w:i/>
        </w:rPr>
        <w:t>Prototype Balancing Manipulation Video Transcript – Masculine Prototype Condition:</w:t>
      </w:r>
    </w:p>
    <w:p w14:paraId="05A828C6" w14:textId="77777777" w:rsidR="00FC1C4B" w:rsidRPr="00AC4063" w:rsidRDefault="00FC1C4B" w:rsidP="00FC1C4B">
      <w:pPr>
        <w:jc w:val="center"/>
        <w:rPr>
          <w:i/>
        </w:rPr>
      </w:pPr>
    </w:p>
    <w:p w14:paraId="1F30E935" w14:textId="77777777" w:rsidR="00FC1C4B" w:rsidRPr="00AC4063" w:rsidRDefault="00FC1C4B" w:rsidP="00FC1C4B">
      <w:r w:rsidRPr="00AC4063">
        <w:t>“Question 1: Please tell us who you are and your current rank in the fire service.</w:t>
      </w:r>
    </w:p>
    <w:p w14:paraId="326F4F5A" w14:textId="77777777" w:rsidR="00FC1C4B" w:rsidRPr="00AC4063" w:rsidRDefault="00FC1C4B" w:rsidP="00FC1C4B"/>
    <w:p w14:paraId="7343F2E7" w14:textId="77777777" w:rsidR="00FC1C4B" w:rsidRPr="00AC4063" w:rsidRDefault="00FC1C4B" w:rsidP="00FC1C4B">
      <w:r w:rsidRPr="00AC4063">
        <w:t>I’m [firefighter name], Captain, Paramedic and Arson Investigator for the Culver City fire department in Southern California.</w:t>
      </w:r>
    </w:p>
    <w:p w14:paraId="10CA8580" w14:textId="77777777" w:rsidR="00FC1C4B" w:rsidRPr="00AC4063" w:rsidRDefault="00FC1C4B" w:rsidP="00FC1C4B"/>
    <w:p w14:paraId="44704376" w14:textId="77777777" w:rsidR="00FC1C4B" w:rsidRPr="00AC4063" w:rsidRDefault="00FC1C4B" w:rsidP="00FC1C4B">
      <w:r w:rsidRPr="00AC4063">
        <w:t>Question 2: Modern firefighting is a very complex job and firefighters are required to respond to many different kinds of emergency situations that call for a wide variety of skills. What do you think are the most important characteristics of successful firefighters today?</w:t>
      </w:r>
    </w:p>
    <w:p w14:paraId="21D8D60B" w14:textId="77777777" w:rsidR="00FC1C4B" w:rsidRPr="00AC4063" w:rsidRDefault="00FC1C4B" w:rsidP="00FC1C4B"/>
    <w:p w14:paraId="1698251D" w14:textId="77777777" w:rsidR="00FC1C4B" w:rsidRPr="00AC4063" w:rsidRDefault="00FC1C4B" w:rsidP="00FC1C4B">
      <w:r w:rsidRPr="00AC4063">
        <w:t>In my experience, the most important characteristics to be successful as a firefighter, in order of importance, are: physical strength, team orientation, and compassion.</w:t>
      </w:r>
    </w:p>
    <w:p w14:paraId="65D47717" w14:textId="77777777" w:rsidR="00FC1C4B" w:rsidRPr="00AC4063" w:rsidRDefault="00FC1C4B" w:rsidP="00FC1C4B"/>
    <w:p w14:paraId="22E997FB" w14:textId="77777777" w:rsidR="00FC1C4B" w:rsidRPr="00AC4063" w:rsidRDefault="00FC1C4B" w:rsidP="00FC1C4B">
      <w:r w:rsidRPr="00AC4063">
        <w:t>First and foremost, a firefighter needs to have a lot of physical strength. This is a physically demanding job and firefighters need to be strong enough to handle it. The most important thing for me is knowing that the other firefighters are strong enough to get me out safely if I go down in a fire.</w:t>
      </w:r>
    </w:p>
    <w:p w14:paraId="76783DDD" w14:textId="77777777" w:rsidR="00FC1C4B" w:rsidRPr="00AC4063" w:rsidRDefault="00FC1C4B" w:rsidP="00FC1C4B"/>
    <w:p w14:paraId="7DEA44A3" w14:textId="77777777" w:rsidR="00FC1C4B" w:rsidRPr="00AC4063" w:rsidRDefault="00FC1C4B" w:rsidP="00FC1C4B">
      <w:r w:rsidRPr="00AC4063">
        <w:t>The second most important trait is team orientation. Firefighters need to be able to live and work together harmoniously and effectively. A good firefighter is someone who is able to get along with everyone and willing to contribute tirelessly to the team.</w:t>
      </w:r>
    </w:p>
    <w:p w14:paraId="1F581D13" w14:textId="77777777" w:rsidR="00FC1C4B" w:rsidRPr="00AC4063" w:rsidRDefault="00FC1C4B" w:rsidP="00FC1C4B"/>
    <w:p w14:paraId="12601F1F" w14:textId="77777777" w:rsidR="00FC1C4B" w:rsidRPr="00AC4063" w:rsidRDefault="00FC1C4B" w:rsidP="00FC1C4B">
      <w:r w:rsidRPr="00AC4063">
        <w:t>The third most important trait for firefighters to have is compassion. We often interact with people in the worst situations of their lives, and effective firefighters understand and respect what the victims and their families are going through. Being able to calm people down under those circumstances and show them empathy is an important part of being a true firefighter.</w:t>
      </w:r>
    </w:p>
    <w:p w14:paraId="0C96AB1A" w14:textId="77777777" w:rsidR="00FC1C4B" w:rsidRPr="00AC4063" w:rsidRDefault="00FC1C4B" w:rsidP="00FC1C4B"/>
    <w:p w14:paraId="0B2EB8D3" w14:textId="77777777" w:rsidR="00FC1C4B" w:rsidRPr="00AC4063" w:rsidRDefault="00FC1C4B" w:rsidP="00FC1C4B">
      <w:r w:rsidRPr="00AC4063">
        <w:t>Again, a true firefighter is someone who excels in physical strength, has solid team orientation, and is able to bring compassion to the job.”</w:t>
      </w:r>
    </w:p>
    <w:p w14:paraId="1A7528DB" w14:textId="77777777" w:rsidR="00FC1C4B" w:rsidRPr="00AC4063" w:rsidRDefault="00FC1C4B" w:rsidP="00FC1C4B"/>
    <w:p w14:paraId="1BAD27DC" w14:textId="77777777" w:rsidR="00FC1C4B" w:rsidRPr="00AC4063" w:rsidRDefault="00FC1C4B" w:rsidP="00FC1C4B">
      <w:r w:rsidRPr="00AC4063">
        <w:t xml:space="preserve">Please think about what this firefighter just told you about what it means to be a true firefighter. </w:t>
      </w:r>
    </w:p>
    <w:p w14:paraId="5CDEF5A4" w14:textId="77777777" w:rsidR="00FC1C4B" w:rsidRPr="00AC4063" w:rsidRDefault="00FC1C4B" w:rsidP="00FC1C4B"/>
    <w:p w14:paraId="708282CC" w14:textId="77777777" w:rsidR="00FC1C4B" w:rsidRPr="00AC4063" w:rsidRDefault="00FC1C4B" w:rsidP="00FC1C4B">
      <w:r w:rsidRPr="00AC4063">
        <w:t>Using the space below, please write a few sentences about why physical strength could be considered the most important trait of a successful firefighter, above all other traits.</w:t>
      </w:r>
    </w:p>
    <w:p w14:paraId="59E0AD5D" w14:textId="77777777" w:rsidR="00FC1C4B" w:rsidRPr="00AC4063" w:rsidRDefault="00FC1C4B" w:rsidP="00FC1C4B">
      <w:pPr>
        <w:rPr>
          <w:b/>
        </w:rPr>
      </w:pPr>
    </w:p>
    <w:p w14:paraId="1B67C04C" w14:textId="77777777" w:rsidR="00FC1C4B" w:rsidRPr="00AC4063" w:rsidRDefault="00FC1C4B" w:rsidP="00FC1C4B">
      <w:pPr>
        <w:rPr>
          <w:b/>
        </w:rPr>
      </w:pPr>
      <w:r w:rsidRPr="00AC4063">
        <w:rPr>
          <w:b/>
        </w:rPr>
        <w:br w:type="page"/>
      </w:r>
    </w:p>
    <w:p w14:paraId="7648F295" w14:textId="4D55F848" w:rsidR="00FC1C4B" w:rsidRPr="00AC4063" w:rsidRDefault="00FC1C4B" w:rsidP="00FC1C4B">
      <w:pPr>
        <w:spacing w:line="480" w:lineRule="auto"/>
        <w:jc w:val="center"/>
        <w:rPr>
          <w:b/>
        </w:rPr>
      </w:pPr>
      <w:r w:rsidRPr="00AC4063">
        <w:rPr>
          <w:b/>
        </w:rPr>
        <w:lastRenderedPageBreak/>
        <w:t xml:space="preserve">Appendix </w:t>
      </w:r>
      <w:r w:rsidR="00E06E4C">
        <w:rPr>
          <w:b/>
        </w:rPr>
        <w:t>C</w:t>
      </w:r>
      <w:r w:rsidRPr="00AC4063">
        <w:rPr>
          <w:b/>
        </w:rPr>
        <w:t xml:space="preserve"> – Study </w:t>
      </w:r>
      <w:r>
        <w:rPr>
          <w:b/>
        </w:rPr>
        <w:t>A &amp; B</w:t>
      </w:r>
      <w:r w:rsidRPr="00AC4063">
        <w:rPr>
          <w:b/>
        </w:rPr>
        <w:t xml:space="preserve"> </w:t>
      </w:r>
      <w:r>
        <w:rPr>
          <w:b/>
        </w:rPr>
        <w:t>Supervisor</w:t>
      </w:r>
      <w:r w:rsidRPr="00AC4063">
        <w:rPr>
          <w:b/>
        </w:rPr>
        <w:t xml:space="preserve"> Manipulation</w:t>
      </w:r>
    </w:p>
    <w:p w14:paraId="678F2933" w14:textId="1E46F070" w:rsidR="00FC1C4B" w:rsidRPr="00AC4063" w:rsidRDefault="00115513" w:rsidP="00FC1C4B">
      <w:pPr>
        <w:spacing w:line="480" w:lineRule="auto"/>
        <w:jc w:val="center"/>
        <w:rPr>
          <w:i/>
        </w:rPr>
      </w:pPr>
      <w:r>
        <w:rPr>
          <w:i/>
        </w:rPr>
        <w:t>Sexist</w:t>
      </w:r>
      <w:r w:rsidR="00FC1C4B">
        <w:rPr>
          <w:i/>
        </w:rPr>
        <w:t xml:space="preserve"> Supervisor</w:t>
      </w:r>
    </w:p>
    <w:p w14:paraId="7A2C7918" w14:textId="77777777" w:rsidR="00FC1C4B" w:rsidRPr="00AC4063" w:rsidRDefault="00FC1C4B" w:rsidP="00FC1C4B">
      <w:r w:rsidRPr="00AC4063">
        <w:t>Imagine that you are a firefighter who has just been assigned to work on a crew that reports to Captain Jones. Please read the following description of Captain Jones.</w:t>
      </w:r>
      <w:r w:rsidRPr="00AC4063">
        <w:br/>
      </w:r>
      <w:r w:rsidRPr="00AC4063">
        <w:br/>
        <w:t>Captain Jones is just over six feet tall, White, middle-aged, and has strong facial features and an athletic build. He is deeply religious and politically identifies as a conservative, but is not extreme in either belief. In these and many other ways, Captain Jones has a lot in common with most other firefighters.</w:t>
      </w:r>
      <w:r w:rsidRPr="00AC4063">
        <w:br/>
      </w:r>
      <w:r w:rsidRPr="00AC4063">
        <w:br/>
        <w:t>In his interactions with you and the other firefighters, you recognize that Captain Jones is very focused and disciplined. He emphasizes the entire crew performing to the best of their ability at all times. He makes sure that everyone is always training and conducts rigorous drills regularly in the fire station.</w:t>
      </w:r>
      <w:r w:rsidRPr="00AC4063">
        <w:br/>
      </w:r>
      <w:r w:rsidRPr="00AC4063">
        <w:br/>
        <w:t>Another thing you notice about Captain Jones is that he’s not the most warm and supportive person you’ve ever met. He acts professionally with both the crew and the community members you serve, but he rarely engages in, or encourages, friendly conversations about anything other than the essential elements of the job.</w:t>
      </w:r>
      <w:r w:rsidRPr="00AC4063">
        <w:br/>
      </w:r>
      <w:r w:rsidRPr="00AC4063">
        <w:br/>
        <w:t xml:space="preserve">One day, you hear Captain Jones talking about recent efforts to increase gender diversity in the fire service. His stance is that efforts to increase the number of women firefighters are well-intentioned but </w:t>
      </w:r>
      <w:r w:rsidRPr="00AC4063">
        <w:rPr>
          <w:b/>
          <w:bCs/>
        </w:rPr>
        <w:t>misplaced</w:t>
      </w:r>
      <w:r w:rsidRPr="00AC4063">
        <w:t>. He notes that, “a lot of people think that only men can be firefighters and that’s not true.</w:t>
      </w:r>
      <w:r w:rsidRPr="00AC4063">
        <w:rPr>
          <w:b/>
          <w:bCs/>
        </w:rPr>
        <w:t xml:space="preserve"> However, at the end of the day, firefighting is fundamentally a masculine profession.</w:t>
      </w:r>
      <w:r w:rsidRPr="00AC4063">
        <w:t>” He adds, “</w:t>
      </w:r>
      <w:r w:rsidRPr="00AC4063">
        <w:rPr>
          <w:b/>
          <w:bCs/>
        </w:rPr>
        <w:t>it should not shock people that we see so few women in the fire service</w:t>
      </w:r>
      <w:r w:rsidRPr="00AC4063">
        <w:t>."</w:t>
      </w:r>
    </w:p>
    <w:p w14:paraId="172E7952" w14:textId="77777777" w:rsidR="00FC1C4B" w:rsidRDefault="00FC1C4B" w:rsidP="00FC1C4B">
      <w:pPr>
        <w:spacing w:line="480" w:lineRule="auto"/>
        <w:jc w:val="center"/>
        <w:rPr>
          <w:i/>
        </w:rPr>
      </w:pPr>
    </w:p>
    <w:p w14:paraId="6CF0EBF8" w14:textId="73705D15" w:rsidR="00FC1C4B" w:rsidRPr="00AC4063" w:rsidRDefault="00672409" w:rsidP="00FC1C4B">
      <w:pPr>
        <w:spacing w:line="480" w:lineRule="auto"/>
        <w:jc w:val="center"/>
        <w:rPr>
          <w:i/>
        </w:rPr>
      </w:pPr>
      <w:r>
        <w:rPr>
          <w:i/>
        </w:rPr>
        <w:t>Pro-Gender Diversity</w:t>
      </w:r>
      <w:r w:rsidR="00FC1C4B">
        <w:rPr>
          <w:i/>
        </w:rPr>
        <w:t xml:space="preserve"> Supervisor</w:t>
      </w:r>
    </w:p>
    <w:p w14:paraId="7199773C" w14:textId="77777777" w:rsidR="00FC1C4B" w:rsidRPr="00AC4063" w:rsidRDefault="00FC1C4B" w:rsidP="00FC1C4B">
      <w:r w:rsidRPr="00AC4063">
        <w:t>Imagine that you are a firefighter who has just been assigned to work on a crew that reports to Captain Jones. Please read the following description of Captain Jones.</w:t>
      </w:r>
      <w:r w:rsidRPr="00AC4063">
        <w:br/>
      </w:r>
      <w:r w:rsidRPr="00AC4063">
        <w:br/>
        <w:t>Captain Jones is just over six feet tall, White, middle-aged, and has strong facial features and an athletic build. He is deeply religious and politically identifies as a conservative, but is not extreme in either belief. In these and many other ways, Captain Jones has a lot in common with most other firefighters.</w:t>
      </w:r>
      <w:r w:rsidRPr="00AC4063">
        <w:br/>
      </w:r>
      <w:r w:rsidRPr="00AC4063">
        <w:br/>
        <w:t>In his interactions with you and the other firefighters, you recognize that Captain Jones is very focused and disciplined. He emphasizes the entire crew performing to the best of their ability at all times. He makes sure that everyone is always training and conducts rigorous drills regularly in the fire station.</w:t>
      </w:r>
      <w:r w:rsidRPr="00AC4063">
        <w:br/>
      </w:r>
      <w:r w:rsidRPr="00AC4063">
        <w:br/>
        <w:t xml:space="preserve">Another thing you notice about Captain Jones is that he’s not the most warm and supportive </w:t>
      </w:r>
      <w:r w:rsidRPr="00AC4063">
        <w:lastRenderedPageBreak/>
        <w:t>person you’ve ever met. He acts professionally with both the crew and the community members you serve, but he rarely engages in, or encourages, friendly conversations about anything other than the essential elements of the job.</w:t>
      </w:r>
      <w:r w:rsidRPr="00AC4063">
        <w:br/>
      </w:r>
      <w:r w:rsidRPr="00AC4063">
        <w:br/>
        <w:t xml:space="preserve">One day, you hear Captain Jones talking about recent efforts to increase gender diversity in the fire service. His stance is that efforts to increase the number of women firefighters are well-intentioned and </w:t>
      </w:r>
      <w:r w:rsidRPr="00AC4063">
        <w:rPr>
          <w:b/>
          <w:bCs/>
        </w:rPr>
        <w:t>worth-supporting</w:t>
      </w:r>
      <w:r w:rsidRPr="00AC4063">
        <w:t>. He notes that, “a lot of people think that only men can be firefighters and that’s not true.</w:t>
      </w:r>
      <w:r w:rsidRPr="00AC4063">
        <w:rPr>
          <w:b/>
          <w:bCs/>
        </w:rPr>
        <w:t xml:space="preserve"> At the end of the day, firefighting is not necessarily a masculine profession</w:t>
      </w:r>
      <w:r w:rsidRPr="00AC4063">
        <w:t>.” He adds, “</w:t>
      </w:r>
      <w:r w:rsidRPr="00AC4063">
        <w:rPr>
          <w:b/>
          <w:bCs/>
        </w:rPr>
        <w:t>it should shock people that we see so few women in the fire service</w:t>
      </w:r>
      <w:r w:rsidRPr="00AC4063">
        <w:t>."</w:t>
      </w:r>
    </w:p>
    <w:p w14:paraId="2780399A" w14:textId="77777777" w:rsidR="00FC1C4B" w:rsidRDefault="00FC1C4B" w:rsidP="00FC1C4B">
      <w:pPr>
        <w:spacing w:line="480" w:lineRule="auto"/>
        <w:jc w:val="center"/>
      </w:pPr>
    </w:p>
    <w:p w14:paraId="138BA87B" w14:textId="255A7D93" w:rsidR="006C4CA0" w:rsidRDefault="006C4CA0">
      <w:r>
        <w:br w:type="page"/>
      </w:r>
    </w:p>
    <w:p w14:paraId="372B65DA" w14:textId="3B31664F" w:rsidR="00874429" w:rsidRPr="00AC4063" w:rsidRDefault="00874429" w:rsidP="00874429">
      <w:pPr>
        <w:spacing w:line="480" w:lineRule="auto"/>
        <w:jc w:val="center"/>
        <w:rPr>
          <w:b/>
        </w:rPr>
      </w:pPr>
      <w:r w:rsidRPr="00AC4063">
        <w:rPr>
          <w:b/>
        </w:rPr>
        <w:lastRenderedPageBreak/>
        <w:t xml:space="preserve">Appendix </w:t>
      </w:r>
      <w:r>
        <w:rPr>
          <w:b/>
        </w:rPr>
        <w:t>D</w:t>
      </w:r>
      <w:r w:rsidRPr="00AC4063">
        <w:rPr>
          <w:b/>
        </w:rPr>
        <w:t xml:space="preserve"> – Study </w:t>
      </w:r>
      <w:r>
        <w:rPr>
          <w:b/>
        </w:rPr>
        <w:t>A &amp; B</w:t>
      </w:r>
      <w:r w:rsidRPr="00AC4063">
        <w:rPr>
          <w:b/>
        </w:rPr>
        <w:t xml:space="preserve"> </w:t>
      </w:r>
      <w:r>
        <w:rPr>
          <w:b/>
        </w:rPr>
        <w:t>Scale Items</w:t>
      </w:r>
    </w:p>
    <w:p w14:paraId="06D1CF39" w14:textId="0143F7A0" w:rsidR="003B50E4" w:rsidRDefault="003B50E4">
      <w:pPr>
        <w:rPr>
          <w:b/>
          <w:color w:val="000000"/>
        </w:rPr>
      </w:pPr>
      <w:r w:rsidRPr="003B50E4">
        <w:rPr>
          <w:b/>
          <w:color w:val="000000"/>
        </w:rPr>
        <w:t>Perceived Professional Prototype Alignment</w:t>
      </w:r>
    </w:p>
    <w:p w14:paraId="277F59D7" w14:textId="14C7DE85" w:rsidR="00434053" w:rsidRPr="00212E97" w:rsidRDefault="00434053">
      <w:pPr>
        <w:rPr>
          <w:i/>
          <w:color w:val="000000"/>
        </w:rPr>
      </w:pPr>
      <w:r>
        <w:rPr>
          <w:i/>
          <w:color w:val="000000"/>
        </w:rPr>
        <w:t>Developed by the authors</w:t>
      </w:r>
    </w:p>
    <w:p w14:paraId="4AB34811" w14:textId="7A7C8EDD" w:rsidR="003B50E4" w:rsidRDefault="003B50E4">
      <w:pPr>
        <w:rPr>
          <w:color w:val="000000"/>
        </w:rPr>
      </w:pPr>
    </w:p>
    <w:p w14:paraId="5B934BBE" w14:textId="77777777" w:rsidR="003B50E4" w:rsidRPr="003B50E4" w:rsidRDefault="003B50E4" w:rsidP="003B50E4">
      <w:pPr>
        <w:rPr>
          <w:color w:val="000000"/>
        </w:rPr>
      </w:pPr>
      <w:r w:rsidRPr="003B50E4">
        <w:rPr>
          <w:color w:val="000000"/>
        </w:rPr>
        <w:t>Please take a moment to think about the following question -- what does it mean to be a true or ideal firefighter? Now think about how Captain Jones would answer that question and the extent to which your beliefs are similar.</w:t>
      </w:r>
    </w:p>
    <w:p w14:paraId="3CCD9562" w14:textId="77777777" w:rsidR="003B50E4" w:rsidRPr="003B50E4" w:rsidRDefault="003B50E4" w:rsidP="003B50E4">
      <w:pPr>
        <w:rPr>
          <w:color w:val="000000"/>
        </w:rPr>
      </w:pPr>
      <w:r w:rsidRPr="003B50E4">
        <w:rPr>
          <w:color w:val="000000"/>
        </w:rPr>
        <w:t xml:space="preserve"> </w:t>
      </w:r>
    </w:p>
    <w:p w14:paraId="1781A74E" w14:textId="35E8B6E1" w:rsidR="003B50E4" w:rsidRDefault="003B50E4" w:rsidP="003B50E4">
      <w:pPr>
        <w:rPr>
          <w:color w:val="000000"/>
        </w:rPr>
      </w:pPr>
      <w:r w:rsidRPr="003B50E4">
        <w:rPr>
          <w:color w:val="000000"/>
        </w:rPr>
        <w:t>Now, using the scale provided, please indicate to what extent you agree or disagree with the following statements about Captain Jones.</w:t>
      </w:r>
    </w:p>
    <w:p w14:paraId="715C3C27" w14:textId="77777777" w:rsidR="003B50E4" w:rsidRDefault="003B50E4">
      <w:pPr>
        <w:rPr>
          <w:color w:val="000000"/>
        </w:rPr>
      </w:pPr>
    </w:p>
    <w:p w14:paraId="594FF018" w14:textId="7C1F2E7F" w:rsidR="003B50E4" w:rsidRDefault="003B50E4">
      <w:pPr>
        <w:rPr>
          <w:color w:val="000000"/>
        </w:rPr>
      </w:pPr>
      <w:r w:rsidRPr="00212E97">
        <w:rPr>
          <w:color w:val="000000"/>
        </w:rPr>
        <w:t>1) Captain Jones generally agrees with my beliefs about what makes a great member of my profession</w:t>
      </w:r>
      <w:r>
        <w:rPr>
          <w:color w:val="000000"/>
        </w:rPr>
        <w:t>.</w:t>
      </w:r>
    </w:p>
    <w:p w14:paraId="57024ADF" w14:textId="04354C26" w:rsidR="003B50E4" w:rsidRDefault="003B50E4">
      <w:pPr>
        <w:rPr>
          <w:color w:val="000000"/>
        </w:rPr>
      </w:pPr>
      <w:r w:rsidRPr="00212E97">
        <w:rPr>
          <w:color w:val="000000"/>
        </w:rPr>
        <w:t>2) Captain Jones shares my opinion about what is important in a member of my profession</w:t>
      </w:r>
      <w:r>
        <w:rPr>
          <w:color w:val="000000"/>
        </w:rPr>
        <w:t>.</w:t>
      </w:r>
    </w:p>
    <w:p w14:paraId="7257A4AC" w14:textId="0426B673" w:rsidR="00874429" w:rsidRPr="00212E97" w:rsidRDefault="003B50E4">
      <w:pPr>
        <w:rPr>
          <w:color w:val="000000"/>
        </w:rPr>
      </w:pPr>
      <w:r w:rsidRPr="00212E97">
        <w:rPr>
          <w:color w:val="000000"/>
        </w:rPr>
        <w:t>3) Captain Jones’ perceptions of what matters to being a successful member of my profession largely overlap with mine.</w:t>
      </w:r>
    </w:p>
    <w:p w14:paraId="0D51A89F" w14:textId="77777777" w:rsidR="00874429" w:rsidRDefault="00874429">
      <w:pPr>
        <w:rPr>
          <w:b/>
          <w:color w:val="000000"/>
        </w:rPr>
      </w:pPr>
    </w:p>
    <w:p w14:paraId="79590B07" w14:textId="2BB53892" w:rsidR="00874429" w:rsidRDefault="003B50E4">
      <w:pPr>
        <w:rPr>
          <w:b/>
          <w:color w:val="000000"/>
        </w:rPr>
      </w:pPr>
      <w:r>
        <w:rPr>
          <w:b/>
          <w:color w:val="000000"/>
        </w:rPr>
        <w:t>Supervisor Endorsement</w:t>
      </w:r>
    </w:p>
    <w:p w14:paraId="62481679" w14:textId="4012756C" w:rsidR="003B50E4" w:rsidRPr="00212E97" w:rsidRDefault="003B50E4">
      <w:pPr>
        <w:rPr>
          <w:i/>
          <w:color w:val="000000"/>
        </w:rPr>
      </w:pPr>
      <w:r w:rsidRPr="00212E97">
        <w:rPr>
          <w:i/>
          <w:color w:val="000000"/>
        </w:rPr>
        <w:t>Adapted from Platow and van Knippenberg (2001)</w:t>
      </w:r>
      <w:r w:rsidR="00434053">
        <w:rPr>
          <w:i/>
          <w:color w:val="000000"/>
        </w:rPr>
        <w:t xml:space="preserve"> to refer to Captain Jones</w:t>
      </w:r>
    </w:p>
    <w:p w14:paraId="1F001961" w14:textId="61DA736E" w:rsidR="003B50E4" w:rsidRDefault="003B50E4">
      <w:pPr>
        <w:rPr>
          <w:b/>
          <w:color w:val="000000"/>
        </w:rPr>
      </w:pPr>
    </w:p>
    <w:p w14:paraId="148B30F5" w14:textId="3624AB19" w:rsidR="003B50E4" w:rsidRDefault="003B50E4">
      <w:pPr>
        <w:rPr>
          <w:color w:val="000000"/>
        </w:rPr>
      </w:pPr>
      <w:r w:rsidRPr="00212E97">
        <w:rPr>
          <w:color w:val="000000"/>
        </w:rPr>
        <w:t>Now please indicate the extent to which you agree or disagree with the following statements about Captain Jones.</w:t>
      </w:r>
    </w:p>
    <w:p w14:paraId="37C4A1F8" w14:textId="0D86704D" w:rsidR="003B50E4" w:rsidRDefault="003B50E4">
      <w:pPr>
        <w:rPr>
          <w:color w:val="000000"/>
        </w:rPr>
      </w:pPr>
    </w:p>
    <w:p w14:paraId="5055B0DE" w14:textId="77777777" w:rsidR="003B50E4" w:rsidRDefault="003B50E4">
      <w:pPr>
        <w:rPr>
          <w:color w:val="000000"/>
        </w:rPr>
      </w:pPr>
      <w:r w:rsidRPr="003B50E4">
        <w:rPr>
          <w:color w:val="000000"/>
        </w:rPr>
        <w:t>1) If I could choose to follow any Fire Captain I would choose Captain Jones</w:t>
      </w:r>
      <w:r>
        <w:rPr>
          <w:color w:val="000000"/>
        </w:rPr>
        <w:t>.</w:t>
      </w:r>
      <w:r w:rsidRPr="003B50E4">
        <w:rPr>
          <w:color w:val="000000"/>
        </w:rPr>
        <w:t xml:space="preserve"> </w:t>
      </w:r>
    </w:p>
    <w:p w14:paraId="342DD8A4" w14:textId="77777777" w:rsidR="003B50E4" w:rsidRDefault="003B50E4">
      <w:pPr>
        <w:rPr>
          <w:color w:val="000000"/>
        </w:rPr>
      </w:pPr>
      <w:r w:rsidRPr="003B50E4">
        <w:rPr>
          <w:color w:val="000000"/>
        </w:rPr>
        <w:t>2) Captain Jones is an excellent Fire Captain</w:t>
      </w:r>
      <w:r>
        <w:rPr>
          <w:color w:val="000000"/>
        </w:rPr>
        <w:t>.</w:t>
      </w:r>
    </w:p>
    <w:p w14:paraId="798EFF34" w14:textId="41DA49F7" w:rsidR="003B50E4" w:rsidRPr="00212E97" w:rsidRDefault="003B50E4">
      <w:pPr>
        <w:rPr>
          <w:color w:val="000000"/>
        </w:rPr>
      </w:pPr>
      <w:r w:rsidRPr="003B50E4">
        <w:rPr>
          <w:color w:val="000000"/>
        </w:rPr>
        <w:t>3) I do not think Captain Jones is a good Fire Captain</w:t>
      </w:r>
      <w:r>
        <w:rPr>
          <w:color w:val="000000"/>
        </w:rPr>
        <w:t>.</w:t>
      </w:r>
    </w:p>
    <w:p w14:paraId="02057B10" w14:textId="274EB602" w:rsidR="003B50E4" w:rsidRDefault="003B50E4">
      <w:pPr>
        <w:rPr>
          <w:b/>
          <w:color w:val="000000"/>
        </w:rPr>
      </w:pPr>
    </w:p>
    <w:p w14:paraId="11A9301E" w14:textId="269B2109" w:rsidR="003B50E4" w:rsidRDefault="003B50E4">
      <w:pPr>
        <w:rPr>
          <w:b/>
          <w:color w:val="000000"/>
        </w:rPr>
      </w:pPr>
      <w:r>
        <w:rPr>
          <w:b/>
          <w:color w:val="000000"/>
        </w:rPr>
        <w:t>Perceived Value Congruence</w:t>
      </w:r>
    </w:p>
    <w:p w14:paraId="284F1835" w14:textId="51F802AC" w:rsidR="003B50E4" w:rsidRDefault="003B50E4">
      <w:pPr>
        <w:rPr>
          <w:i/>
          <w:color w:val="000000"/>
        </w:rPr>
      </w:pPr>
      <w:r w:rsidRPr="00183F0C">
        <w:rPr>
          <w:i/>
          <w:color w:val="000000"/>
        </w:rPr>
        <w:t xml:space="preserve">Adapted from </w:t>
      </w:r>
      <w:r w:rsidRPr="003B50E4">
        <w:rPr>
          <w:i/>
          <w:color w:val="000000"/>
        </w:rPr>
        <w:t>Hayibor, et al. (2011)</w:t>
      </w:r>
      <w:r w:rsidR="00434053">
        <w:rPr>
          <w:i/>
          <w:color w:val="000000"/>
        </w:rPr>
        <w:t xml:space="preserve"> to refer to Captain Jones</w:t>
      </w:r>
    </w:p>
    <w:p w14:paraId="399DEFE4" w14:textId="7B08C289" w:rsidR="003B50E4" w:rsidRDefault="003B50E4">
      <w:pPr>
        <w:rPr>
          <w:b/>
          <w:color w:val="000000"/>
        </w:rPr>
      </w:pPr>
    </w:p>
    <w:p w14:paraId="2D1CEC99" w14:textId="77777777" w:rsidR="003B50E4" w:rsidRPr="00212E97" w:rsidRDefault="003B50E4" w:rsidP="003B50E4">
      <w:pPr>
        <w:rPr>
          <w:color w:val="000000"/>
        </w:rPr>
      </w:pPr>
      <w:r w:rsidRPr="00212E97">
        <w:rPr>
          <w:color w:val="000000"/>
        </w:rPr>
        <w:t>Please think about the values Captain Jones holds and how they compare with yours.</w:t>
      </w:r>
    </w:p>
    <w:p w14:paraId="49AD7196" w14:textId="77777777" w:rsidR="003B50E4" w:rsidRPr="00212E97" w:rsidRDefault="003B50E4" w:rsidP="003B50E4">
      <w:pPr>
        <w:rPr>
          <w:color w:val="000000"/>
        </w:rPr>
      </w:pPr>
    </w:p>
    <w:p w14:paraId="1A1BF144" w14:textId="6D3506B1" w:rsidR="003B50E4" w:rsidRDefault="003B50E4" w:rsidP="003B50E4">
      <w:pPr>
        <w:rPr>
          <w:color w:val="000000"/>
        </w:rPr>
      </w:pPr>
      <w:r w:rsidRPr="00212E97">
        <w:rPr>
          <w:color w:val="000000"/>
        </w:rPr>
        <w:t>To what extent do you agree or disagree with the following statements about Captain Jones?</w:t>
      </w:r>
    </w:p>
    <w:p w14:paraId="264E9C74" w14:textId="30D4D433" w:rsidR="003B50E4" w:rsidRDefault="003B50E4" w:rsidP="003B50E4">
      <w:pPr>
        <w:rPr>
          <w:color w:val="000000"/>
        </w:rPr>
      </w:pPr>
    </w:p>
    <w:p w14:paraId="66FE4746" w14:textId="77777777" w:rsidR="003B50E4" w:rsidRDefault="003B50E4">
      <w:pPr>
        <w:rPr>
          <w:color w:val="000000"/>
        </w:rPr>
      </w:pPr>
      <w:r w:rsidRPr="003B50E4">
        <w:rPr>
          <w:color w:val="000000"/>
        </w:rPr>
        <w:t>1) My basic beliefs about what is important in life are identical to Captain Jones'</w:t>
      </w:r>
      <w:r>
        <w:rPr>
          <w:color w:val="000000"/>
        </w:rPr>
        <w:t>.</w:t>
      </w:r>
    </w:p>
    <w:p w14:paraId="2B9783C9" w14:textId="7E3B5851" w:rsidR="003B50E4" w:rsidRDefault="003B50E4">
      <w:pPr>
        <w:rPr>
          <w:color w:val="000000"/>
        </w:rPr>
      </w:pPr>
      <w:r w:rsidRPr="003B50E4">
        <w:rPr>
          <w:color w:val="000000"/>
        </w:rPr>
        <w:t>2) I deeply believe in the same ultimate values as Captain Jones does.</w:t>
      </w:r>
    </w:p>
    <w:p w14:paraId="6EC1CD5F" w14:textId="77777777" w:rsidR="003B50E4" w:rsidRDefault="003B50E4">
      <w:pPr>
        <w:rPr>
          <w:b/>
          <w:color w:val="000000"/>
        </w:rPr>
      </w:pPr>
    </w:p>
    <w:p w14:paraId="79AC0BBC" w14:textId="45B81230" w:rsidR="003B50E4" w:rsidRDefault="003B50E4">
      <w:pPr>
        <w:rPr>
          <w:b/>
          <w:color w:val="000000"/>
        </w:rPr>
      </w:pPr>
      <w:r>
        <w:rPr>
          <w:b/>
          <w:color w:val="000000"/>
        </w:rPr>
        <w:t>Group Prototypicality</w:t>
      </w:r>
    </w:p>
    <w:p w14:paraId="419E9188" w14:textId="55D25642" w:rsidR="003B50E4" w:rsidRDefault="003B50E4">
      <w:pPr>
        <w:rPr>
          <w:i/>
          <w:color w:val="000000"/>
        </w:rPr>
      </w:pPr>
      <w:r>
        <w:rPr>
          <w:i/>
          <w:color w:val="000000"/>
        </w:rPr>
        <w:t>A</w:t>
      </w:r>
      <w:r w:rsidRPr="003B50E4">
        <w:rPr>
          <w:i/>
          <w:color w:val="000000"/>
        </w:rPr>
        <w:t>dapted from van Knippenberg &amp; van Knippenberg (2005)</w:t>
      </w:r>
      <w:r w:rsidR="00434053">
        <w:rPr>
          <w:i/>
          <w:color w:val="000000"/>
        </w:rPr>
        <w:t xml:space="preserve"> to refer to Captain Jones</w:t>
      </w:r>
    </w:p>
    <w:p w14:paraId="327DEB33" w14:textId="23B4DD5E" w:rsidR="003B50E4" w:rsidRDefault="003B50E4">
      <w:pPr>
        <w:rPr>
          <w:i/>
          <w:color w:val="000000"/>
        </w:rPr>
      </w:pPr>
    </w:p>
    <w:p w14:paraId="420EB3FD" w14:textId="77777777" w:rsidR="003B50E4" w:rsidRPr="003B50E4" w:rsidRDefault="003B50E4" w:rsidP="003B50E4">
      <w:pPr>
        <w:rPr>
          <w:color w:val="000000"/>
        </w:rPr>
      </w:pPr>
      <w:r w:rsidRPr="003B50E4">
        <w:rPr>
          <w:color w:val="000000"/>
        </w:rPr>
        <w:t>Please think about the various traits that Captain Jones possesses and how they compare to the traits of other firefighters.</w:t>
      </w:r>
    </w:p>
    <w:p w14:paraId="491BCEB8" w14:textId="77777777" w:rsidR="003B50E4" w:rsidRPr="003B50E4" w:rsidRDefault="003B50E4" w:rsidP="003B50E4">
      <w:pPr>
        <w:rPr>
          <w:color w:val="000000"/>
        </w:rPr>
      </w:pPr>
      <w:r w:rsidRPr="003B50E4">
        <w:rPr>
          <w:color w:val="000000"/>
        </w:rPr>
        <w:t xml:space="preserve"> </w:t>
      </w:r>
    </w:p>
    <w:p w14:paraId="6C9D30D1" w14:textId="1B2A69D5" w:rsidR="003B50E4" w:rsidRDefault="003B50E4" w:rsidP="003B50E4">
      <w:pPr>
        <w:rPr>
          <w:color w:val="000000"/>
        </w:rPr>
      </w:pPr>
      <w:r w:rsidRPr="003B50E4">
        <w:rPr>
          <w:color w:val="000000"/>
        </w:rPr>
        <w:t>To what extent do you agree or disagree with the following statements about Captain Jones?</w:t>
      </w:r>
    </w:p>
    <w:p w14:paraId="452ACC19" w14:textId="15E4AC02" w:rsidR="003B50E4" w:rsidRDefault="003B50E4" w:rsidP="003B50E4">
      <w:pPr>
        <w:rPr>
          <w:color w:val="000000"/>
        </w:rPr>
      </w:pPr>
    </w:p>
    <w:p w14:paraId="15EB05B5" w14:textId="77777777" w:rsidR="003B50E4" w:rsidRDefault="003B50E4" w:rsidP="003B50E4">
      <w:pPr>
        <w:rPr>
          <w:color w:val="000000"/>
        </w:rPr>
      </w:pPr>
      <w:r w:rsidRPr="003B50E4">
        <w:rPr>
          <w:color w:val="000000"/>
        </w:rPr>
        <w:lastRenderedPageBreak/>
        <w:t>1) Captain Jones is a good example of the kind of people that are firefighters</w:t>
      </w:r>
      <w:r>
        <w:rPr>
          <w:color w:val="000000"/>
        </w:rPr>
        <w:t>.</w:t>
      </w:r>
    </w:p>
    <w:p w14:paraId="46C4C522" w14:textId="77777777" w:rsidR="003B50E4" w:rsidRDefault="003B50E4" w:rsidP="003B50E4">
      <w:pPr>
        <w:rPr>
          <w:color w:val="000000"/>
        </w:rPr>
      </w:pPr>
      <w:r w:rsidRPr="003B50E4">
        <w:rPr>
          <w:color w:val="000000"/>
        </w:rPr>
        <w:t>2) Captain Jones represents what is characteristic of firefighters</w:t>
      </w:r>
      <w:r>
        <w:rPr>
          <w:color w:val="000000"/>
        </w:rPr>
        <w:t>.</w:t>
      </w:r>
    </w:p>
    <w:p w14:paraId="00A782CD" w14:textId="6C9CD326" w:rsidR="003B50E4" w:rsidRPr="00212E97" w:rsidRDefault="003B50E4" w:rsidP="003B50E4">
      <w:pPr>
        <w:rPr>
          <w:color w:val="000000"/>
        </w:rPr>
      </w:pPr>
      <w:r w:rsidRPr="003B50E4">
        <w:rPr>
          <w:color w:val="000000"/>
        </w:rPr>
        <w:t>3) Captain Jones has a lot in common with firefighters.</w:t>
      </w:r>
    </w:p>
    <w:p w14:paraId="30A21ED4" w14:textId="568587A0" w:rsidR="003B50E4" w:rsidRDefault="003B50E4">
      <w:pPr>
        <w:rPr>
          <w:b/>
          <w:color w:val="000000"/>
        </w:rPr>
      </w:pPr>
    </w:p>
    <w:p w14:paraId="5BB0F272" w14:textId="727DA71F" w:rsidR="003B50E4" w:rsidRDefault="003B50E4">
      <w:pPr>
        <w:rPr>
          <w:b/>
          <w:color w:val="000000"/>
        </w:rPr>
      </w:pPr>
      <w:r>
        <w:rPr>
          <w:b/>
          <w:color w:val="000000"/>
        </w:rPr>
        <w:t>General Leader Prototypicality</w:t>
      </w:r>
    </w:p>
    <w:p w14:paraId="598135B7" w14:textId="6CB2A9AC" w:rsidR="00792EF2" w:rsidRPr="00212E97" w:rsidRDefault="00792EF2">
      <w:pPr>
        <w:rPr>
          <w:i/>
          <w:color w:val="000000"/>
        </w:rPr>
      </w:pPr>
      <w:r>
        <w:rPr>
          <w:i/>
          <w:color w:val="000000"/>
        </w:rPr>
        <w:t>A</w:t>
      </w:r>
      <w:r w:rsidRPr="003B50E4">
        <w:rPr>
          <w:i/>
          <w:color w:val="000000"/>
        </w:rPr>
        <w:t>dapted from van Knippenberg &amp; van Knippenberg (2005)</w:t>
      </w:r>
      <w:r w:rsidR="00434053">
        <w:rPr>
          <w:i/>
          <w:color w:val="000000"/>
        </w:rPr>
        <w:t xml:space="preserve"> to mirror Group Prototypicality items above, but </w:t>
      </w:r>
      <w:r w:rsidR="00423F0C">
        <w:rPr>
          <w:i/>
          <w:color w:val="000000"/>
        </w:rPr>
        <w:t>measuring</w:t>
      </w:r>
      <w:r w:rsidR="00434053">
        <w:rPr>
          <w:i/>
          <w:color w:val="000000"/>
        </w:rPr>
        <w:t xml:space="preserve"> </w:t>
      </w:r>
      <w:r w:rsidR="00423F0C">
        <w:rPr>
          <w:i/>
          <w:color w:val="000000"/>
        </w:rPr>
        <w:t>the</w:t>
      </w:r>
      <w:r w:rsidR="00434053">
        <w:rPr>
          <w:i/>
          <w:color w:val="000000"/>
        </w:rPr>
        <w:t xml:space="preserve"> prototypicality of leaders in general</w:t>
      </w:r>
    </w:p>
    <w:p w14:paraId="3439FBFE" w14:textId="2F84FC31" w:rsidR="00792EF2" w:rsidRDefault="00792EF2">
      <w:pPr>
        <w:rPr>
          <w:b/>
          <w:color w:val="000000"/>
        </w:rPr>
      </w:pPr>
    </w:p>
    <w:p w14:paraId="013708ED" w14:textId="77777777" w:rsidR="00792EF2" w:rsidRPr="00212E97" w:rsidRDefault="00792EF2" w:rsidP="00792EF2">
      <w:pPr>
        <w:rPr>
          <w:color w:val="000000"/>
        </w:rPr>
      </w:pPr>
      <w:r w:rsidRPr="00212E97">
        <w:rPr>
          <w:color w:val="000000"/>
        </w:rPr>
        <w:t>Please think about the various traits that Captain Jones possesses and how they compare to the traits of other leaders in general (not just those in the fire service).</w:t>
      </w:r>
    </w:p>
    <w:p w14:paraId="375E27AB" w14:textId="77777777" w:rsidR="00792EF2" w:rsidRPr="00212E97" w:rsidRDefault="00792EF2" w:rsidP="00792EF2">
      <w:pPr>
        <w:rPr>
          <w:color w:val="000000"/>
        </w:rPr>
      </w:pPr>
    </w:p>
    <w:p w14:paraId="1BCBB121" w14:textId="3F6C95F3" w:rsidR="00792EF2" w:rsidRDefault="00792EF2" w:rsidP="00792EF2">
      <w:pPr>
        <w:rPr>
          <w:color w:val="000000"/>
        </w:rPr>
      </w:pPr>
      <w:r w:rsidRPr="00212E97">
        <w:rPr>
          <w:color w:val="000000"/>
        </w:rPr>
        <w:t>To what extent do you agree or disagree with the following statements about Captain Jones?</w:t>
      </w:r>
    </w:p>
    <w:p w14:paraId="43C15395" w14:textId="6AB05FD5" w:rsidR="00792EF2" w:rsidRDefault="00792EF2" w:rsidP="00792EF2">
      <w:pPr>
        <w:rPr>
          <w:color w:val="000000"/>
        </w:rPr>
      </w:pPr>
    </w:p>
    <w:p w14:paraId="68FB4EE5" w14:textId="77777777" w:rsidR="00792EF2" w:rsidRDefault="00792EF2" w:rsidP="00792EF2">
      <w:pPr>
        <w:rPr>
          <w:color w:val="000000"/>
        </w:rPr>
      </w:pPr>
      <w:r w:rsidRPr="00792EF2">
        <w:rPr>
          <w:color w:val="000000"/>
        </w:rPr>
        <w:t>1) Captain Jones is a good example of a leader</w:t>
      </w:r>
      <w:r>
        <w:rPr>
          <w:color w:val="000000"/>
        </w:rPr>
        <w:t>.</w:t>
      </w:r>
      <w:r w:rsidRPr="00792EF2">
        <w:rPr>
          <w:color w:val="000000"/>
        </w:rPr>
        <w:t xml:space="preserve"> </w:t>
      </w:r>
    </w:p>
    <w:p w14:paraId="60E62BB3" w14:textId="77777777" w:rsidR="00792EF2" w:rsidRDefault="00792EF2" w:rsidP="00792EF2">
      <w:pPr>
        <w:rPr>
          <w:color w:val="000000"/>
        </w:rPr>
      </w:pPr>
      <w:r w:rsidRPr="00792EF2">
        <w:rPr>
          <w:color w:val="000000"/>
        </w:rPr>
        <w:t>2) Captain Jones represents what is characteristic of leaders in general</w:t>
      </w:r>
      <w:r>
        <w:rPr>
          <w:color w:val="000000"/>
        </w:rPr>
        <w:t>.</w:t>
      </w:r>
    </w:p>
    <w:p w14:paraId="0B594D04" w14:textId="78E8D804" w:rsidR="00792EF2" w:rsidRPr="00212E97" w:rsidRDefault="00792EF2" w:rsidP="00792EF2">
      <w:pPr>
        <w:rPr>
          <w:color w:val="000000"/>
        </w:rPr>
      </w:pPr>
      <w:r w:rsidRPr="00792EF2">
        <w:rPr>
          <w:color w:val="000000"/>
        </w:rPr>
        <w:t>3) Captain Jones has a lot in common with other leaders.</w:t>
      </w:r>
    </w:p>
    <w:p w14:paraId="08992389" w14:textId="75F4E44E" w:rsidR="003B50E4" w:rsidRDefault="003B50E4">
      <w:pPr>
        <w:rPr>
          <w:b/>
          <w:color w:val="000000"/>
        </w:rPr>
      </w:pPr>
    </w:p>
    <w:p w14:paraId="4EE7849D" w14:textId="2360B8ED" w:rsidR="003B50E4" w:rsidRPr="003B50E4" w:rsidRDefault="003B50E4">
      <w:pPr>
        <w:rPr>
          <w:b/>
          <w:color w:val="000000"/>
        </w:rPr>
      </w:pPr>
      <w:r>
        <w:rPr>
          <w:b/>
          <w:color w:val="000000"/>
        </w:rPr>
        <w:t>Supervisor Likeability</w:t>
      </w:r>
    </w:p>
    <w:p w14:paraId="1251160C" w14:textId="1D2424B9" w:rsidR="003B50E4" w:rsidRPr="00212E97" w:rsidRDefault="00CF6C9A">
      <w:pPr>
        <w:rPr>
          <w:i/>
          <w:color w:val="000000"/>
        </w:rPr>
      </w:pPr>
      <w:r w:rsidRPr="00212E97">
        <w:rPr>
          <w:i/>
          <w:color w:val="000000"/>
        </w:rPr>
        <w:t>Adapted from Johnson, et al. (2008)</w:t>
      </w:r>
      <w:r w:rsidR="00434053">
        <w:rPr>
          <w:i/>
          <w:color w:val="000000"/>
        </w:rPr>
        <w:t xml:space="preserve"> to refer to Captain Jones</w:t>
      </w:r>
    </w:p>
    <w:p w14:paraId="432FBE81" w14:textId="69100B34" w:rsidR="003B50E4" w:rsidRDefault="003B50E4">
      <w:pPr>
        <w:rPr>
          <w:b/>
          <w:color w:val="000000"/>
        </w:rPr>
      </w:pPr>
    </w:p>
    <w:p w14:paraId="278AADC6" w14:textId="79A3C0BA" w:rsidR="00CF6C9A" w:rsidRPr="00212E97" w:rsidRDefault="00CF6C9A">
      <w:pPr>
        <w:rPr>
          <w:color w:val="000000"/>
        </w:rPr>
      </w:pPr>
      <w:r w:rsidRPr="00212E97">
        <w:rPr>
          <w:color w:val="000000"/>
        </w:rPr>
        <w:t>Now please indicate the extent to which you agree or disagree with the following statements about Captain Jones.</w:t>
      </w:r>
    </w:p>
    <w:p w14:paraId="1A259A4E" w14:textId="2F9D6A32" w:rsidR="00CF6C9A" w:rsidRPr="00212E97" w:rsidRDefault="00CF6C9A">
      <w:pPr>
        <w:rPr>
          <w:color w:val="000000"/>
        </w:rPr>
      </w:pPr>
    </w:p>
    <w:p w14:paraId="44FFBB0F" w14:textId="2CEA3A9B" w:rsidR="00CF6C9A" w:rsidRPr="00212E97" w:rsidRDefault="00CF6C9A">
      <w:pPr>
        <w:rPr>
          <w:color w:val="000000"/>
        </w:rPr>
      </w:pPr>
      <w:r w:rsidRPr="00212E97">
        <w:rPr>
          <w:color w:val="000000"/>
        </w:rPr>
        <w:t>1) I like Captain Jones.</w:t>
      </w:r>
    </w:p>
    <w:p w14:paraId="30D70734" w14:textId="74A1EEF0" w:rsidR="00CF6C9A" w:rsidRPr="00212E97" w:rsidRDefault="00CF6C9A">
      <w:pPr>
        <w:rPr>
          <w:color w:val="000000"/>
        </w:rPr>
      </w:pPr>
      <w:r w:rsidRPr="00212E97">
        <w:rPr>
          <w:color w:val="000000"/>
        </w:rPr>
        <w:t>2) Captain Jones is likable.</w:t>
      </w:r>
    </w:p>
    <w:p w14:paraId="03586334" w14:textId="6E4AC041" w:rsidR="00CF6C9A" w:rsidRPr="00212E97" w:rsidRDefault="00CF6C9A">
      <w:pPr>
        <w:rPr>
          <w:color w:val="000000"/>
        </w:rPr>
      </w:pPr>
      <w:r w:rsidRPr="00212E97">
        <w:rPr>
          <w:color w:val="000000"/>
        </w:rPr>
        <w:t>3) I would enjoy working with Captain Jones.</w:t>
      </w:r>
    </w:p>
    <w:p w14:paraId="7D9718C2" w14:textId="77777777" w:rsidR="003B50E4" w:rsidRDefault="003B50E4">
      <w:pPr>
        <w:rPr>
          <w:b/>
          <w:color w:val="000000"/>
        </w:rPr>
      </w:pPr>
    </w:p>
    <w:p w14:paraId="05D713F9" w14:textId="10BE8DF8" w:rsidR="00874429" w:rsidRDefault="00874429">
      <w:pPr>
        <w:rPr>
          <w:b/>
          <w:color w:val="000000"/>
        </w:rPr>
      </w:pPr>
      <w:r>
        <w:rPr>
          <w:b/>
          <w:color w:val="000000"/>
        </w:rPr>
        <w:br w:type="page"/>
      </w:r>
    </w:p>
    <w:p w14:paraId="069FFF2D" w14:textId="3CE16D10" w:rsidR="006C4CA0" w:rsidRDefault="006C4CA0" w:rsidP="006C4CA0">
      <w:pPr>
        <w:spacing w:line="480" w:lineRule="auto"/>
        <w:jc w:val="center"/>
        <w:rPr>
          <w:b/>
          <w:color w:val="000000"/>
        </w:rPr>
      </w:pPr>
      <w:r>
        <w:rPr>
          <w:b/>
          <w:color w:val="000000"/>
        </w:rPr>
        <w:lastRenderedPageBreak/>
        <w:t xml:space="preserve">Appendix </w:t>
      </w:r>
      <w:r w:rsidR="00874429">
        <w:rPr>
          <w:b/>
          <w:color w:val="000000"/>
        </w:rPr>
        <w:t>E</w:t>
      </w:r>
      <w:r>
        <w:rPr>
          <w:b/>
          <w:color w:val="000000"/>
        </w:rPr>
        <w:t xml:space="preserve"> – </w:t>
      </w:r>
      <w:r w:rsidR="00E5058E">
        <w:rPr>
          <w:b/>
          <w:color w:val="000000"/>
        </w:rPr>
        <w:t>Construct Validation</w:t>
      </w:r>
      <w:r>
        <w:rPr>
          <w:b/>
          <w:color w:val="000000"/>
        </w:rPr>
        <w:t xml:space="preserve"> Study</w:t>
      </w:r>
    </w:p>
    <w:p w14:paraId="430D236F" w14:textId="7E51C371" w:rsidR="006C4CA0" w:rsidRPr="002355CA" w:rsidRDefault="00634478" w:rsidP="006C4CA0">
      <w:pPr>
        <w:spacing w:line="480" w:lineRule="auto"/>
        <w:ind w:firstLine="720"/>
      </w:pPr>
      <w:r>
        <w:t>Before</w:t>
      </w:r>
      <w:r w:rsidR="006C4CA0" w:rsidRPr="002355CA">
        <w:t xml:space="preserve"> </w:t>
      </w:r>
      <w:r w:rsidR="006C4CA0">
        <w:t xml:space="preserve">testing our full model in an </w:t>
      </w:r>
      <w:r w:rsidR="006C4CA0" w:rsidRPr="002355CA">
        <w:t>experimental setting</w:t>
      </w:r>
      <w:r w:rsidR="006C4CA0">
        <w:t>,</w:t>
      </w:r>
      <w:r w:rsidR="006C4CA0" w:rsidRPr="002355CA">
        <w:t xml:space="preserve"> we conducted a </w:t>
      </w:r>
      <w:r w:rsidR="006C4CA0">
        <w:t xml:space="preserve">measurement validation </w:t>
      </w:r>
      <w:r w:rsidR="006C4CA0" w:rsidRPr="002355CA">
        <w:t xml:space="preserve">study. </w:t>
      </w:r>
      <w:r w:rsidR="006C4CA0">
        <w:t>W</w:t>
      </w:r>
      <w:r w:rsidR="006C4CA0" w:rsidRPr="002355CA">
        <w:t xml:space="preserve">e aimed to show discriminant validity between </w:t>
      </w:r>
      <w:r w:rsidR="006C4CA0">
        <w:t xml:space="preserve">the scale we developed to measure PPPA </w:t>
      </w:r>
      <w:r w:rsidR="006C4CA0" w:rsidRPr="002355CA">
        <w:t>and three conceptually</w:t>
      </w:r>
      <w:r>
        <w:t xml:space="preserve"> </w:t>
      </w:r>
      <w:r w:rsidR="006C4CA0" w:rsidRPr="002355CA">
        <w:t xml:space="preserve">related mechanisms of </w:t>
      </w:r>
      <w:r w:rsidR="006C4CA0">
        <w:t xml:space="preserve">supervisor endorsement </w:t>
      </w:r>
      <w:r w:rsidR="006C4CA0" w:rsidRPr="002355CA">
        <w:t xml:space="preserve">– </w:t>
      </w:r>
      <w:r w:rsidR="00996FBA">
        <w:t xml:space="preserve">perceived </w:t>
      </w:r>
      <w:r w:rsidR="006C4CA0" w:rsidRPr="002355CA">
        <w:t xml:space="preserve">value congruence, </w:t>
      </w:r>
      <w:r w:rsidR="00996FBA">
        <w:t xml:space="preserve">general </w:t>
      </w:r>
      <w:r w:rsidR="006C4CA0" w:rsidRPr="002355CA">
        <w:t>leader prototypicality, and group prototypicality.</w:t>
      </w:r>
    </w:p>
    <w:p w14:paraId="6A153B1A" w14:textId="77777777" w:rsidR="006C4CA0" w:rsidRPr="002355CA" w:rsidRDefault="006C4CA0" w:rsidP="006C4CA0">
      <w:pPr>
        <w:spacing w:line="480" w:lineRule="auto"/>
        <w:rPr>
          <w:b/>
        </w:rPr>
      </w:pPr>
      <w:r w:rsidRPr="002355CA">
        <w:rPr>
          <w:b/>
        </w:rPr>
        <w:t>Method</w:t>
      </w:r>
    </w:p>
    <w:p w14:paraId="4B895639" w14:textId="77777777" w:rsidR="006C4CA0" w:rsidRPr="002355CA" w:rsidRDefault="006C4CA0" w:rsidP="006C4CA0">
      <w:pPr>
        <w:spacing w:line="480" w:lineRule="auto"/>
        <w:rPr>
          <w:b/>
          <w:i/>
        </w:rPr>
      </w:pPr>
      <w:r w:rsidRPr="002355CA">
        <w:rPr>
          <w:b/>
          <w:i/>
        </w:rPr>
        <w:t>Participants</w:t>
      </w:r>
    </w:p>
    <w:p w14:paraId="6EBD9342" w14:textId="2751D205" w:rsidR="006C4CA0" w:rsidRPr="002355CA" w:rsidRDefault="006C4CA0" w:rsidP="006C4CA0">
      <w:pPr>
        <w:spacing w:line="480" w:lineRule="auto"/>
        <w:ind w:firstLine="720"/>
      </w:pPr>
      <w:r w:rsidRPr="002355CA">
        <w:t>499 US-based participants recruited through Mechanical Turk completed our study. Participants were eligible to participate only if they had previously indicated that they were actively employed as part of CloudResearch (previously TurkPrime; Litman et al., 2017)</w:t>
      </w:r>
      <w:r w:rsidR="000179E7">
        <w:t xml:space="preserve"> </w:t>
      </w:r>
      <w:r w:rsidR="000179E7" w:rsidRPr="002355CA">
        <w:t>panel demographics</w:t>
      </w:r>
      <w:r w:rsidRPr="002355CA">
        <w:t>. Participants were paid $1.00. Forty-seven percent were women, they were 39.71 years old on average (SD = 10.66), and 77 percent were White Americans.</w:t>
      </w:r>
    </w:p>
    <w:p w14:paraId="79C740E9" w14:textId="77777777" w:rsidR="006C4CA0" w:rsidRPr="002355CA" w:rsidRDefault="006C4CA0" w:rsidP="006C4CA0">
      <w:pPr>
        <w:spacing w:line="480" w:lineRule="auto"/>
        <w:rPr>
          <w:b/>
          <w:i/>
        </w:rPr>
      </w:pPr>
      <w:r w:rsidRPr="002355CA">
        <w:rPr>
          <w:b/>
          <w:i/>
        </w:rPr>
        <w:t>Procedures</w:t>
      </w:r>
    </w:p>
    <w:p w14:paraId="6C12273F" w14:textId="1985ED2A" w:rsidR="006C4CA0" w:rsidRPr="002355CA" w:rsidRDefault="006C4CA0" w:rsidP="006C4CA0">
      <w:pPr>
        <w:spacing w:line="480" w:lineRule="auto"/>
      </w:pPr>
      <w:r w:rsidRPr="002355CA">
        <w:rPr>
          <w:b/>
          <w:i/>
        </w:rPr>
        <w:tab/>
      </w:r>
      <w:r w:rsidRPr="002355CA">
        <w:t xml:space="preserve">Because our measures refer to a specific supervisor, we asked participants to </w:t>
      </w:r>
      <w:r>
        <w:t xml:space="preserve">think </w:t>
      </w:r>
      <w:r w:rsidRPr="002355CA">
        <w:t xml:space="preserve">about their past experience working for a </w:t>
      </w:r>
      <w:r w:rsidR="00BC0618">
        <w:t>supervisor</w:t>
      </w:r>
      <w:r w:rsidRPr="002355CA">
        <w:t xml:space="preserve"> and “choose one specific leader and think about them for the duration of this survey.” To focus participants, we asked them some basic information about this supervisor (e.g., the nature of their relationship, their supervisor’s basic demographics) before moving onto our primary measures. </w:t>
      </w:r>
    </w:p>
    <w:p w14:paraId="0F789ECA" w14:textId="77777777" w:rsidR="006C4CA0" w:rsidRPr="002355CA" w:rsidRDefault="006C4CA0" w:rsidP="006C4CA0">
      <w:pPr>
        <w:spacing w:line="480" w:lineRule="auto"/>
        <w:rPr>
          <w:b/>
        </w:rPr>
      </w:pPr>
      <w:r w:rsidRPr="002355CA">
        <w:rPr>
          <w:b/>
          <w:i/>
        </w:rPr>
        <w:t>Measures</w:t>
      </w:r>
    </w:p>
    <w:p w14:paraId="21706B73" w14:textId="7BE440C4" w:rsidR="006C4CA0" w:rsidRPr="002355CA" w:rsidRDefault="00FA2F2C" w:rsidP="006C4CA0">
      <w:pPr>
        <w:spacing w:line="480" w:lineRule="auto"/>
        <w:ind w:firstLine="720"/>
        <w:rPr>
          <w:color w:val="000000"/>
          <w:highlight w:val="white"/>
        </w:rPr>
      </w:pPr>
      <w:r>
        <w:rPr>
          <w:b/>
          <w:color w:val="000000"/>
          <w:highlight w:val="white"/>
        </w:rPr>
        <w:t xml:space="preserve">Perceived Professional </w:t>
      </w:r>
      <w:r w:rsidR="006C4CA0" w:rsidRPr="002355CA">
        <w:rPr>
          <w:b/>
          <w:color w:val="000000"/>
          <w:highlight w:val="white"/>
        </w:rPr>
        <w:t xml:space="preserve">Prototype Alignment. </w:t>
      </w:r>
      <w:r w:rsidR="006C4CA0" w:rsidRPr="002355CA">
        <w:rPr>
          <w:color w:val="000000"/>
          <w:highlight w:val="white"/>
        </w:rPr>
        <w:t xml:space="preserve">We measured participants’ perceptions of the degree to which they felt their professional prototype was aligned with the professional prototype held by their supervisor using three items. We framed the scale measures with the following text, </w:t>
      </w:r>
      <w:r w:rsidR="006C4CA0" w:rsidRPr="002355CA">
        <w:rPr>
          <w:color w:val="000000"/>
        </w:rPr>
        <w:t xml:space="preserve">“Take a moment to think about the following question – what does it mean to be </w:t>
      </w:r>
      <w:r w:rsidR="006C4CA0" w:rsidRPr="002355CA">
        <w:rPr>
          <w:color w:val="000000"/>
        </w:rPr>
        <w:lastRenderedPageBreak/>
        <w:t>a true or ideal member of your profession? Now think about how your leader would answer that question and the extent to which your beliefs are similar.” We then asked participants to indicate the extent to which they agreed with the following statements (1 = strongly disagree to 7 = strongly agree): 1) “My leader generally agrees with my beliefs about what makes a great member of my profession,” 2) “My leader shares my opinion about what is important in a member of my profession,” 3) “My leader</w:t>
      </w:r>
      <w:r w:rsidR="006C4CA0">
        <w:rPr>
          <w:color w:val="000000"/>
        </w:rPr>
        <w:t>’</w:t>
      </w:r>
      <w:r w:rsidR="006C4CA0" w:rsidRPr="002355CA">
        <w:rPr>
          <w:color w:val="000000"/>
        </w:rPr>
        <w:t>s perceptions of what matters to being a successful member of my profession largely overlap with mine.”</w:t>
      </w:r>
      <w:r w:rsidR="006C4CA0" w:rsidRPr="002355CA">
        <w:rPr>
          <w:color w:val="000000"/>
          <w:highlight w:val="white"/>
        </w:rPr>
        <w:t xml:space="preserve"> (α = .91, </w:t>
      </w:r>
      <w:r w:rsidR="006C4CA0" w:rsidRPr="002355CA">
        <w:rPr>
          <w:i/>
          <w:color w:val="000000"/>
          <w:highlight w:val="white"/>
        </w:rPr>
        <w:t>M</w:t>
      </w:r>
      <w:r w:rsidR="006C4CA0" w:rsidRPr="002355CA">
        <w:rPr>
          <w:color w:val="000000"/>
          <w:highlight w:val="white"/>
        </w:rPr>
        <w:t xml:space="preserve"> = 5.23, </w:t>
      </w:r>
      <w:r w:rsidR="006C4CA0" w:rsidRPr="002355CA">
        <w:rPr>
          <w:i/>
          <w:color w:val="000000"/>
          <w:highlight w:val="white"/>
        </w:rPr>
        <w:t>SD</w:t>
      </w:r>
      <w:r w:rsidR="006C4CA0" w:rsidRPr="002355CA">
        <w:rPr>
          <w:color w:val="000000"/>
          <w:highlight w:val="white"/>
        </w:rPr>
        <w:t xml:space="preserve"> = 1.27, </w:t>
      </w:r>
      <w:r w:rsidR="006C4CA0" w:rsidRPr="002355CA">
        <w:rPr>
          <w:i/>
          <w:color w:val="000000"/>
          <w:highlight w:val="white"/>
        </w:rPr>
        <w:t>Skewness</w:t>
      </w:r>
      <w:r w:rsidR="006C4CA0" w:rsidRPr="002355CA">
        <w:rPr>
          <w:color w:val="000000"/>
          <w:highlight w:val="white"/>
        </w:rPr>
        <w:t xml:space="preserve"> = -1.13</w:t>
      </w:r>
      <w:r w:rsidR="006C4CA0">
        <w:rPr>
          <w:color w:val="000000"/>
          <w:highlight w:val="white"/>
        </w:rPr>
        <w:t>)</w:t>
      </w:r>
      <w:r w:rsidR="006C4CA0" w:rsidRPr="002355CA">
        <w:rPr>
          <w:color w:val="000000"/>
          <w:highlight w:val="white"/>
        </w:rPr>
        <w:t>.</w:t>
      </w:r>
    </w:p>
    <w:p w14:paraId="70D6D9DD" w14:textId="6482D6F2" w:rsidR="006C4CA0" w:rsidRPr="002355CA" w:rsidRDefault="00375439" w:rsidP="006C4CA0">
      <w:pPr>
        <w:spacing w:line="480" w:lineRule="auto"/>
        <w:ind w:firstLine="720"/>
        <w:rPr>
          <w:color w:val="000000"/>
        </w:rPr>
      </w:pPr>
      <w:r>
        <w:rPr>
          <w:b/>
          <w:color w:val="000000"/>
        </w:rPr>
        <w:t xml:space="preserve">Perceived </w:t>
      </w:r>
      <w:r w:rsidR="006C4CA0" w:rsidRPr="002355CA">
        <w:rPr>
          <w:b/>
          <w:color w:val="000000"/>
        </w:rPr>
        <w:t>Value Congruence.</w:t>
      </w:r>
      <w:r w:rsidR="006C4CA0" w:rsidRPr="002355CA">
        <w:rPr>
          <w:b/>
          <w:i/>
          <w:color w:val="000000"/>
        </w:rPr>
        <w:t xml:space="preserve"> </w:t>
      </w:r>
      <w:r w:rsidR="006C4CA0" w:rsidRPr="002355CA">
        <w:rPr>
          <w:color w:val="000000"/>
          <w:highlight w:val="white"/>
        </w:rPr>
        <w:t>We measured participants’ perceptions of the degree to which they felt their values were congruent with their supervisor’s by adapting a two-item scale of subjective value congruence developed by Hayibor, et al. (2011)</w:t>
      </w:r>
      <w:r w:rsidR="006C4CA0" w:rsidRPr="002355CA">
        <w:rPr>
          <w:color w:val="000000"/>
        </w:rPr>
        <w:t>.</w:t>
      </w:r>
      <w:r w:rsidR="006C4CA0" w:rsidRPr="002355CA">
        <w:rPr>
          <w:color w:val="000000"/>
          <w:highlight w:val="white"/>
        </w:rPr>
        <w:t xml:space="preserve"> We framed the scale items with the following text, </w:t>
      </w:r>
      <w:r w:rsidR="006C4CA0" w:rsidRPr="002355CA">
        <w:rPr>
          <w:color w:val="000000"/>
        </w:rPr>
        <w:t>“Please think about the values your leader holds and how they compare with yours.” We then asked participants to indicate the extent to which they agreed with the following statements (1 = strongly disagree to 7 = strongly agree): 1) “My basic beliefs about what is important in life are identical to my leader</w:t>
      </w:r>
      <w:r w:rsidR="006C4CA0">
        <w:rPr>
          <w:color w:val="000000"/>
        </w:rPr>
        <w:t>’</w:t>
      </w:r>
      <w:r w:rsidR="006C4CA0" w:rsidRPr="002355CA">
        <w:rPr>
          <w:color w:val="000000"/>
        </w:rPr>
        <w:t>s,” 2) “I deeply believe in the same ultimate values as my leader does.”</w:t>
      </w:r>
      <w:r w:rsidR="006C4CA0" w:rsidRPr="002355CA">
        <w:rPr>
          <w:color w:val="000000"/>
          <w:highlight w:val="white"/>
        </w:rPr>
        <w:t xml:space="preserve"> (</w:t>
      </w:r>
      <w:r w:rsidR="006C4CA0" w:rsidRPr="00764F86">
        <w:rPr>
          <w:i/>
          <w:color w:val="000000"/>
          <w:highlight w:val="white"/>
        </w:rPr>
        <w:t>r</w:t>
      </w:r>
      <w:r w:rsidR="006C4CA0" w:rsidRPr="002355CA">
        <w:rPr>
          <w:color w:val="000000"/>
          <w:highlight w:val="white"/>
        </w:rPr>
        <w:t xml:space="preserve"> = .</w:t>
      </w:r>
      <w:r w:rsidR="006C4CA0">
        <w:rPr>
          <w:color w:val="000000"/>
          <w:highlight w:val="white"/>
        </w:rPr>
        <w:t>84</w:t>
      </w:r>
      <w:r w:rsidR="006C4CA0" w:rsidRPr="002355CA">
        <w:rPr>
          <w:color w:val="000000"/>
          <w:highlight w:val="white"/>
        </w:rPr>
        <w:t>,</w:t>
      </w:r>
      <w:r w:rsidR="006C4CA0">
        <w:rPr>
          <w:color w:val="000000"/>
          <w:highlight w:val="white"/>
        </w:rPr>
        <w:t xml:space="preserve"> </w:t>
      </w:r>
      <w:r w:rsidR="006C4CA0">
        <w:rPr>
          <w:i/>
          <w:color w:val="000000"/>
          <w:highlight w:val="white"/>
        </w:rPr>
        <w:t xml:space="preserve">p </w:t>
      </w:r>
      <w:r w:rsidR="006C4CA0">
        <w:rPr>
          <w:color w:val="000000"/>
          <w:highlight w:val="white"/>
        </w:rPr>
        <w:t>&lt; .001,</w:t>
      </w:r>
      <w:r w:rsidR="006C4CA0" w:rsidRPr="002355CA">
        <w:rPr>
          <w:color w:val="000000"/>
          <w:highlight w:val="white"/>
        </w:rPr>
        <w:t xml:space="preserve"> </w:t>
      </w:r>
      <w:r w:rsidR="006C4CA0" w:rsidRPr="002355CA">
        <w:rPr>
          <w:i/>
          <w:color w:val="000000"/>
          <w:highlight w:val="white"/>
        </w:rPr>
        <w:t>M</w:t>
      </w:r>
      <w:r w:rsidR="006C4CA0" w:rsidRPr="002355CA">
        <w:rPr>
          <w:color w:val="000000"/>
          <w:highlight w:val="white"/>
        </w:rPr>
        <w:t xml:space="preserve"> = 4.61, </w:t>
      </w:r>
      <w:r w:rsidR="006C4CA0" w:rsidRPr="002355CA">
        <w:rPr>
          <w:i/>
          <w:color w:val="000000"/>
          <w:highlight w:val="white"/>
        </w:rPr>
        <w:t>SD</w:t>
      </w:r>
      <w:r w:rsidR="006C4CA0" w:rsidRPr="002355CA">
        <w:rPr>
          <w:color w:val="000000"/>
          <w:highlight w:val="white"/>
        </w:rPr>
        <w:t xml:space="preserve"> = 1.47, </w:t>
      </w:r>
      <w:r w:rsidR="006C4CA0" w:rsidRPr="002355CA">
        <w:rPr>
          <w:i/>
          <w:color w:val="000000"/>
          <w:highlight w:val="white"/>
        </w:rPr>
        <w:t>Skewness</w:t>
      </w:r>
      <w:r w:rsidR="006C4CA0" w:rsidRPr="002355CA">
        <w:rPr>
          <w:color w:val="000000"/>
          <w:highlight w:val="white"/>
        </w:rPr>
        <w:t xml:space="preserve"> = -.64)</w:t>
      </w:r>
      <w:r w:rsidR="006C4CA0" w:rsidRPr="002355CA">
        <w:rPr>
          <w:color w:val="000000"/>
        </w:rPr>
        <w:t>.</w:t>
      </w:r>
    </w:p>
    <w:p w14:paraId="7D70F13C" w14:textId="7D6D5D34" w:rsidR="006C4CA0" w:rsidRPr="002355CA" w:rsidRDefault="00A12911" w:rsidP="006C4CA0">
      <w:pPr>
        <w:spacing w:line="480" w:lineRule="auto"/>
        <w:ind w:firstLine="720"/>
        <w:rPr>
          <w:color w:val="000000"/>
          <w:highlight w:val="white"/>
        </w:rPr>
      </w:pPr>
      <w:r>
        <w:rPr>
          <w:b/>
          <w:color w:val="000000"/>
        </w:rPr>
        <w:t xml:space="preserve">General </w:t>
      </w:r>
      <w:r w:rsidR="006C4CA0" w:rsidRPr="002355CA">
        <w:rPr>
          <w:b/>
          <w:color w:val="000000"/>
        </w:rPr>
        <w:t>Leader Prototypicality.</w:t>
      </w:r>
      <w:r w:rsidR="006C4CA0" w:rsidRPr="002355CA">
        <w:rPr>
          <w:b/>
          <w:i/>
          <w:color w:val="000000"/>
        </w:rPr>
        <w:t xml:space="preserve"> </w:t>
      </w:r>
      <w:r w:rsidR="006C4CA0" w:rsidRPr="002355CA">
        <w:rPr>
          <w:color w:val="000000"/>
          <w:highlight w:val="white"/>
        </w:rPr>
        <w:t xml:space="preserve">We measured participants’ perceptions of the degree to which they felt their supervisor was representative of their general leader prototype. For simplicity, rather than using the multi-item measures typically used to study implicit leadership theories (e.g., </w:t>
      </w:r>
      <w:r w:rsidR="006C4CA0" w:rsidRPr="002355CA">
        <w:rPr>
          <w:color w:val="000000"/>
        </w:rPr>
        <w:t>Epitropaki &amp; Martin, 2004), we adapted the measures we used for Group Prototypicality, but shifted the benchmark against which the leader was being evaluated to be subordinates’ general leader prototypes.</w:t>
      </w:r>
      <w:r w:rsidR="006C4CA0" w:rsidRPr="002355CA">
        <w:rPr>
          <w:color w:val="000000"/>
          <w:highlight w:val="white"/>
        </w:rPr>
        <w:t xml:space="preserve"> We framed the scale items with the following text, </w:t>
      </w:r>
      <w:r w:rsidR="006C4CA0" w:rsidRPr="002355CA">
        <w:rPr>
          <w:color w:val="000000"/>
        </w:rPr>
        <w:t xml:space="preserve">“Please think about the various traits that your leader possesses and how they compare to the </w:t>
      </w:r>
      <w:r w:rsidR="006C4CA0" w:rsidRPr="002355CA">
        <w:rPr>
          <w:color w:val="000000"/>
        </w:rPr>
        <w:lastRenderedPageBreak/>
        <w:t>traits of other leaders in general.” We then asked participants to indicate the extent to which they agreed with the following statements (1 = strongly disagree to 7 = strongly agree): 1) “My leader is a good example of a leader,” 2) “My leader represents what is characteristic of leaders in general,” 3) “My leader has a lot in common with other leaders.”</w:t>
      </w:r>
      <w:r w:rsidR="006C4CA0" w:rsidRPr="002355CA">
        <w:rPr>
          <w:color w:val="000000"/>
          <w:highlight w:val="white"/>
        </w:rPr>
        <w:t xml:space="preserve"> (α = .90, </w:t>
      </w:r>
      <w:r w:rsidR="006C4CA0" w:rsidRPr="002355CA">
        <w:rPr>
          <w:i/>
          <w:color w:val="000000"/>
          <w:highlight w:val="white"/>
        </w:rPr>
        <w:t>M</w:t>
      </w:r>
      <w:r w:rsidR="006C4CA0" w:rsidRPr="002355CA">
        <w:rPr>
          <w:color w:val="000000"/>
          <w:highlight w:val="white"/>
        </w:rPr>
        <w:t xml:space="preserve"> = 5.08, </w:t>
      </w:r>
      <w:r w:rsidR="006C4CA0" w:rsidRPr="002355CA">
        <w:rPr>
          <w:i/>
          <w:color w:val="000000"/>
          <w:highlight w:val="white"/>
        </w:rPr>
        <w:t>SD</w:t>
      </w:r>
      <w:r w:rsidR="006C4CA0" w:rsidRPr="002355CA">
        <w:rPr>
          <w:color w:val="000000"/>
          <w:highlight w:val="white"/>
        </w:rPr>
        <w:t xml:space="preserve"> = 1.40, </w:t>
      </w:r>
      <w:r w:rsidR="006C4CA0" w:rsidRPr="002355CA">
        <w:rPr>
          <w:i/>
          <w:color w:val="000000"/>
          <w:highlight w:val="white"/>
        </w:rPr>
        <w:t>Skewness</w:t>
      </w:r>
      <w:r w:rsidR="006C4CA0" w:rsidRPr="002355CA">
        <w:rPr>
          <w:color w:val="000000"/>
          <w:highlight w:val="white"/>
        </w:rPr>
        <w:t xml:space="preserve"> = -.96).</w:t>
      </w:r>
    </w:p>
    <w:p w14:paraId="70E39809" w14:textId="77777777" w:rsidR="006C4CA0" w:rsidRPr="002355CA" w:rsidRDefault="006C4CA0" w:rsidP="006C4CA0">
      <w:pPr>
        <w:spacing w:line="480" w:lineRule="auto"/>
        <w:ind w:firstLine="720"/>
        <w:rPr>
          <w:color w:val="000000"/>
        </w:rPr>
      </w:pPr>
      <w:r w:rsidRPr="002355CA">
        <w:rPr>
          <w:b/>
          <w:color w:val="000000"/>
        </w:rPr>
        <w:t>Group Prototypicality.</w:t>
      </w:r>
      <w:r w:rsidRPr="002355CA">
        <w:rPr>
          <w:b/>
          <w:i/>
          <w:color w:val="000000"/>
        </w:rPr>
        <w:t xml:space="preserve"> </w:t>
      </w:r>
      <w:r w:rsidRPr="002355CA">
        <w:rPr>
          <w:color w:val="000000"/>
          <w:highlight w:val="white"/>
        </w:rPr>
        <w:t xml:space="preserve">We measured participants’ perceptions of the degree to which they felt their supervisor was representative of their general professional prototype using three previously validated items adapted from </w:t>
      </w:r>
      <w:r w:rsidRPr="002355CA">
        <w:rPr>
          <w:color w:val="000000"/>
        </w:rPr>
        <w:t>van Knippenberg &amp; van Knippenberg (2005)</w:t>
      </w:r>
      <w:r w:rsidRPr="002355CA">
        <w:rPr>
          <w:color w:val="000000"/>
          <w:highlight w:val="white"/>
        </w:rPr>
        <w:t xml:space="preserve">. We framed the scale items with the following text, </w:t>
      </w:r>
      <w:r w:rsidRPr="002355CA">
        <w:rPr>
          <w:color w:val="000000"/>
        </w:rPr>
        <w:t>“Please think about the various traits that your leader possesses and how they compare to the traits of other members of your profession.” We then asked participants to indicate the extent to which they agreed with the following statements (1 = strongly disagree to 7 = strongly agree): 1) “My leader is a good example of the kind of people that are members of my profession,” 2) “My leader represents what is characteristic of my profession,” 3) “My leader has a lot in common with members of my profession.”</w:t>
      </w:r>
      <w:r w:rsidRPr="002355CA">
        <w:rPr>
          <w:color w:val="000000"/>
          <w:highlight w:val="white"/>
        </w:rPr>
        <w:t xml:space="preserve"> (α = .92, </w:t>
      </w:r>
      <w:r w:rsidRPr="002355CA">
        <w:rPr>
          <w:i/>
          <w:color w:val="000000"/>
          <w:highlight w:val="white"/>
        </w:rPr>
        <w:t>M</w:t>
      </w:r>
      <w:r w:rsidRPr="002355CA">
        <w:rPr>
          <w:color w:val="000000"/>
          <w:highlight w:val="white"/>
        </w:rPr>
        <w:t xml:space="preserve"> = 5.16, </w:t>
      </w:r>
      <w:r w:rsidRPr="002355CA">
        <w:rPr>
          <w:i/>
          <w:color w:val="000000"/>
          <w:highlight w:val="white"/>
        </w:rPr>
        <w:t>SD</w:t>
      </w:r>
      <w:r w:rsidRPr="002355CA">
        <w:rPr>
          <w:color w:val="000000"/>
          <w:highlight w:val="white"/>
        </w:rPr>
        <w:t xml:space="preserve"> = 1.29, </w:t>
      </w:r>
      <w:r w:rsidRPr="002355CA">
        <w:rPr>
          <w:i/>
          <w:color w:val="000000"/>
          <w:highlight w:val="white"/>
        </w:rPr>
        <w:t>Skewness</w:t>
      </w:r>
      <w:r w:rsidRPr="002355CA">
        <w:rPr>
          <w:color w:val="000000"/>
          <w:highlight w:val="white"/>
        </w:rPr>
        <w:t xml:space="preserve"> = -.96)</w:t>
      </w:r>
      <w:r w:rsidRPr="002355CA">
        <w:rPr>
          <w:color w:val="000000"/>
        </w:rPr>
        <w:t>.</w:t>
      </w:r>
    </w:p>
    <w:p w14:paraId="664C7A3E" w14:textId="77777777" w:rsidR="006C4CA0" w:rsidRPr="002355CA" w:rsidRDefault="006C4CA0" w:rsidP="006C4CA0">
      <w:pPr>
        <w:spacing w:line="480" w:lineRule="auto"/>
        <w:rPr>
          <w:b/>
        </w:rPr>
      </w:pPr>
      <w:r w:rsidRPr="002355CA">
        <w:rPr>
          <w:b/>
        </w:rPr>
        <w:t>Results</w:t>
      </w:r>
    </w:p>
    <w:p w14:paraId="1EFA88CC" w14:textId="342B0574" w:rsidR="006C4CA0" w:rsidRPr="002355CA" w:rsidRDefault="006C4CA0" w:rsidP="006C4CA0">
      <w:pPr>
        <w:spacing w:line="480" w:lineRule="auto"/>
        <w:ind w:firstLine="720"/>
      </w:pPr>
      <w:r>
        <w:t xml:space="preserve">We first examined the interitem correlations between our four scales. As reported in Table </w:t>
      </w:r>
      <w:r w:rsidR="00ED7C32">
        <w:t>E</w:t>
      </w:r>
      <w:r>
        <w:t xml:space="preserve">1, we observed significant positive correlations between all pairs of our constructs. </w:t>
      </w:r>
      <w:r w:rsidRPr="002355CA">
        <w:t xml:space="preserve">We </w:t>
      </w:r>
      <w:r>
        <w:t xml:space="preserve">then </w:t>
      </w:r>
      <w:r w:rsidRPr="002355CA">
        <w:t xml:space="preserve">ran four different confirmatory factor analyses (CFAs) with all observations included in the same set of measured variables. In the first model, we treated each of our four scales as separate latent factors that we allowed to covary. Our second model included three latent factors with </w:t>
      </w:r>
      <w:r>
        <w:t xml:space="preserve">PPPA </w:t>
      </w:r>
      <w:r w:rsidRPr="002355CA">
        <w:t xml:space="preserve">combined with </w:t>
      </w:r>
      <w:r w:rsidR="00E6261B">
        <w:t xml:space="preserve">perceived </w:t>
      </w:r>
      <w:r w:rsidRPr="002355CA">
        <w:t xml:space="preserve">value congruence. Our third model also included three latent </w:t>
      </w:r>
      <w:r w:rsidRPr="002355CA">
        <w:lastRenderedPageBreak/>
        <w:t xml:space="preserve">factors but combined </w:t>
      </w:r>
      <w:r>
        <w:t xml:space="preserve">PPPA </w:t>
      </w:r>
      <w:r w:rsidRPr="002355CA">
        <w:t xml:space="preserve">with </w:t>
      </w:r>
      <w:r w:rsidR="00297C56">
        <w:t xml:space="preserve">group </w:t>
      </w:r>
      <w:r w:rsidRPr="002355CA">
        <w:t xml:space="preserve">prototypicality. Finally, our fourth model had three latent factors with </w:t>
      </w:r>
      <w:r>
        <w:t xml:space="preserve">PPPA </w:t>
      </w:r>
      <w:r w:rsidRPr="002355CA">
        <w:t xml:space="preserve">combined </w:t>
      </w:r>
      <w:r w:rsidR="00EF63D2">
        <w:t xml:space="preserve">with general </w:t>
      </w:r>
      <w:r w:rsidR="00EF63D2" w:rsidRPr="002355CA">
        <w:t>leader</w:t>
      </w:r>
      <w:r w:rsidRPr="002355CA">
        <w:t xml:space="preserve"> prototypicality.</w:t>
      </w:r>
    </w:p>
    <w:p w14:paraId="3386454C" w14:textId="66158506" w:rsidR="006C4CA0" w:rsidRPr="00E974C4" w:rsidRDefault="006C4CA0" w:rsidP="00E974C4">
      <w:pPr>
        <w:spacing w:line="480" w:lineRule="auto"/>
        <w:ind w:firstLine="720"/>
      </w:pPr>
      <w:r w:rsidRPr="002355CA">
        <w:t xml:space="preserve">Results of our four CFA models are shown in Table </w:t>
      </w:r>
      <w:r w:rsidR="00ED7C32">
        <w:t>E</w:t>
      </w:r>
      <w:r>
        <w:t>2</w:t>
      </w:r>
      <w:r w:rsidRPr="002355CA">
        <w:t xml:space="preserve">. Using several indicators of model fit (Kenny, 2020), we observed that our predicted model with four latent factors was a better fit than </w:t>
      </w:r>
      <w:r>
        <w:t>the</w:t>
      </w:r>
      <w:r w:rsidRPr="002355CA">
        <w:t xml:space="preserve"> other three models. This suggests that, as predicted, </w:t>
      </w:r>
      <w:r>
        <w:t xml:space="preserve">PPPA </w:t>
      </w:r>
      <w:r w:rsidRPr="002355CA">
        <w:t xml:space="preserve">is best treated as a separate construct from </w:t>
      </w:r>
      <w:r w:rsidR="001648E4">
        <w:t xml:space="preserve">perceived </w:t>
      </w:r>
      <w:r w:rsidRPr="002355CA">
        <w:t>value congruence,</w:t>
      </w:r>
      <w:r w:rsidR="00826517">
        <w:t xml:space="preserve"> general</w:t>
      </w:r>
      <w:r w:rsidRPr="002355CA">
        <w:t xml:space="preserve"> leader prototypicality, and group prototypicality.</w:t>
      </w:r>
    </w:p>
    <w:p w14:paraId="411D5066" w14:textId="012BB098" w:rsidR="006C4CA0" w:rsidRPr="002355CA" w:rsidRDefault="006C4CA0" w:rsidP="006C4CA0">
      <w:pPr>
        <w:spacing w:line="480" w:lineRule="auto"/>
        <w:rPr>
          <w:b/>
        </w:rPr>
      </w:pPr>
      <w:r w:rsidRPr="002355CA">
        <w:rPr>
          <w:b/>
        </w:rPr>
        <w:t xml:space="preserve">Table </w:t>
      </w:r>
      <w:r w:rsidR="00ED7C32">
        <w:rPr>
          <w:b/>
        </w:rPr>
        <w:t>E</w:t>
      </w:r>
      <w:r>
        <w:rPr>
          <w:b/>
        </w:rPr>
        <w:t>1</w:t>
      </w:r>
    </w:p>
    <w:p w14:paraId="1CA22017" w14:textId="77777777" w:rsidR="006C4CA0" w:rsidRPr="00AF6919" w:rsidRDefault="006C4CA0" w:rsidP="006C4CA0">
      <w:pPr>
        <w:spacing w:line="480" w:lineRule="auto"/>
        <w:rPr>
          <w:i/>
        </w:rPr>
      </w:pPr>
      <w:r>
        <w:rPr>
          <w:i/>
        </w:rPr>
        <w:t>Interitem Correlations</w:t>
      </w:r>
    </w:p>
    <w:tbl>
      <w:tblPr>
        <w:tblW w:w="9579" w:type="dxa"/>
        <w:tblLayout w:type="fixed"/>
        <w:tblLook w:val="04A0" w:firstRow="1" w:lastRow="0" w:firstColumn="1" w:lastColumn="0" w:noHBand="0" w:noVBand="1"/>
      </w:tblPr>
      <w:tblGrid>
        <w:gridCol w:w="1915"/>
        <w:gridCol w:w="1916"/>
        <w:gridCol w:w="1916"/>
        <w:gridCol w:w="1916"/>
        <w:gridCol w:w="1916"/>
      </w:tblGrid>
      <w:tr w:rsidR="006C4CA0" w:rsidRPr="00693D8D" w14:paraId="00A4A9D8" w14:textId="77777777" w:rsidTr="00545257">
        <w:trPr>
          <w:trHeight w:val="592"/>
        </w:trPr>
        <w:tc>
          <w:tcPr>
            <w:tcW w:w="1915" w:type="dxa"/>
            <w:vAlign w:val="center"/>
          </w:tcPr>
          <w:p w14:paraId="12B5CD54" w14:textId="77777777" w:rsidR="006C4CA0" w:rsidRPr="00CE7CC7" w:rsidRDefault="006C4CA0" w:rsidP="00545257">
            <w:pPr>
              <w:jc w:val="center"/>
              <w:rPr>
                <w:sz w:val="18"/>
              </w:rPr>
            </w:pPr>
          </w:p>
        </w:tc>
        <w:tc>
          <w:tcPr>
            <w:tcW w:w="1916" w:type="dxa"/>
            <w:vAlign w:val="center"/>
          </w:tcPr>
          <w:p w14:paraId="6392C11E" w14:textId="77777777" w:rsidR="006C4CA0" w:rsidRPr="00CE7CC7" w:rsidRDefault="006C4CA0" w:rsidP="00545257">
            <w:pPr>
              <w:jc w:val="center"/>
              <w:rPr>
                <w:sz w:val="18"/>
              </w:rPr>
            </w:pPr>
            <w:r w:rsidRPr="00CE7CC7">
              <w:rPr>
                <w:sz w:val="18"/>
              </w:rPr>
              <w:t>Perceived Professional Prototype Alignment</w:t>
            </w:r>
          </w:p>
        </w:tc>
        <w:tc>
          <w:tcPr>
            <w:tcW w:w="1916" w:type="dxa"/>
            <w:vAlign w:val="center"/>
          </w:tcPr>
          <w:p w14:paraId="10077F2F" w14:textId="77777777" w:rsidR="006C4CA0" w:rsidRPr="00CE7CC7" w:rsidRDefault="006C4CA0" w:rsidP="00545257">
            <w:pPr>
              <w:jc w:val="center"/>
              <w:rPr>
                <w:sz w:val="18"/>
              </w:rPr>
            </w:pPr>
            <w:r w:rsidRPr="00CE7CC7">
              <w:rPr>
                <w:sz w:val="18"/>
              </w:rPr>
              <w:t>Group Prototypicality</w:t>
            </w:r>
          </w:p>
        </w:tc>
        <w:tc>
          <w:tcPr>
            <w:tcW w:w="1916" w:type="dxa"/>
            <w:vAlign w:val="center"/>
          </w:tcPr>
          <w:p w14:paraId="0AA6D50A" w14:textId="77777777" w:rsidR="006C4CA0" w:rsidRPr="00CE7CC7" w:rsidRDefault="006C4CA0" w:rsidP="00545257">
            <w:pPr>
              <w:jc w:val="center"/>
              <w:rPr>
                <w:sz w:val="18"/>
              </w:rPr>
            </w:pPr>
            <w:r w:rsidRPr="00CE7CC7">
              <w:rPr>
                <w:sz w:val="18"/>
              </w:rPr>
              <w:t>General Leader Prototypicality</w:t>
            </w:r>
          </w:p>
        </w:tc>
        <w:tc>
          <w:tcPr>
            <w:tcW w:w="1916" w:type="dxa"/>
            <w:vAlign w:val="center"/>
          </w:tcPr>
          <w:p w14:paraId="3D47A57E" w14:textId="77777777" w:rsidR="006C4CA0" w:rsidRPr="00CE7CC7" w:rsidRDefault="006C4CA0" w:rsidP="00545257">
            <w:pPr>
              <w:jc w:val="center"/>
              <w:rPr>
                <w:sz w:val="18"/>
              </w:rPr>
            </w:pPr>
            <w:r w:rsidRPr="00CE7CC7">
              <w:rPr>
                <w:sz w:val="18"/>
              </w:rPr>
              <w:t>Perceived Value Congruence</w:t>
            </w:r>
            <w:r w:rsidRPr="00CE7CC7" w:rsidDel="00C31698">
              <w:rPr>
                <w:sz w:val="18"/>
              </w:rPr>
              <w:t xml:space="preserve"> </w:t>
            </w:r>
          </w:p>
        </w:tc>
      </w:tr>
      <w:tr w:rsidR="006C4CA0" w:rsidRPr="00693D8D" w14:paraId="00549CE4" w14:textId="77777777" w:rsidTr="00545257">
        <w:trPr>
          <w:trHeight w:val="592"/>
        </w:trPr>
        <w:tc>
          <w:tcPr>
            <w:tcW w:w="1915" w:type="dxa"/>
            <w:vAlign w:val="center"/>
          </w:tcPr>
          <w:p w14:paraId="4814797E" w14:textId="77777777" w:rsidR="006C4CA0" w:rsidRPr="00CE7CC7" w:rsidRDefault="006C4CA0" w:rsidP="00545257">
            <w:pPr>
              <w:jc w:val="center"/>
              <w:rPr>
                <w:sz w:val="18"/>
              </w:rPr>
            </w:pPr>
            <w:r w:rsidRPr="00CE7CC7">
              <w:rPr>
                <w:sz w:val="18"/>
              </w:rPr>
              <w:t>Perceived Professional Prototype Alignment</w:t>
            </w:r>
          </w:p>
        </w:tc>
        <w:tc>
          <w:tcPr>
            <w:tcW w:w="1916" w:type="dxa"/>
            <w:vAlign w:val="center"/>
          </w:tcPr>
          <w:p w14:paraId="5485AF30" w14:textId="77777777" w:rsidR="006C4CA0" w:rsidRPr="00CE7CC7" w:rsidRDefault="006C4CA0" w:rsidP="00545257">
            <w:pPr>
              <w:jc w:val="center"/>
              <w:rPr>
                <w:sz w:val="18"/>
              </w:rPr>
            </w:pPr>
            <w:r w:rsidRPr="00CE7CC7">
              <w:rPr>
                <w:sz w:val="18"/>
              </w:rPr>
              <w:t>-</w:t>
            </w:r>
          </w:p>
        </w:tc>
        <w:tc>
          <w:tcPr>
            <w:tcW w:w="1916" w:type="dxa"/>
            <w:vAlign w:val="center"/>
          </w:tcPr>
          <w:p w14:paraId="279EB6A1" w14:textId="77777777" w:rsidR="006C4CA0" w:rsidRPr="00CE7CC7" w:rsidRDefault="006C4CA0" w:rsidP="00545257">
            <w:pPr>
              <w:jc w:val="center"/>
              <w:rPr>
                <w:sz w:val="18"/>
              </w:rPr>
            </w:pPr>
          </w:p>
        </w:tc>
        <w:tc>
          <w:tcPr>
            <w:tcW w:w="1916" w:type="dxa"/>
            <w:vAlign w:val="center"/>
          </w:tcPr>
          <w:p w14:paraId="0ED11170" w14:textId="77777777" w:rsidR="006C4CA0" w:rsidRPr="00CE7CC7" w:rsidRDefault="006C4CA0" w:rsidP="00545257">
            <w:pPr>
              <w:jc w:val="center"/>
              <w:rPr>
                <w:sz w:val="18"/>
              </w:rPr>
            </w:pPr>
          </w:p>
        </w:tc>
        <w:tc>
          <w:tcPr>
            <w:tcW w:w="1916" w:type="dxa"/>
            <w:vAlign w:val="center"/>
          </w:tcPr>
          <w:p w14:paraId="0596AC17" w14:textId="77777777" w:rsidR="006C4CA0" w:rsidRPr="00CE7CC7" w:rsidRDefault="006C4CA0" w:rsidP="00545257">
            <w:pPr>
              <w:jc w:val="center"/>
              <w:rPr>
                <w:sz w:val="18"/>
              </w:rPr>
            </w:pPr>
          </w:p>
        </w:tc>
      </w:tr>
      <w:tr w:rsidR="006C4CA0" w:rsidRPr="00693D8D" w14:paraId="052262A8" w14:textId="77777777" w:rsidTr="00545257">
        <w:trPr>
          <w:trHeight w:val="592"/>
        </w:trPr>
        <w:tc>
          <w:tcPr>
            <w:tcW w:w="1915" w:type="dxa"/>
            <w:vAlign w:val="center"/>
          </w:tcPr>
          <w:p w14:paraId="49138296" w14:textId="77777777" w:rsidR="006C4CA0" w:rsidRPr="00CE7CC7" w:rsidRDefault="006C4CA0" w:rsidP="00545257">
            <w:pPr>
              <w:jc w:val="center"/>
              <w:rPr>
                <w:sz w:val="18"/>
              </w:rPr>
            </w:pPr>
            <w:r w:rsidRPr="00CE7CC7">
              <w:rPr>
                <w:sz w:val="18"/>
              </w:rPr>
              <w:t>Group Prototypicality</w:t>
            </w:r>
          </w:p>
        </w:tc>
        <w:tc>
          <w:tcPr>
            <w:tcW w:w="1916" w:type="dxa"/>
            <w:vAlign w:val="center"/>
          </w:tcPr>
          <w:p w14:paraId="0C859155" w14:textId="77777777" w:rsidR="006C4CA0" w:rsidRPr="00CE7CC7" w:rsidRDefault="006C4CA0" w:rsidP="00545257">
            <w:pPr>
              <w:jc w:val="center"/>
              <w:rPr>
                <w:sz w:val="18"/>
              </w:rPr>
            </w:pPr>
            <w:r w:rsidRPr="00CE7CC7">
              <w:rPr>
                <w:sz w:val="18"/>
              </w:rPr>
              <w:t>.68***</w:t>
            </w:r>
          </w:p>
        </w:tc>
        <w:tc>
          <w:tcPr>
            <w:tcW w:w="1916" w:type="dxa"/>
            <w:vAlign w:val="center"/>
          </w:tcPr>
          <w:p w14:paraId="7B252DC3" w14:textId="77777777" w:rsidR="006C4CA0" w:rsidRPr="00CE7CC7" w:rsidRDefault="006C4CA0" w:rsidP="00545257">
            <w:pPr>
              <w:jc w:val="center"/>
              <w:rPr>
                <w:sz w:val="18"/>
              </w:rPr>
            </w:pPr>
            <w:r w:rsidRPr="00CE7CC7">
              <w:rPr>
                <w:sz w:val="18"/>
              </w:rPr>
              <w:t>-</w:t>
            </w:r>
          </w:p>
        </w:tc>
        <w:tc>
          <w:tcPr>
            <w:tcW w:w="1916" w:type="dxa"/>
            <w:vAlign w:val="center"/>
          </w:tcPr>
          <w:p w14:paraId="5C598168" w14:textId="77777777" w:rsidR="006C4CA0" w:rsidRPr="00CE7CC7" w:rsidRDefault="006C4CA0" w:rsidP="00545257">
            <w:pPr>
              <w:jc w:val="center"/>
              <w:rPr>
                <w:sz w:val="18"/>
              </w:rPr>
            </w:pPr>
          </w:p>
        </w:tc>
        <w:tc>
          <w:tcPr>
            <w:tcW w:w="1916" w:type="dxa"/>
            <w:vAlign w:val="center"/>
          </w:tcPr>
          <w:p w14:paraId="70C65E73" w14:textId="77777777" w:rsidR="006C4CA0" w:rsidRPr="00CE7CC7" w:rsidRDefault="006C4CA0" w:rsidP="00545257">
            <w:pPr>
              <w:jc w:val="center"/>
              <w:rPr>
                <w:sz w:val="18"/>
              </w:rPr>
            </w:pPr>
          </w:p>
        </w:tc>
      </w:tr>
      <w:tr w:rsidR="006C4CA0" w:rsidRPr="00693D8D" w14:paraId="5AEC4B25" w14:textId="77777777" w:rsidTr="00545257">
        <w:trPr>
          <w:trHeight w:val="592"/>
        </w:trPr>
        <w:tc>
          <w:tcPr>
            <w:tcW w:w="1915" w:type="dxa"/>
            <w:vAlign w:val="center"/>
          </w:tcPr>
          <w:p w14:paraId="132F8AB2" w14:textId="77777777" w:rsidR="006C4CA0" w:rsidRPr="00CE7CC7" w:rsidRDefault="006C4CA0" w:rsidP="00545257">
            <w:pPr>
              <w:jc w:val="center"/>
              <w:rPr>
                <w:sz w:val="18"/>
              </w:rPr>
            </w:pPr>
            <w:r w:rsidRPr="00CE7CC7">
              <w:rPr>
                <w:sz w:val="18"/>
              </w:rPr>
              <w:t>General Leader Prototypicality</w:t>
            </w:r>
          </w:p>
        </w:tc>
        <w:tc>
          <w:tcPr>
            <w:tcW w:w="1916" w:type="dxa"/>
            <w:vAlign w:val="center"/>
          </w:tcPr>
          <w:p w14:paraId="21E882F7" w14:textId="77777777" w:rsidR="006C4CA0" w:rsidRPr="00CE7CC7" w:rsidRDefault="006C4CA0" w:rsidP="00545257">
            <w:pPr>
              <w:jc w:val="center"/>
              <w:rPr>
                <w:sz w:val="18"/>
              </w:rPr>
            </w:pPr>
            <w:r w:rsidRPr="00CE7CC7">
              <w:rPr>
                <w:sz w:val="18"/>
              </w:rPr>
              <w:t>.71***</w:t>
            </w:r>
          </w:p>
        </w:tc>
        <w:tc>
          <w:tcPr>
            <w:tcW w:w="1916" w:type="dxa"/>
            <w:vAlign w:val="center"/>
          </w:tcPr>
          <w:p w14:paraId="6FF50F53" w14:textId="77777777" w:rsidR="006C4CA0" w:rsidRPr="00CE7CC7" w:rsidRDefault="006C4CA0" w:rsidP="00545257">
            <w:pPr>
              <w:jc w:val="center"/>
              <w:rPr>
                <w:sz w:val="18"/>
              </w:rPr>
            </w:pPr>
            <w:r w:rsidRPr="00CE7CC7">
              <w:rPr>
                <w:sz w:val="18"/>
              </w:rPr>
              <w:t>.72***</w:t>
            </w:r>
          </w:p>
        </w:tc>
        <w:tc>
          <w:tcPr>
            <w:tcW w:w="1916" w:type="dxa"/>
            <w:vAlign w:val="center"/>
          </w:tcPr>
          <w:p w14:paraId="2759DBF0" w14:textId="77777777" w:rsidR="006C4CA0" w:rsidRPr="00CE7CC7" w:rsidRDefault="006C4CA0" w:rsidP="00545257">
            <w:pPr>
              <w:jc w:val="center"/>
              <w:rPr>
                <w:sz w:val="18"/>
              </w:rPr>
            </w:pPr>
            <w:r w:rsidRPr="00CE7CC7">
              <w:rPr>
                <w:sz w:val="18"/>
              </w:rPr>
              <w:t>-</w:t>
            </w:r>
          </w:p>
        </w:tc>
        <w:tc>
          <w:tcPr>
            <w:tcW w:w="1916" w:type="dxa"/>
            <w:vAlign w:val="center"/>
          </w:tcPr>
          <w:p w14:paraId="3D575889" w14:textId="77777777" w:rsidR="006C4CA0" w:rsidRPr="00CE7CC7" w:rsidRDefault="006C4CA0" w:rsidP="00545257">
            <w:pPr>
              <w:jc w:val="center"/>
              <w:rPr>
                <w:sz w:val="18"/>
              </w:rPr>
            </w:pPr>
          </w:p>
        </w:tc>
      </w:tr>
      <w:tr w:rsidR="006C4CA0" w:rsidRPr="00693D8D" w14:paraId="1766F46F" w14:textId="77777777" w:rsidTr="00545257">
        <w:trPr>
          <w:trHeight w:val="592"/>
        </w:trPr>
        <w:tc>
          <w:tcPr>
            <w:tcW w:w="1915" w:type="dxa"/>
            <w:vAlign w:val="center"/>
          </w:tcPr>
          <w:p w14:paraId="360BC04E" w14:textId="77777777" w:rsidR="006C4CA0" w:rsidRPr="00CE7CC7" w:rsidRDefault="006C4CA0" w:rsidP="00545257">
            <w:pPr>
              <w:jc w:val="center"/>
              <w:rPr>
                <w:sz w:val="18"/>
              </w:rPr>
            </w:pPr>
            <w:r w:rsidRPr="00CE7CC7">
              <w:rPr>
                <w:sz w:val="18"/>
              </w:rPr>
              <w:t>Perceived Value Congruence</w:t>
            </w:r>
          </w:p>
        </w:tc>
        <w:tc>
          <w:tcPr>
            <w:tcW w:w="1916" w:type="dxa"/>
            <w:vAlign w:val="center"/>
          </w:tcPr>
          <w:p w14:paraId="7BDD3F75" w14:textId="77777777" w:rsidR="006C4CA0" w:rsidRPr="00CE7CC7" w:rsidRDefault="006C4CA0" w:rsidP="00545257">
            <w:pPr>
              <w:jc w:val="center"/>
              <w:rPr>
                <w:sz w:val="18"/>
              </w:rPr>
            </w:pPr>
            <w:r w:rsidRPr="00CE7CC7">
              <w:rPr>
                <w:sz w:val="18"/>
              </w:rPr>
              <w:t>.68***</w:t>
            </w:r>
          </w:p>
        </w:tc>
        <w:tc>
          <w:tcPr>
            <w:tcW w:w="1916" w:type="dxa"/>
            <w:vAlign w:val="center"/>
          </w:tcPr>
          <w:p w14:paraId="71D86483" w14:textId="77777777" w:rsidR="006C4CA0" w:rsidRPr="00CE7CC7" w:rsidRDefault="006C4CA0" w:rsidP="00545257">
            <w:pPr>
              <w:jc w:val="center"/>
              <w:rPr>
                <w:sz w:val="18"/>
              </w:rPr>
            </w:pPr>
            <w:r w:rsidRPr="00CE7CC7">
              <w:rPr>
                <w:sz w:val="18"/>
              </w:rPr>
              <w:t>.60***</w:t>
            </w:r>
          </w:p>
        </w:tc>
        <w:tc>
          <w:tcPr>
            <w:tcW w:w="1916" w:type="dxa"/>
            <w:vAlign w:val="center"/>
          </w:tcPr>
          <w:p w14:paraId="1594DCEB" w14:textId="77777777" w:rsidR="006C4CA0" w:rsidRPr="00CE7CC7" w:rsidRDefault="006C4CA0" w:rsidP="00545257">
            <w:pPr>
              <w:jc w:val="center"/>
              <w:rPr>
                <w:sz w:val="18"/>
              </w:rPr>
            </w:pPr>
            <w:r w:rsidRPr="00CE7CC7">
              <w:rPr>
                <w:sz w:val="18"/>
              </w:rPr>
              <w:t>.64***</w:t>
            </w:r>
          </w:p>
        </w:tc>
        <w:tc>
          <w:tcPr>
            <w:tcW w:w="1916" w:type="dxa"/>
            <w:vAlign w:val="center"/>
          </w:tcPr>
          <w:p w14:paraId="0AEBE96F" w14:textId="77777777" w:rsidR="006C4CA0" w:rsidRPr="00CE7CC7" w:rsidRDefault="006C4CA0" w:rsidP="00545257">
            <w:pPr>
              <w:jc w:val="center"/>
              <w:rPr>
                <w:sz w:val="18"/>
              </w:rPr>
            </w:pPr>
            <w:r w:rsidRPr="00CE7CC7">
              <w:rPr>
                <w:sz w:val="18"/>
              </w:rPr>
              <w:t>-</w:t>
            </w:r>
          </w:p>
        </w:tc>
      </w:tr>
    </w:tbl>
    <w:p w14:paraId="3F6AA820" w14:textId="77777777" w:rsidR="006C4CA0" w:rsidRDefault="006C4CA0" w:rsidP="006C4CA0">
      <w:pPr>
        <w:spacing w:line="480" w:lineRule="auto"/>
        <w:rPr>
          <w:b/>
        </w:rPr>
      </w:pPr>
    </w:p>
    <w:p w14:paraId="79C0A85E" w14:textId="414EDFB5" w:rsidR="006C4CA0" w:rsidRPr="002355CA" w:rsidRDefault="006C4CA0" w:rsidP="006C4CA0">
      <w:pPr>
        <w:spacing w:line="480" w:lineRule="auto"/>
        <w:rPr>
          <w:b/>
        </w:rPr>
      </w:pPr>
      <w:r w:rsidRPr="002355CA">
        <w:rPr>
          <w:b/>
        </w:rPr>
        <w:t xml:space="preserve">Table </w:t>
      </w:r>
      <w:r w:rsidR="00ED7C32">
        <w:rPr>
          <w:b/>
        </w:rPr>
        <w:t>E</w:t>
      </w:r>
      <w:r>
        <w:rPr>
          <w:b/>
        </w:rPr>
        <w:t>2</w:t>
      </w:r>
    </w:p>
    <w:p w14:paraId="6F0808B2" w14:textId="77777777" w:rsidR="006C4CA0" w:rsidRPr="002355CA" w:rsidRDefault="006C4CA0" w:rsidP="006C4CA0">
      <w:pPr>
        <w:spacing w:line="480" w:lineRule="auto"/>
        <w:rPr>
          <w:i/>
        </w:rPr>
      </w:pPr>
      <w:r w:rsidRPr="002355CA">
        <w:rPr>
          <w:i/>
        </w:rPr>
        <w:t>Construct Validity Comparative CFA results</w:t>
      </w:r>
    </w:p>
    <w:tbl>
      <w:tblPr>
        <w:tblW w:w="9470" w:type="dxa"/>
        <w:tblLook w:val="04A0" w:firstRow="1" w:lastRow="0" w:firstColumn="1" w:lastColumn="0" w:noHBand="0" w:noVBand="1"/>
      </w:tblPr>
      <w:tblGrid>
        <w:gridCol w:w="3060"/>
        <w:gridCol w:w="2070"/>
        <w:gridCol w:w="1446"/>
        <w:gridCol w:w="1447"/>
        <w:gridCol w:w="1447"/>
      </w:tblGrid>
      <w:tr w:rsidR="006C4CA0" w:rsidRPr="002355CA" w14:paraId="1A966383" w14:textId="77777777" w:rsidTr="00545257">
        <w:trPr>
          <w:trHeight w:val="396"/>
        </w:trPr>
        <w:tc>
          <w:tcPr>
            <w:tcW w:w="3060" w:type="dxa"/>
            <w:tcBorders>
              <w:bottom w:val="single" w:sz="4" w:space="0" w:color="auto"/>
            </w:tcBorders>
          </w:tcPr>
          <w:p w14:paraId="224279E5" w14:textId="77777777" w:rsidR="006C4CA0" w:rsidRPr="009A4297" w:rsidRDefault="006C4CA0" w:rsidP="00545257">
            <w:pPr>
              <w:jc w:val="center"/>
              <w:rPr>
                <w:sz w:val="20"/>
              </w:rPr>
            </w:pPr>
            <w:r w:rsidRPr="009A4297">
              <w:rPr>
                <w:sz w:val="20"/>
              </w:rPr>
              <w:t>Model</w:t>
            </w:r>
          </w:p>
        </w:tc>
        <w:tc>
          <w:tcPr>
            <w:tcW w:w="2070" w:type="dxa"/>
            <w:tcBorders>
              <w:bottom w:val="single" w:sz="4" w:space="0" w:color="auto"/>
            </w:tcBorders>
          </w:tcPr>
          <w:p w14:paraId="6B4B08F3" w14:textId="77777777" w:rsidR="006C4CA0" w:rsidRPr="009A4297" w:rsidRDefault="006C4CA0" w:rsidP="00545257">
            <w:pPr>
              <w:jc w:val="center"/>
              <w:rPr>
                <w:sz w:val="20"/>
              </w:rPr>
            </w:pPr>
            <w:r w:rsidRPr="009A4297">
              <w:rPr>
                <w:sz w:val="20"/>
              </w:rPr>
              <w:t>χ</w:t>
            </w:r>
            <w:r w:rsidRPr="009A4297">
              <w:rPr>
                <w:sz w:val="20"/>
                <w:vertAlign w:val="superscript"/>
              </w:rPr>
              <w:t>2</w:t>
            </w:r>
            <w:r w:rsidRPr="009A4297">
              <w:rPr>
                <w:sz w:val="20"/>
              </w:rPr>
              <w:t xml:space="preserve"> (</w:t>
            </w:r>
            <w:r w:rsidRPr="009A4297">
              <w:rPr>
                <w:i/>
                <w:sz w:val="20"/>
              </w:rPr>
              <w:t>df</w:t>
            </w:r>
            <w:r w:rsidRPr="009A4297">
              <w:rPr>
                <w:sz w:val="20"/>
              </w:rPr>
              <w:t xml:space="preserve">), </w:t>
            </w:r>
            <w:r w:rsidRPr="009A4297">
              <w:rPr>
                <w:i/>
                <w:sz w:val="20"/>
              </w:rPr>
              <w:t>p</w:t>
            </w:r>
            <w:r w:rsidRPr="009A4297">
              <w:rPr>
                <w:sz w:val="20"/>
              </w:rPr>
              <w:t xml:space="preserve"> – value</w:t>
            </w:r>
          </w:p>
        </w:tc>
        <w:tc>
          <w:tcPr>
            <w:tcW w:w="1446" w:type="dxa"/>
            <w:tcBorders>
              <w:bottom w:val="single" w:sz="4" w:space="0" w:color="auto"/>
            </w:tcBorders>
          </w:tcPr>
          <w:p w14:paraId="38A34C69" w14:textId="77777777" w:rsidR="006C4CA0" w:rsidRPr="009A4297" w:rsidRDefault="006C4CA0" w:rsidP="00545257">
            <w:pPr>
              <w:jc w:val="center"/>
              <w:rPr>
                <w:sz w:val="20"/>
              </w:rPr>
            </w:pPr>
            <w:r w:rsidRPr="009A4297">
              <w:rPr>
                <w:sz w:val="20"/>
              </w:rPr>
              <w:t>CFI</w:t>
            </w:r>
          </w:p>
        </w:tc>
        <w:tc>
          <w:tcPr>
            <w:tcW w:w="1447" w:type="dxa"/>
            <w:tcBorders>
              <w:bottom w:val="single" w:sz="4" w:space="0" w:color="auto"/>
            </w:tcBorders>
          </w:tcPr>
          <w:p w14:paraId="6BB734FA" w14:textId="77777777" w:rsidR="006C4CA0" w:rsidRPr="009A4297" w:rsidRDefault="006C4CA0" w:rsidP="00545257">
            <w:pPr>
              <w:jc w:val="center"/>
              <w:rPr>
                <w:sz w:val="20"/>
              </w:rPr>
            </w:pPr>
            <w:r w:rsidRPr="009A4297">
              <w:rPr>
                <w:sz w:val="20"/>
              </w:rPr>
              <w:t>RMSEA</w:t>
            </w:r>
          </w:p>
        </w:tc>
        <w:tc>
          <w:tcPr>
            <w:tcW w:w="1447" w:type="dxa"/>
            <w:tcBorders>
              <w:bottom w:val="single" w:sz="4" w:space="0" w:color="auto"/>
            </w:tcBorders>
          </w:tcPr>
          <w:p w14:paraId="6E785D0B" w14:textId="77777777" w:rsidR="006C4CA0" w:rsidRPr="009A4297" w:rsidRDefault="006C4CA0" w:rsidP="00545257">
            <w:pPr>
              <w:jc w:val="center"/>
              <w:rPr>
                <w:sz w:val="20"/>
              </w:rPr>
            </w:pPr>
            <w:r w:rsidRPr="009A4297">
              <w:rPr>
                <w:sz w:val="20"/>
              </w:rPr>
              <w:t>SRMR</w:t>
            </w:r>
          </w:p>
        </w:tc>
      </w:tr>
      <w:tr w:rsidR="006C4CA0" w:rsidRPr="002355CA" w14:paraId="301D7F0A" w14:textId="77777777" w:rsidTr="00545257">
        <w:trPr>
          <w:trHeight w:val="679"/>
        </w:trPr>
        <w:tc>
          <w:tcPr>
            <w:tcW w:w="3060" w:type="dxa"/>
            <w:tcBorders>
              <w:top w:val="single" w:sz="4" w:space="0" w:color="auto"/>
            </w:tcBorders>
          </w:tcPr>
          <w:p w14:paraId="16745D74" w14:textId="77777777" w:rsidR="006C4CA0" w:rsidRPr="009A4297" w:rsidRDefault="006C4CA0" w:rsidP="00545257">
            <w:pPr>
              <w:rPr>
                <w:sz w:val="20"/>
              </w:rPr>
            </w:pPr>
            <w:r w:rsidRPr="009A4297">
              <w:rPr>
                <w:sz w:val="20"/>
              </w:rPr>
              <w:t>Four latent factors</w:t>
            </w:r>
          </w:p>
        </w:tc>
        <w:tc>
          <w:tcPr>
            <w:tcW w:w="2070" w:type="dxa"/>
            <w:tcBorders>
              <w:top w:val="single" w:sz="4" w:space="0" w:color="auto"/>
            </w:tcBorders>
          </w:tcPr>
          <w:p w14:paraId="0931DBD9" w14:textId="77777777" w:rsidR="006C4CA0" w:rsidRPr="009A4297" w:rsidRDefault="006C4CA0" w:rsidP="00545257">
            <w:pPr>
              <w:jc w:val="center"/>
              <w:rPr>
                <w:sz w:val="20"/>
              </w:rPr>
            </w:pPr>
            <w:r w:rsidRPr="009A4297">
              <w:rPr>
                <w:sz w:val="20"/>
              </w:rPr>
              <w:t>138.06 (38), &lt;.001</w:t>
            </w:r>
          </w:p>
        </w:tc>
        <w:tc>
          <w:tcPr>
            <w:tcW w:w="1446" w:type="dxa"/>
            <w:tcBorders>
              <w:top w:val="single" w:sz="4" w:space="0" w:color="auto"/>
            </w:tcBorders>
          </w:tcPr>
          <w:p w14:paraId="58CBC9DB" w14:textId="77777777" w:rsidR="006C4CA0" w:rsidRPr="009A4297" w:rsidRDefault="006C4CA0" w:rsidP="00545257">
            <w:pPr>
              <w:jc w:val="center"/>
              <w:rPr>
                <w:sz w:val="20"/>
              </w:rPr>
            </w:pPr>
            <w:r w:rsidRPr="009A4297">
              <w:rPr>
                <w:sz w:val="20"/>
              </w:rPr>
              <w:t>.980</w:t>
            </w:r>
          </w:p>
        </w:tc>
        <w:tc>
          <w:tcPr>
            <w:tcW w:w="1447" w:type="dxa"/>
            <w:tcBorders>
              <w:top w:val="single" w:sz="4" w:space="0" w:color="auto"/>
            </w:tcBorders>
          </w:tcPr>
          <w:p w14:paraId="1D0BAEFA" w14:textId="77777777" w:rsidR="006C4CA0" w:rsidRPr="009A4297" w:rsidRDefault="006C4CA0" w:rsidP="00545257">
            <w:pPr>
              <w:jc w:val="center"/>
              <w:rPr>
                <w:sz w:val="20"/>
              </w:rPr>
            </w:pPr>
            <w:r w:rsidRPr="009A4297">
              <w:rPr>
                <w:sz w:val="20"/>
              </w:rPr>
              <w:t>.073</w:t>
            </w:r>
          </w:p>
        </w:tc>
        <w:tc>
          <w:tcPr>
            <w:tcW w:w="1447" w:type="dxa"/>
            <w:tcBorders>
              <w:top w:val="single" w:sz="4" w:space="0" w:color="auto"/>
            </w:tcBorders>
          </w:tcPr>
          <w:p w14:paraId="64446D2F" w14:textId="77777777" w:rsidR="006C4CA0" w:rsidRPr="009A4297" w:rsidRDefault="006C4CA0" w:rsidP="00545257">
            <w:pPr>
              <w:jc w:val="center"/>
              <w:rPr>
                <w:sz w:val="20"/>
              </w:rPr>
            </w:pPr>
            <w:r w:rsidRPr="009A4297">
              <w:rPr>
                <w:sz w:val="20"/>
              </w:rPr>
              <w:t>.026</w:t>
            </w:r>
          </w:p>
        </w:tc>
      </w:tr>
      <w:tr w:rsidR="00C37591" w:rsidRPr="002355CA" w14:paraId="664085F6" w14:textId="77777777" w:rsidTr="00545257">
        <w:trPr>
          <w:trHeight w:val="679"/>
        </w:trPr>
        <w:tc>
          <w:tcPr>
            <w:tcW w:w="3060" w:type="dxa"/>
          </w:tcPr>
          <w:p w14:paraId="7AF787F1" w14:textId="3E7796D1" w:rsidR="00C37591" w:rsidRPr="009A4297" w:rsidRDefault="00C37591" w:rsidP="00C37591">
            <w:pPr>
              <w:rPr>
                <w:sz w:val="20"/>
              </w:rPr>
            </w:pPr>
            <w:r w:rsidRPr="009A4297">
              <w:rPr>
                <w:sz w:val="20"/>
              </w:rPr>
              <w:t>Three latent factors: PPPA with Perceived Value Congruence</w:t>
            </w:r>
          </w:p>
        </w:tc>
        <w:tc>
          <w:tcPr>
            <w:tcW w:w="2070" w:type="dxa"/>
          </w:tcPr>
          <w:p w14:paraId="05271B0C" w14:textId="0CE1A92B" w:rsidR="00C37591" w:rsidRPr="009A4297" w:rsidRDefault="00C37591" w:rsidP="00C37591">
            <w:pPr>
              <w:jc w:val="center"/>
              <w:rPr>
                <w:sz w:val="20"/>
              </w:rPr>
            </w:pPr>
            <w:r w:rsidRPr="009A4297">
              <w:rPr>
                <w:sz w:val="20"/>
              </w:rPr>
              <w:t>448.81 (41), &lt;.001</w:t>
            </w:r>
          </w:p>
        </w:tc>
        <w:tc>
          <w:tcPr>
            <w:tcW w:w="1446" w:type="dxa"/>
          </w:tcPr>
          <w:p w14:paraId="484548FE" w14:textId="482396E9" w:rsidR="00C37591" w:rsidRPr="009A4297" w:rsidRDefault="00C37591" w:rsidP="00C37591">
            <w:pPr>
              <w:jc w:val="center"/>
              <w:rPr>
                <w:sz w:val="20"/>
              </w:rPr>
            </w:pPr>
            <w:r w:rsidRPr="009A4297">
              <w:rPr>
                <w:sz w:val="20"/>
              </w:rPr>
              <w:t>.918</w:t>
            </w:r>
          </w:p>
        </w:tc>
        <w:tc>
          <w:tcPr>
            <w:tcW w:w="1447" w:type="dxa"/>
          </w:tcPr>
          <w:p w14:paraId="250E0381" w14:textId="18613CA4" w:rsidR="00C37591" w:rsidRPr="009A4297" w:rsidRDefault="00C37591" w:rsidP="00C37591">
            <w:pPr>
              <w:jc w:val="center"/>
              <w:rPr>
                <w:sz w:val="20"/>
              </w:rPr>
            </w:pPr>
            <w:r w:rsidRPr="009A4297">
              <w:rPr>
                <w:sz w:val="20"/>
              </w:rPr>
              <w:t>.144</w:t>
            </w:r>
          </w:p>
        </w:tc>
        <w:tc>
          <w:tcPr>
            <w:tcW w:w="1447" w:type="dxa"/>
          </w:tcPr>
          <w:p w14:paraId="25A92D6D" w14:textId="65602ACE" w:rsidR="00C37591" w:rsidRPr="009A4297" w:rsidRDefault="00C37591" w:rsidP="00C37591">
            <w:pPr>
              <w:jc w:val="center"/>
              <w:rPr>
                <w:sz w:val="20"/>
              </w:rPr>
            </w:pPr>
            <w:r w:rsidRPr="009A4297">
              <w:rPr>
                <w:sz w:val="20"/>
              </w:rPr>
              <w:t>.047</w:t>
            </w:r>
          </w:p>
        </w:tc>
      </w:tr>
      <w:tr w:rsidR="00C37591" w:rsidRPr="002355CA" w14:paraId="6DCBB669" w14:textId="77777777" w:rsidTr="00545257">
        <w:trPr>
          <w:trHeight w:val="679"/>
        </w:trPr>
        <w:tc>
          <w:tcPr>
            <w:tcW w:w="3060" w:type="dxa"/>
          </w:tcPr>
          <w:p w14:paraId="769F69BD" w14:textId="77777777" w:rsidR="00C37591" w:rsidRPr="009A4297" w:rsidRDefault="00C37591" w:rsidP="00C37591">
            <w:pPr>
              <w:rPr>
                <w:sz w:val="20"/>
              </w:rPr>
            </w:pPr>
            <w:r w:rsidRPr="009A4297">
              <w:rPr>
                <w:sz w:val="20"/>
              </w:rPr>
              <w:t>Three latent factors: PPPA with Group Prototypicality</w:t>
            </w:r>
          </w:p>
        </w:tc>
        <w:tc>
          <w:tcPr>
            <w:tcW w:w="2070" w:type="dxa"/>
          </w:tcPr>
          <w:p w14:paraId="5CA85FF5" w14:textId="77777777" w:rsidR="00C37591" w:rsidRPr="009A4297" w:rsidRDefault="00C37591" w:rsidP="00C37591">
            <w:pPr>
              <w:jc w:val="center"/>
              <w:rPr>
                <w:sz w:val="20"/>
              </w:rPr>
            </w:pPr>
            <w:r w:rsidRPr="009A4297">
              <w:rPr>
                <w:sz w:val="20"/>
              </w:rPr>
              <w:t>623.61 (41), &lt;.001</w:t>
            </w:r>
          </w:p>
        </w:tc>
        <w:tc>
          <w:tcPr>
            <w:tcW w:w="1446" w:type="dxa"/>
          </w:tcPr>
          <w:p w14:paraId="42763436" w14:textId="77777777" w:rsidR="00C37591" w:rsidRPr="009A4297" w:rsidRDefault="00C37591" w:rsidP="00C37591">
            <w:pPr>
              <w:jc w:val="center"/>
              <w:rPr>
                <w:sz w:val="20"/>
              </w:rPr>
            </w:pPr>
            <w:r w:rsidRPr="009A4297">
              <w:rPr>
                <w:sz w:val="20"/>
              </w:rPr>
              <w:t>.883</w:t>
            </w:r>
          </w:p>
        </w:tc>
        <w:tc>
          <w:tcPr>
            <w:tcW w:w="1447" w:type="dxa"/>
          </w:tcPr>
          <w:p w14:paraId="4BBDDF45" w14:textId="77777777" w:rsidR="00C37591" w:rsidRPr="009A4297" w:rsidRDefault="00C37591" w:rsidP="00C37591">
            <w:pPr>
              <w:jc w:val="center"/>
              <w:rPr>
                <w:sz w:val="20"/>
              </w:rPr>
            </w:pPr>
            <w:r w:rsidRPr="009A4297">
              <w:rPr>
                <w:sz w:val="20"/>
              </w:rPr>
              <w:t>.169</w:t>
            </w:r>
          </w:p>
        </w:tc>
        <w:tc>
          <w:tcPr>
            <w:tcW w:w="1447" w:type="dxa"/>
          </w:tcPr>
          <w:p w14:paraId="4E2B4A3C" w14:textId="77777777" w:rsidR="00C37591" w:rsidRPr="009A4297" w:rsidRDefault="00C37591" w:rsidP="00C37591">
            <w:pPr>
              <w:jc w:val="center"/>
              <w:rPr>
                <w:sz w:val="20"/>
              </w:rPr>
            </w:pPr>
            <w:r w:rsidRPr="009A4297">
              <w:rPr>
                <w:sz w:val="20"/>
              </w:rPr>
              <w:t>.056</w:t>
            </w:r>
          </w:p>
        </w:tc>
      </w:tr>
      <w:tr w:rsidR="00C37591" w:rsidRPr="002355CA" w14:paraId="1B6029E5" w14:textId="77777777" w:rsidTr="00545257">
        <w:trPr>
          <w:trHeight w:val="679"/>
        </w:trPr>
        <w:tc>
          <w:tcPr>
            <w:tcW w:w="3060" w:type="dxa"/>
          </w:tcPr>
          <w:p w14:paraId="3B21D973" w14:textId="77777777" w:rsidR="00C37591" w:rsidRPr="009A4297" w:rsidRDefault="00C37591" w:rsidP="00C37591">
            <w:pPr>
              <w:rPr>
                <w:sz w:val="20"/>
              </w:rPr>
            </w:pPr>
            <w:r w:rsidRPr="009A4297">
              <w:rPr>
                <w:sz w:val="20"/>
              </w:rPr>
              <w:t>Three latent factors: PPPA with General Leader Prototypicality</w:t>
            </w:r>
          </w:p>
        </w:tc>
        <w:tc>
          <w:tcPr>
            <w:tcW w:w="2070" w:type="dxa"/>
          </w:tcPr>
          <w:p w14:paraId="1C9FDBA2" w14:textId="77777777" w:rsidR="00C37591" w:rsidRPr="009A4297" w:rsidRDefault="00C37591" w:rsidP="00C37591">
            <w:pPr>
              <w:jc w:val="center"/>
              <w:rPr>
                <w:sz w:val="20"/>
              </w:rPr>
            </w:pPr>
            <w:r w:rsidRPr="009A4297">
              <w:rPr>
                <w:sz w:val="20"/>
              </w:rPr>
              <w:t>462.81 (41), &lt;.001</w:t>
            </w:r>
          </w:p>
        </w:tc>
        <w:tc>
          <w:tcPr>
            <w:tcW w:w="1446" w:type="dxa"/>
          </w:tcPr>
          <w:p w14:paraId="3BB99AF0" w14:textId="77777777" w:rsidR="00C37591" w:rsidRPr="009A4297" w:rsidRDefault="00C37591" w:rsidP="00C37591">
            <w:pPr>
              <w:jc w:val="center"/>
              <w:rPr>
                <w:sz w:val="20"/>
              </w:rPr>
            </w:pPr>
            <w:r w:rsidRPr="009A4297">
              <w:rPr>
                <w:sz w:val="20"/>
              </w:rPr>
              <w:t>.916</w:t>
            </w:r>
          </w:p>
        </w:tc>
        <w:tc>
          <w:tcPr>
            <w:tcW w:w="1447" w:type="dxa"/>
          </w:tcPr>
          <w:p w14:paraId="5A79AECB" w14:textId="77777777" w:rsidR="00C37591" w:rsidRPr="009A4297" w:rsidRDefault="00C37591" w:rsidP="00C37591">
            <w:pPr>
              <w:jc w:val="center"/>
              <w:rPr>
                <w:sz w:val="20"/>
              </w:rPr>
            </w:pPr>
            <w:r w:rsidRPr="009A4297">
              <w:rPr>
                <w:sz w:val="20"/>
              </w:rPr>
              <w:t>.144</w:t>
            </w:r>
          </w:p>
        </w:tc>
        <w:tc>
          <w:tcPr>
            <w:tcW w:w="1447" w:type="dxa"/>
          </w:tcPr>
          <w:p w14:paraId="09339823" w14:textId="77777777" w:rsidR="00C37591" w:rsidRPr="009A4297" w:rsidRDefault="00C37591" w:rsidP="00C37591">
            <w:pPr>
              <w:jc w:val="center"/>
              <w:rPr>
                <w:sz w:val="20"/>
              </w:rPr>
            </w:pPr>
            <w:r w:rsidRPr="009A4297">
              <w:rPr>
                <w:sz w:val="20"/>
              </w:rPr>
              <w:t>.046</w:t>
            </w:r>
          </w:p>
        </w:tc>
      </w:tr>
    </w:tbl>
    <w:p w14:paraId="398254A7" w14:textId="5E7D30B1" w:rsidR="00BA35CA" w:rsidRDefault="00BA35CA">
      <w:pPr>
        <w:rPr>
          <w:b/>
        </w:rPr>
      </w:pPr>
    </w:p>
    <w:p w14:paraId="532C236B" w14:textId="2F21D86E" w:rsidR="009C6DEA" w:rsidRDefault="00B23020" w:rsidP="00B23020">
      <w:pPr>
        <w:jc w:val="center"/>
        <w:rPr>
          <w:b/>
        </w:rPr>
      </w:pPr>
      <w:r>
        <w:rPr>
          <w:b/>
        </w:rPr>
        <w:t xml:space="preserve">Appendix </w:t>
      </w:r>
      <w:r w:rsidR="00874429">
        <w:rPr>
          <w:b/>
        </w:rPr>
        <w:t>F</w:t>
      </w:r>
      <w:r>
        <w:rPr>
          <w:b/>
        </w:rPr>
        <w:t xml:space="preserve"> – Study A &amp; B Total Effects</w:t>
      </w:r>
    </w:p>
    <w:p w14:paraId="44EC056F" w14:textId="2D995735" w:rsidR="00B23020" w:rsidRDefault="00B23020" w:rsidP="00A34DC4">
      <w:pPr>
        <w:rPr>
          <w:b/>
        </w:rPr>
      </w:pPr>
    </w:p>
    <w:p w14:paraId="194F8C1D" w14:textId="1BBF0024" w:rsidR="00B23020" w:rsidRDefault="00B23020" w:rsidP="00B23020">
      <w:pPr>
        <w:spacing w:line="480" w:lineRule="auto"/>
        <w:ind w:firstLine="720"/>
      </w:pPr>
    </w:p>
    <w:p w14:paraId="6E5B9232" w14:textId="65F409FB" w:rsidR="00B23020" w:rsidRPr="00FD63F9" w:rsidRDefault="00B23020" w:rsidP="00002D95">
      <w:pPr>
        <w:spacing w:line="480" w:lineRule="auto"/>
        <w:ind w:firstLine="720"/>
      </w:pPr>
      <w:r>
        <w:t>Although</w:t>
      </w:r>
      <w:r w:rsidR="002C2412">
        <w:t xml:space="preserve"> in this paper</w:t>
      </w:r>
      <w:r>
        <w:t xml:space="preserve"> we do not hypothesize </w:t>
      </w:r>
      <w:r w:rsidR="00FD63F9">
        <w:t xml:space="preserve">total effects of our experimental conditions on </w:t>
      </w:r>
      <w:r w:rsidR="00BA35CA">
        <w:t xml:space="preserve">supervisor </w:t>
      </w:r>
      <w:r w:rsidR="00FD63F9">
        <w:t>endorsement, we present the results here.</w:t>
      </w:r>
      <w:r w:rsidR="00002D95">
        <w:t xml:space="preserve"> </w:t>
      </w:r>
      <w:r w:rsidRPr="00FD63F9">
        <w:t xml:space="preserve">In Study A, we observed a </w:t>
      </w:r>
      <w:r w:rsidR="00FD63F9">
        <w:t xml:space="preserve">marginally </w:t>
      </w:r>
      <w:r w:rsidRPr="00FD63F9">
        <w:t>significant main effect of our prototype manipulation (</w:t>
      </w:r>
      <w:r w:rsidRPr="00FD63F9">
        <w:rPr>
          <w:i/>
        </w:rPr>
        <w:t xml:space="preserve">B </w:t>
      </w:r>
      <w:r w:rsidRPr="00FD63F9">
        <w:t>= -0.</w:t>
      </w:r>
      <w:r w:rsidR="00FD63F9">
        <w:t>24</w:t>
      </w:r>
      <w:r w:rsidRPr="00FD63F9">
        <w:t>, 95% Confidence Interval = [-0.</w:t>
      </w:r>
      <w:r w:rsidR="00F56D7A">
        <w:t>50</w:t>
      </w:r>
      <w:r w:rsidRPr="00FD63F9">
        <w:t xml:space="preserve">, </w:t>
      </w:r>
      <w:r w:rsidR="00F56D7A">
        <w:t>0.02</w:t>
      </w:r>
      <w:r w:rsidRPr="00FD63F9">
        <w:t xml:space="preserve">], </w:t>
      </w:r>
      <w:r w:rsidRPr="00FD63F9">
        <w:rPr>
          <w:i/>
        </w:rPr>
        <w:t>p</w:t>
      </w:r>
      <w:r w:rsidRPr="00FD63F9">
        <w:t xml:space="preserve"> = .0</w:t>
      </w:r>
      <w:r w:rsidR="00FD63F9">
        <w:t>6</w:t>
      </w:r>
      <w:r w:rsidR="00F56D7A">
        <w:t>7</w:t>
      </w:r>
      <w:r w:rsidRPr="00FD63F9">
        <w:t xml:space="preserve">, </w:t>
      </w:r>
      <w:r w:rsidRPr="00FD63F9">
        <w:rPr>
          <w:i/>
          <w:color w:val="000000"/>
        </w:rPr>
        <w:t>η</w:t>
      </w:r>
      <w:r w:rsidRPr="00FD63F9">
        <w:rPr>
          <w:i/>
          <w:color w:val="000000"/>
          <w:vertAlign w:val="superscript"/>
        </w:rPr>
        <w:t>2</w:t>
      </w:r>
      <w:r w:rsidRPr="00FD63F9">
        <w:rPr>
          <w:i/>
          <w:color w:val="000000"/>
          <w:vertAlign w:val="subscript"/>
        </w:rPr>
        <w:t xml:space="preserve">p </w:t>
      </w:r>
      <w:r w:rsidR="009761E8">
        <w:rPr>
          <w:color w:val="000000"/>
        </w:rPr>
        <w:t>&lt;</w:t>
      </w:r>
      <w:r w:rsidRPr="00FD63F9">
        <w:rPr>
          <w:color w:val="000000"/>
        </w:rPr>
        <w:t xml:space="preserve"> 0.0</w:t>
      </w:r>
      <w:r w:rsidR="009761E8">
        <w:rPr>
          <w:color w:val="000000"/>
        </w:rPr>
        <w:t>1</w:t>
      </w:r>
      <w:r w:rsidRPr="00FD63F9">
        <w:rPr>
          <w:color w:val="000000"/>
        </w:rPr>
        <w:t>)</w:t>
      </w:r>
      <w:r w:rsidRPr="00FD63F9">
        <w:t>, a significant main effect of our supervisor manipulation (</w:t>
      </w:r>
      <w:r w:rsidRPr="00FD63F9">
        <w:rPr>
          <w:i/>
        </w:rPr>
        <w:t xml:space="preserve">B </w:t>
      </w:r>
      <w:r w:rsidRPr="00FD63F9">
        <w:t>= 0.</w:t>
      </w:r>
      <w:r w:rsidR="00FD63F9">
        <w:t>90</w:t>
      </w:r>
      <w:r w:rsidRPr="00FD63F9">
        <w:t>, [0.</w:t>
      </w:r>
      <w:r w:rsidR="00FD63F9">
        <w:t>67</w:t>
      </w:r>
      <w:r w:rsidRPr="00FD63F9">
        <w:t xml:space="preserve">, </w:t>
      </w:r>
      <w:r w:rsidR="00FD63F9">
        <w:t>1.13</w:t>
      </w:r>
      <w:r w:rsidRPr="00FD63F9">
        <w:t xml:space="preserve">], </w:t>
      </w:r>
      <w:r w:rsidRPr="00FD63F9">
        <w:rPr>
          <w:i/>
        </w:rPr>
        <w:t>p</w:t>
      </w:r>
      <w:r w:rsidRPr="00FD63F9">
        <w:t xml:space="preserve"> &lt; .001, </w:t>
      </w:r>
      <w:r w:rsidRPr="00FD63F9">
        <w:rPr>
          <w:i/>
          <w:color w:val="000000"/>
        </w:rPr>
        <w:t>η</w:t>
      </w:r>
      <w:r w:rsidRPr="00FD63F9">
        <w:rPr>
          <w:i/>
          <w:color w:val="000000"/>
          <w:vertAlign w:val="superscript"/>
        </w:rPr>
        <w:t>2</w:t>
      </w:r>
      <w:r w:rsidRPr="00FD63F9">
        <w:rPr>
          <w:i/>
          <w:color w:val="000000"/>
          <w:vertAlign w:val="subscript"/>
        </w:rPr>
        <w:t xml:space="preserve">p </w:t>
      </w:r>
      <w:r w:rsidRPr="00FD63F9">
        <w:rPr>
          <w:color w:val="000000"/>
        </w:rPr>
        <w:t>= 0.</w:t>
      </w:r>
      <w:r w:rsidR="00FD63F9">
        <w:rPr>
          <w:color w:val="000000"/>
        </w:rPr>
        <w:t>1</w:t>
      </w:r>
      <w:r w:rsidR="009761E8">
        <w:rPr>
          <w:color w:val="000000"/>
        </w:rPr>
        <w:t>6</w:t>
      </w:r>
      <w:r w:rsidRPr="00FD63F9">
        <w:rPr>
          <w:color w:val="000000"/>
        </w:rPr>
        <w:t>)</w:t>
      </w:r>
      <w:r w:rsidRPr="00FD63F9">
        <w:t xml:space="preserve">, and a </w:t>
      </w:r>
      <w:r w:rsidR="00E51482">
        <w:t xml:space="preserve">marginally </w:t>
      </w:r>
      <w:r w:rsidRPr="00FD63F9">
        <w:t>significant interaction between the two (</w:t>
      </w:r>
      <w:r w:rsidRPr="00FD63F9">
        <w:rPr>
          <w:i/>
        </w:rPr>
        <w:t xml:space="preserve">B </w:t>
      </w:r>
      <w:r w:rsidRPr="00FD63F9">
        <w:t xml:space="preserve">= </w:t>
      </w:r>
      <w:r w:rsidR="00E51482">
        <w:t>0.3</w:t>
      </w:r>
      <w:r w:rsidR="003B1A00">
        <w:t>1</w:t>
      </w:r>
      <w:r w:rsidRPr="00FD63F9">
        <w:t>, [</w:t>
      </w:r>
      <w:r w:rsidR="00E51482">
        <w:t>-0.0</w:t>
      </w:r>
      <w:r w:rsidR="00AD769E">
        <w:t>3</w:t>
      </w:r>
      <w:r w:rsidRPr="00FD63F9">
        <w:t>, 0.</w:t>
      </w:r>
      <w:r w:rsidR="00E51482">
        <w:t>64</w:t>
      </w:r>
      <w:r w:rsidRPr="00FD63F9">
        <w:t xml:space="preserve">], </w:t>
      </w:r>
      <w:r w:rsidRPr="00FD63F9">
        <w:rPr>
          <w:i/>
        </w:rPr>
        <w:t>p</w:t>
      </w:r>
      <w:r w:rsidRPr="00FD63F9">
        <w:t xml:space="preserve"> = .0</w:t>
      </w:r>
      <w:r w:rsidR="005265C4">
        <w:t>72</w:t>
      </w:r>
      <w:r w:rsidRPr="00FD63F9">
        <w:t xml:space="preserve">, </w:t>
      </w:r>
      <w:r w:rsidRPr="00FD63F9">
        <w:rPr>
          <w:i/>
          <w:color w:val="000000"/>
        </w:rPr>
        <w:t>η</w:t>
      </w:r>
      <w:r w:rsidRPr="00FD63F9">
        <w:rPr>
          <w:i/>
          <w:color w:val="000000"/>
          <w:vertAlign w:val="superscript"/>
        </w:rPr>
        <w:t>2</w:t>
      </w:r>
      <w:r w:rsidRPr="00FD63F9">
        <w:rPr>
          <w:i/>
          <w:color w:val="000000"/>
          <w:vertAlign w:val="subscript"/>
        </w:rPr>
        <w:t xml:space="preserve">p </w:t>
      </w:r>
      <w:r w:rsidR="009761E8">
        <w:rPr>
          <w:color w:val="000000"/>
        </w:rPr>
        <w:t>&lt;</w:t>
      </w:r>
      <w:r w:rsidRPr="00FD63F9">
        <w:rPr>
          <w:color w:val="000000"/>
        </w:rPr>
        <w:t xml:space="preserve"> .0</w:t>
      </w:r>
      <w:r w:rsidR="009761E8">
        <w:rPr>
          <w:color w:val="000000"/>
        </w:rPr>
        <w:t>1</w:t>
      </w:r>
      <w:r w:rsidRPr="00FD63F9">
        <w:rPr>
          <w:color w:val="000000"/>
        </w:rPr>
        <w:t>)</w:t>
      </w:r>
      <w:r w:rsidRPr="00FD63F9">
        <w:t xml:space="preserve">. </w:t>
      </w:r>
      <w:r w:rsidR="00657B91">
        <w:t>P</w:t>
      </w:r>
      <w:r w:rsidRPr="00FD63F9">
        <w:t>lanned contrasts revealed that participants evaluating the sexist supervisor scored</w:t>
      </w:r>
      <w:r w:rsidR="00657B91">
        <w:t xml:space="preserve"> marginally</w:t>
      </w:r>
      <w:r w:rsidRPr="00FD63F9">
        <w:t xml:space="preserve"> significantly lower </w:t>
      </w:r>
      <w:r w:rsidR="00657B91">
        <w:t>endorsement</w:t>
      </w:r>
      <w:r w:rsidRPr="00FD63F9">
        <w:t xml:space="preserve"> when in the balanced prototype condition (</w:t>
      </w:r>
      <w:r w:rsidRPr="00FD63F9">
        <w:rPr>
          <w:i/>
        </w:rPr>
        <w:t>M</w:t>
      </w:r>
      <w:r w:rsidRPr="00FD63F9">
        <w:t xml:space="preserve"> = 4.</w:t>
      </w:r>
      <w:r w:rsidR="00657B91">
        <w:t>17</w:t>
      </w:r>
      <w:r w:rsidRPr="00FD63F9">
        <w:t xml:space="preserve">, </w:t>
      </w:r>
      <w:r w:rsidRPr="00FD63F9">
        <w:rPr>
          <w:i/>
        </w:rPr>
        <w:t>SE</w:t>
      </w:r>
      <w:r w:rsidRPr="00FD63F9">
        <w:t xml:space="preserve"> = 0.</w:t>
      </w:r>
      <w:r w:rsidR="00657B91">
        <w:t>10</w:t>
      </w:r>
      <w:r w:rsidRPr="00FD63F9">
        <w:t>) than in the masculine prototype condition (</w:t>
      </w:r>
      <w:r w:rsidRPr="00FD63F9">
        <w:rPr>
          <w:i/>
        </w:rPr>
        <w:t>M</w:t>
      </w:r>
      <w:r w:rsidRPr="00FD63F9">
        <w:t xml:space="preserve"> = 4.</w:t>
      </w:r>
      <w:r w:rsidR="00F91AAC">
        <w:t>41</w:t>
      </w:r>
      <w:r w:rsidRPr="00FD63F9">
        <w:t xml:space="preserve">, </w:t>
      </w:r>
      <w:r w:rsidRPr="00FD63F9">
        <w:rPr>
          <w:i/>
        </w:rPr>
        <w:t xml:space="preserve">SE </w:t>
      </w:r>
      <w:r w:rsidRPr="00FD63F9">
        <w:t>= 0.0</w:t>
      </w:r>
      <w:r w:rsidR="00F91AAC">
        <w:t>8</w:t>
      </w:r>
      <w:r w:rsidRPr="00FD63F9">
        <w:t xml:space="preserve">, </w:t>
      </w:r>
      <w:r w:rsidRPr="00FD63F9">
        <w:rPr>
          <w:i/>
        </w:rPr>
        <w:t>p</w:t>
      </w:r>
      <w:r w:rsidRPr="00FD63F9">
        <w:t xml:space="preserve"> = .0</w:t>
      </w:r>
      <w:r w:rsidR="00F91AAC">
        <w:t>6</w:t>
      </w:r>
      <w:r w:rsidR="00A55D47">
        <w:t>7</w:t>
      </w:r>
      <w:r w:rsidR="004A4AF4">
        <w:t xml:space="preserve">, </w:t>
      </w:r>
      <w:r w:rsidR="004A4AF4">
        <w:rPr>
          <w:i/>
        </w:rPr>
        <w:t>d</w:t>
      </w:r>
      <w:r w:rsidR="004A4AF4">
        <w:t xml:space="preserve"> = </w:t>
      </w:r>
      <w:r w:rsidR="00610EC1">
        <w:t>0</w:t>
      </w:r>
      <w:r w:rsidR="00AE534C">
        <w:t>.17</w:t>
      </w:r>
      <w:r w:rsidRPr="00FD63F9">
        <w:t xml:space="preserve">). </w:t>
      </w:r>
      <w:r w:rsidR="009E77E1">
        <w:t>There was no difference between p</w:t>
      </w:r>
      <w:r w:rsidRPr="00FD63F9">
        <w:t xml:space="preserve">articipants evaluating the </w:t>
      </w:r>
      <w:r w:rsidR="007549D6">
        <w:t>pro-gender diversity</w:t>
      </w:r>
      <w:r w:rsidRPr="00FD63F9">
        <w:t xml:space="preserve"> supervisor when in the balanced prototype condition (</w:t>
      </w:r>
      <w:r w:rsidRPr="00FD63F9">
        <w:rPr>
          <w:i/>
        </w:rPr>
        <w:t>M</w:t>
      </w:r>
      <w:r w:rsidRPr="00FD63F9">
        <w:t xml:space="preserve"> = 5.</w:t>
      </w:r>
      <w:r w:rsidR="00D87140">
        <w:t>38</w:t>
      </w:r>
      <w:r w:rsidRPr="00FD63F9">
        <w:t xml:space="preserve">, </w:t>
      </w:r>
      <w:r w:rsidRPr="00FD63F9">
        <w:rPr>
          <w:i/>
        </w:rPr>
        <w:t>SE</w:t>
      </w:r>
      <w:r w:rsidRPr="00FD63F9">
        <w:t xml:space="preserve"> = 0.07) than in the masculine prototype condition (</w:t>
      </w:r>
      <w:r w:rsidRPr="00FD63F9">
        <w:rPr>
          <w:i/>
        </w:rPr>
        <w:t>M</w:t>
      </w:r>
      <w:r w:rsidRPr="00FD63F9">
        <w:t xml:space="preserve"> = 5.</w:t>
      </w:r>
      <w:r w:rsidR="00D87140">
        <w:t>31,</w:t>
      </w:r>
      <w:r w:rsidRPr="00FD63F9">
        <w:t xml:space="preserve"> </w:t>
      </w:r>
      <w:r w:rsidRPr="00FD63F9">
        <w:rPr>
          <w:i/>
        </w:rPr>
        <w:t>SE</w:t>
      </w:r>
      <w:r w:rsidRPr="00FD63F9">
        <w:t xml:space="preserve"> = 0.08</w:t>
      </w:r>
      <w:r w:rsidR="009E77E1">
        <w:t xml:space="preserve">, </w:t>
      </w:r>
      <w:r w:rsidRPr="00FD63F9">
        <w:rPr>
          <w:i/>
        </w:rPr>
        <w:t>p</w:t>
      </w:r>
      <w:r w:rsidRPr="00FD63F9">
        <w:t xml:space="preserve"> = .</w:t>
      </w:r>
      <w:r w:rsidR="00D87140">
        <w:t>5</w:t>
      </w:r>
      <w:r w:rsidR="00E21700">
        <w:t>39</w:t>
      </w:r>
      <w:r w:rsidR="00E3044A">
        <w:t xml:space="preserve">, </w:t>
      </w:r>
      <w:r w:rsidR="00E3044A">
        <w:rPr>
          <w:i/>
        </w:rPr>
        <w:t>d</w:t>
      </w:r>
      <w:r w:rsidR="00E3044A">
        <w:t xml:space="preserve"> = </w:t>
      </w:r>
      <w:r w:rsidR="00B8487A">
        <w:t>0.06</w:t>
      </w:r>
      <w:r w:rsidRPr="00FD63F9">
        <w:t>)</w:t>
      </w:r>
      <w:r w:rsidR="002B02A9">
        <w:t>.</w:t>
      </w:r>
    </w:p>
    <w:p w14:paraId="33D33A89" w14:textId="1EE11486" w:rsidR="00FD63F9" w:rsidRDefault="00B23020" w:rsidP="00DC267B">
      <w:pPr>
        <w:spacing w:line="480" w:lineRule="auto"/>
      </w:pPr>
      <w:r w:rsidRPr="00FD63F9">
        <w:tab/>
        <w:t xml:space="preserve">In Study B, </w:t>
      </w:r>
      <w:r w:rsidR="00DC267B" w:rsidRPr="00FD63F9">
        <w:t xml:space="preserve">we observed a </w:t>
      </w:r>
      <w:r w:rsidR="002E4C4A">
        <w:t>non-</w:t>
      </w:r>
      <w:r w:rsidR="00DC267B" w:rsidRPr="00FD63F9">
        <w:t>significant main effect of our prototype manipulation (</w:t>
      </w:r>
      <w:r w:rsidR="00DC267B" w:rsidRPr="00FD63F9">
        <w:rPr>
          <w:i/>
        </w:rPr>
        <w:t xml:space="preserve">B </w:t>
      </w:r>
      <w:r w:rsidR="00DC267B" w:rsidRPr="00FD63F9">
        <w:t>= -0.</w:t>
      </w:r>
      <w:r w:rsidR="002E4C4A">
        <w:t>19</w:t>
      </w:r>
      <w:r w:rsidR="00DC267B" w:rsidRPr="00FD63F9">
        <w:t>, 95% Confidence Interval = [-0.</w:t>
      </w:r>
      <w:r w:rsidR="00DC267B">
        <w:t>4</w:t>
      </w:r>
      <w:r w:rsidR="00347029">
        <w:t>2</w:t>
      </w:r>
      <w:r w:rsidR="00DC267B" w:rsidRPr="00FD63F9">
        <w:t xml:space="preserve">, </w:t>
      </w:r>
      <w:r w:rsidR="00347029">
        <w:t>0.04</w:t>
      </w:r>
      <w:r w:rsidR="00DC267B" w:rsidRPr="00FD63F9">
        <w:t xml:space="preserve">], </w:t>
      </w:r>
      <w:r w:rsidR="00DC267B" w:rsidRPr="00FD63F9">
        <w:rPr>
          <w:i/>
        </w:rPr>
        <w:t>p</w:t>
      </w:r>
      <w:r w:rsidR="00DC267B" w:rsidRPr="00FD63F9">
        <w:t xml:space="preserve"> = .</w:t>
      </w:r>
      <w:r w:rsidR="00347029">
        <w:t>11</w:t>
      </w:r>
      <w:r w:rsidR="001A1391">
        <w:t>1</w:t>
      </w:r>
      <w:r w:rsidR="00DC267B" w:rsidRPr="00FD63F9">
        <w:t xml:space="preserve">, </w:t>
      </w:r>
      <w:r w:rsidR="00DC267B" w:rsidRPr="00FD63F9">
        <w:rPr>
          <w:i/>
          <w:color w:val="000000"/>
        </w:rPr>
        <w:t>η</w:t>
      </w:r>
      <w:r w:rsidR="00DC267B" w:rsidRPr="00FD63F9">
        <w:rPr>
          <w:i/>
          <w:color w:val="000000"/>
          <w:vertAlign w:val="superscript"/>
        </w:rPr>
        <w:t>2</w:t>
      </w:r>
      <w:r w:rsidR="00DC267B" w:rsidRPr="00FD63F9">
        <w:rPr>
          <w:i/>
          <w:color w:val="000000"/>
          <w:vertAlign w:val="subscript"/>
        </w:rPr>
        <w:t xml:space="preserve">p </w:t>
      </w:r>
      <w:r w:rsidR="00B25631">
        <w:rPr>
          <w:color w:val="000000"/>
        </w:rPr>
        <w:t>&lt;</w:t>
      </w:r>
      <w:r w:rsidR="00DC267B" w:rsidRPr="00FD63F9">
        <w:rPr>
          <w:color w:val="000000"/>
        </w:rPr>
        <w:t xml:space="preserve"> 0.0</w:t>
      </w:r>
      <w:r w:rsidR="00B25631">
        <w:rPr>
          <w:color w:val="000000"/>
        </w:rPr>
        <w:t>1</w:t>
      </w:r>
      <w:r w:rsidR="00DC267B" w:rsidRPr="00FD63F9">
        <w:rPr>
          <w:color w:val="000000"/>
        </w:rPr>
        <w:t>)</w:t>
      </w:r>
      <w:r w:rsidR="00DC267B" w:rsidRPr="00FD63F9">
        <w:t>, a significant main effect of our supervisor manipulation (</w:t>
      </w:r>
      <w:r w:rsidR="00DC267B" w:rsidRPr="00FD63F9">
        <w:rPr>
          <w:i/>
        </w:rPr>
        <w:t xml:space="preserve">B </w:t>
      </w:r>
      <w:r w:rsidR="00DC267B" w:rsidRPr="00FD63F9">
        <w:t>= 0.</w:t>
      </w:r>
      <w:r w:rsidR="00347029">
        <w:t>82</w:t>
      </w:r>
      <w:r w:rsidR="00DC267B" w:rsidRPr="00FD63F9">
        <w:t>, [0.</w:t>
      </w:r>
      <w:r w:rsidR="00DC267B">
        <w:t>6</w:t>
      </w:r>
      <w:r w:rsidR="00347029">
        <w:t>2</w:t>
      </w:r>
      <w:r w:rsidR="00DC267B" w:rsidRPr="00FD63F9">
        <w:t xml:space="preserve">, </w:t>
      </w:r>
      <w:r w:rsidR="00DC267B">
        <w:t>1.</w:t>
      </w:r>
      <w:r w:rsidR="00042358">
        <w:t>0</w:t>
      </w:r>
      <w:r w:rsidR="00D4014F">
        <w:t>1</w:t>
      </w:r>
      <w:r w:rsidR="00DC267B" w:rsidRPr="00FD63F9">
        <w:t xml:space="preserve">], </w:t>
      </w:r>
      <w:r w:rsidR="00DC267B" w:rsidRPr="00FD63F9">
        <w:rPr>
          <w:i/>
        </w:rPr>
        <w:t>p</w:t>
      </w:r>
      <w:r w:rsidR="00DC267B" w:rsidRPr="00FD63F9">
        <w:t xml:space="preserve"> &lt; .001, </w:t>
      </w:r>
      <w:r w:rsidR="00DC267B" w:rsidRPr="00FD63F9">
        <w:rPr>
          <w:i/>
          <w:color w:val="000000"/>
        </w:rPr>
        <w:t>η</w:t>
      </w:r>
      <w:r w:rsidR="00DC267B" w:rsidRPr="00FD63F9">
        <w:rPr>
          <w:i/>
          <w:color w:val="000000"/>
          <w:vertAlign w:val="superscript"/>
        </w:rPr>
        <w:t>2</w:t>
      </w:r>
      <w:r w:rsidR="00DC267B" w:rsidRPr="00FD63F9">
        <w:rPr>
          <w:i/>
          <w:color w:val="000000"/>
          <w:vertAlign w:val="subscript"/>
        </w:rPr>
        <w:t xml:space="preserve">p </w:t>
      </w:r>
      <w:r w:rsidR="00DC267B" w:rsidRPr="00FD63F9">
        <w:rPr>
          <w:color w:val="000000"/>
        </w:rPr>
        <w:t>= 0.</w:t>
      </w:r>
      <w:r w:rsidR="00DC267B">
        <w:rPr>
          <w:color w:val="000000"/>
        </w:rPr>
        <w:t>1</w:t>
      </w:r>
      <w:r w:rsidR="009761E8">
        <w:rPr>
          <w:color w:val="000000"/>
        </w:rPr>
        <w:t>3</w:t>
      </w:r>
      <w:r w:rsidR="00DC267B" w:rsidRPr="00FD63F9">
        <w:rPr>
          <w:color w:val="000000"/>
        </w:rPr>
        <w:t>)</w:t>
      </w:r>
      <w:r w:rsidR="00DC267B" w:rsidRPr="00FD63F9">
        <w:t xml:space="preserve">, and a </w:t>
      </w:r>
      <w:r w:rsidR="00A70D66">
        <w:t>non-</w:t>
      </w:r>
      <w:r w:rsidR="00DC267B" w:rsidRPr="00FD63F9">
        <w:t>significant interaction between the two (</w:t>
      </w:r>
      <w:r w:rsidR="00DC267B" w:rsidRPr="00FD63F9">
        <w:rPr>
          <w:i/>
        </w:rPr>
        <w:t xml:space="preserve">B </w:t>
      </w:r>
      <w:r w:rsidR="00DC267B" w:rsidRPr="00FD63F9">
        <w:t xml:space="preserve">= </w:t>
      </w:r>
      <w:r w:rsidR="00DC267B">
        <w:t>0.</w:t>
      </w:r>
      <w:r w:rsidR="004334C0">
        <w:t>18</w:t>
      </w:r>
      <w:r w:rsidR="00DC267B" w:rsidRPr="00FD63F9">
        <w:t>, [</w:t>
      </w:r>
      <w:r w:rsidR="00DC267B">
        <w:t>-0.</w:t>
      </w:r>
      <w:r w:rsidR="004334C0">
        <w:t>10</w:t>
      </w:r>
      <w:r w:rsidR="00DC267B" w:rsidRPr="00FD63F9">
        <w:t>, 0.</w:t>
      </w:r>
      <w:r w:rsidR="004334C0">
        <w:t>47</w:t>
      </w:r>
      <w:r w:rsidR="00DC267B" w:rsidRPr="00FD63F9">
        <w:t xml:space="preserve">], </w:t>
      </w:r>
      <w:r w:rsidR="00DC267B" w:rsidRPr="00FD63F9">
        <w:rPr>
          <w:i/>
        </w:rPr>
        <w:t>p</w:t>
      </w:r>
      <w:r w:rsidR="00DC267B" w:rsidRPr="00FD63F9">
        <w:t xml:space="preserve"> = .</w:t>
      </w:r>
      <w:r w:rsidR="004334C0">
        <w:t>21</w:t>
      </w:r>
      <w:r w:rsidR="008A2B11">
        <w:t>0</w:t>
      </w:r>
      <w:r w:rsidR="00DC267B" w:rsidRPr="00FD63F9">
        <w:t xml:space="preserve">, </w:t>
      </w:r>
      <w:r w:rsidR="00DC267B" w:rsidRPr="00FD63F9">
        <w:rPr>
          <w:i/>
          <w:color w:val="000000"/>
        </w:rPr>
        <w:t>η</w:t>
      </w:r>
      <w:r w:rsidR="00DC267B" w:rsidRPr="00FD63F9">
        <w:rPr>
          <w:i/>
          <w:color w:val="000000"/>
          <w:vertAlign w:val="superscript"/>
        </w:rPr>
        <w:t>2</w:t>
      </w:r>
      <w:r w:rsidR="00DC267B" w:rsidRPr="00FD63F9">
        <w:rPr>
          <w:i/>
          <w:color w:val="000000"/>
          <w:vertAlign w:val="subscript"/>
        </w:rPr>
        <w:t xml:space="preserve">p </w:t>
      </w:r>
      <w:r w:rsidR="009761E8">
        <w:rPr>
          <w:color w:val="000000"/>
        </w:rPr>
        <w:t>&lt;</w:t>
      </w:r>
      <w:r w:rsidR="00DC267B" w:rsidRPr="00FD63F9">
        <w:rPr>
          <w:color w:val="000000"/>
        </w:rPr>
        <w:t xml:space="preserve"> .0</w:t>
      </w:r>
      <w:r w:rsidR="004334C0">
        <w:rPr>
          <w:color w:val="000000"/>
        </w:rPr>
        <w:t>1</w:t>
      </w:r>
      <w:r w:rsidR="00DC267B" w:rsidRPr="00FD63F9">
        <w:rPr>
          <w:color w:val="000000"/>
        </w:rPr>
        <w:t>)</w:t>
      </w:r>
      <w:r w:rsidR="00DC267B" w:rsidRPr="00FD63F9">
        <w:t xml:space="preserve">. </w:t>
      </w:r>
      <w:r w:rsidR="00DC267B">
        <w:t>P</w:t>
      </w:r>
      <w:r w:rsidR="00DC267B" w:rsidRPr="00FD63F9">
        <w:t xml:space="preserve">lanned contrasts revealed </w:t>
      </w:r>
      <w:r w:rsidR="009E77E1">
        <w:t>no difference between</w:t>
      </w:r>
      <w:r w:rsidR="00DC267B" w:rsidRPr="00FD63F9">
        <w:t xml:space="preserve"> participants evaluating the sexist supervisor when in the balanced prototype condition (</w:t>
      </w:r>
      <w:r w:rsidR="00DC267B" w:rsidRPr="00FD63F9">
        <w:rPr>
          <w:i/>
        </w:rPr>
        <w:t>M</w:t>
      </w:r>
      <w:r w:rsidR="00DC267B" w:rsidRPr="00FD63F9">
        <w:t xml:space="preserve"> = 4.</w:t>
      </w:r>
      <w:r w:rsidR="006471F4">
        <w:t>4</w:t>
      </w:r>
      <w:r w:rsidR="00DC267B">
        <w:t>7</w:t>
      </w:r>
      <w:r w:rsidR="00DC267B" w:rsidRPr="00FD63F9">
        <w:t xml:space="preserve">, </w:t>
      </w:r>
      <w:r w:rsidR="00DC267B" w:rsidRPr="00FD63F9">
        <w:rPr>
          <w:i/>
        </w:rPr>
        <w:t>SE</w:t>
      </w:r>
      <w:r w:rsidR="00DC267B" w:rsidRPr="00FD63F9">
        <w:t xml:space="preserve"> = 0.</w:t>
      </w:r>
      <w:r w:rsidR="006471F4">
        <w:t>0</w:t>
      </w:r>
      <w:r w:rsidR="00553D49">
        <w:t>9</w:t>
      </w:r>
      <w:r w:rsidR="00DC267B" w:rsidRPr="00FD63F9">
        <w:t>) than in the masculine prototype condition (</w:t>
      </w:r>
      <w:r w:rsidR="00DC267B" w:rsidRPr="00FD63F9">
        <w:rPr>
          <w:i/>
        </w:rPr>
        <w:t>M</w:t>
      </w:r>
      <w:r w:rsidR="00DC267B" w:rsidRPr="00FD63F9">
        <w:t xml:space="preserve"> = 4.</w:t>
      </w:r>
      <w:r w:rsidR="006471F4">
        <w:t>66</w:t>
      </w:r>
      <w:r w:rsidR="00DC267B" w:rsidRPr="00FD63F9">
        <w:t xml:space="preserve">, </w:t>
      </w:r>
      <w:r w:rsidR="00DC267B" w:rsidRPr="00FD63F9">
        <w:rPr>
          <w:i/>
        </w:rPr>
        <w:t xml:space="preserve">SE </w:t>
      </w:r>
      <w:r w:rsidR="00DC267B" w:rsidRPr="00FD63F9">
        <w:t>= 0.0</w:t>
      </w:r>
      <w:r w:rsidR="00DC267B">
        <w:t>8</w:t>
      </w:r>
      <w:r w:rsidR="00DC267B" w:rsidRPr="00FD63F9">
        <w:t xml:space="preserve">, </w:t>
      </w:r>
      <w:r w:rsidR="00DC267B" w:rsidRPr="00FD63F9">
        <w:rPr>
          <w:i/>
        </w:rPr>
        <w:t>p</w:t>
      </w:r>
      <w:r w:rsidR="00DC267B" w:rsidRPr="00FD63F9">
        <w:t xml:space="preserve"> = .</w:t>
      </w:r>
      <w:r w:rsidR="006471F4">
        <w:t>11</w:t>
      </w:r>
      <w:r w:rsidR="00E37508">
        <w:t>1</w:t>
      </w:r>
      <w:r w:rsidR="00586DC5">
        <w:t xml:space="preserve">, </w:t>
      </w:r>
      <w:r w:rsidR="00586DC5">
        <w:rPr>
          <w:i/>
        </w:rPr>
        <w:t>d</w:t>
      </w:r>
      <w:r w:rsidR="00586DC5">
        <w:t xml:space="preserve"> = </w:t>
      </w:r>
      <w:r w:rsidR="00D33AF2">
        <w:t>0.13</w:t>
      </w:r>
      <w:r w:rsidR="00DC267B" w:rsidRPr="00FD63F9">
        <w:t xml:space="preserve">). Participants evaluating the </w:t>
      </w:r>
      <w:r w:rsidR="007549D6">
        <w:t>pro-gender diversity</w:t>
      </w:r>
      <w:r w:rsidR="007549D6" w:rsidRPr="00FD63F9">
        <w:t xml:space="preserve"> </w:t>
      </w:r>
      <w:r w:rsidR="00DC267B" w:rsidRPr="00FD63F9">
        <w:t xml:space="preserve">supervisor </w:t>
      </w:r>
      <w:r w:rsidR="009E77E1">
        <w:t>also scored no differently</w:t>
      </w:r>
      <w:r w:rsidR="00DC267B" w:rsidRPr="00FD63F9">
        <w:t xml:space="preserve"> in </w:t>
      </w:r>
      <w:r w:rsidR="00DC267B">
        <w:t>endorsement</w:t>
      </w:r>
      <w:r w:rsidR="00DC267B" w:rsidRPr="00FD63F9">
        <w:t xml:space="preserve"> when in the balanced prototype condition (</w:t>
      </w:r>
      <w:r w:rsidR="00DC267B" w:rsidRPr="00FD63F9">
        <w:rPr>
          <w:i/>
        </w:rPr>
        <w:t>M</w:t>
      </w:r>
      <w:r w:rsidR="00DC267B" w:rsidRPr="00FD63F9">
        <w:t xml:space="preserve"> = 5.</w:t>
      </w:r>
      <w:r w:rsidR="006471F4">
        <w:t>47</w:t>
      </w:r>
      <w:r w:rsidR="00DC267B" w:rsidRPr="00FD63F9">
        <w:t xml:space="preserve">, </w:t>
      </w:r>
      <w:r w:rsidR="00DC267B" w:rsidRPr="00FD63F9">
        <w:rPr>
          <w:i/>
        </w:rPr>
        <w:t>SE</w:t>
      </w:r>
      <w:r w:rsidR="00DC267B" w:rsidRPr="00FD63F9">
        <w:t xml:space="preserve"> = 0.0</w:t>
      </w:r>
      <w:r w:rsidR="006471F4">
        <w:t>6</w:t>
      </w:r>
      <w:r w:rsidR="00DC267B" w:rsidRPr="00FD63F9">
        <w:t>) than in the masculine prototype condition (</w:t>
      </w:r>
      <w:r w:rsidR="00DC267B" w:rsidRPr="00FD63F9">
        <w:rPr>
          <w:i/>
        </w:rPr>
        <w:t>M</w:t>
      </w:r>
      <w:r w:rsidR="00DC267B" w:rsidRPr="00FD63F9">
        <w:t xml:space="preserve"> = 5.</w:t>
      </w:r>
      <w:r w:rsidR="00887146">
        <w:t>48</w:t>
      </w:r>
      <w:r w:rsidR="00DC267B">
        <w:t>,</w:t>
      </w:r>
      <w:r w:rsidR="00DC267B" w:rsidRPr="00FD63F9">
        <w:t xml:space="preserve"> </w:t>
      </w:r>
      <w:r w:rsidR="00DC267B" w:rsidRPr="00FD63F9">
        <w:rPr>
          <w:i/>
        </w:rPr>
        <w:t>SE</w:t>
      </w:r>
      <w:r w:rsidR="00DC267B" w:rsidRPr="00FD63F9">
        <w:t xml:space="preserve"> = 0.0</w:t>
      </w:r>
      <w:r w:rsidR="00887146">
        <w:t xml:space="preserve">7, </w:t>
      </w:r>
      <w:r w:rsidR="00DC267B" w:rsidRPr="00FD63F9">
        <w:rPr>
          <w:i/>
        </w:rPr>
        <w:t>p</w:t>
      </w:r>
      <w:r w:rsidR="00DC267B" w:rsidRPr="00FD63F9">
        <w:t xml:space="preserve"> = .</w:t>
      </w:r>
      <w:r w:rsidR="006471F4">
        <w:t>96</w:t>
      </w:r>
      <w:r w:rsidR="00303DB4">
        <w:t xml:space="preserve">8, </w:t>
      </w:r>
      <w:r w:rsidR="00303DB4">
        <w:rPr>
          <w:i/>
        </w:rPr>
        <w:t>d</w:t>
      </w:r>
      <w:r w:rsidR="00303DB4">
        <w:t xml:space="preserve"> = </w:t>
      </w:r>
      <w:r w:rsidR="008B0119">
        <w:t>.01</w:t>
      </w:r>
      <w:r w:rsidR="00DC267B" w:rsidRPr="00FD63F9">
        <w:t>)</w:t>
      </w:r>
      <w:r w:rsidR="00887146">
        <w:t>.</w:t>
      </w:r>
    </w:p>
    <w:p w14:paraId="251502A5" w14:textId="047ADAB3" w:rsidR="00675E4E" w:rsidRPr="00FD63F9" w:rsidRDefault="00F133A8" w:rsidP="00675E4E">
      <w:pPr>
        <w:spacing w:line="480" w:lineRule="auto"/>
        <w:ind w:firstLine="720"/>
      </w:pPr>
      <w:r>
        <w:lastRenderedPageBreak/>
        <w:t xml:space="preserve">Given </w:t>
      </w:r>
      <w:r w:rsidR="009E067F">
        <w:t>the</w:t>
      </w:r>
      <w:r>
        <w:t xml:space="preserve"> </w:t>
      </w:r>
      <w:r w:rsidR="00B44419">
        <w:t>theorized</w:t>
      </w:r>
      <w:r w:rsidR="00CC7391">
        <w:t xml:space="preserve"> and observed</w:t>
      </w:r>
      <w:r w:rsidR="00B44419">
        <w:t xml:space="preserve"> relationship between supervisor endorsement and likeability</w:t>
      </w:r>
      <w:r w:rsidR="009E067F">
        <w:t xml:space="preserve"> (i.e., </w:t>
      </w:r>
      <w:r w:rsidR="00CC7391" w:rsidRPr="00CC7391">
        <w:t>sexist supervisors face a</w:t>
      </w:r>
      <w:r w:rsidR="00FC7D84">
        <w:t xml:space="preserve"> large</w:t>
      </w:r>
      <w:r w:rsidR="00CC7391" w:rsidRPr="00CC7391">
        <w:t xml:space="preserve"> likeability penalty</w:t>
      </w:r>
      <w:r w:rsidR="003F7102">
        <w:t xml:space="preserve"> compared to pro-gender diversity supervisors, likely</w:t>
      </w:r>
      <w:r w:rsidR="00CC7391" w:rsidRPr="00CC7391">
        <w:t xml:space="preserve"> for going against current pro-diversity norms</w:t>
      </w:r>
      <w:r w:rsidR="00CC7391">
        <w:t xml:space="preserve">; </w:t>
      </w:r>
      <w:r w:rsidR="00CC7391" w:rsidRPr="00CC7391">
        <w:t>Bell &amp; Hartmann, 2007</w:t>
      </w:r>
      <w:r w:rsidR="00CC7391">
        <w:t>)</w:t>
      </w:r>
      <w:r>
        <w:t xml:space="preserve">, we reran these analyses controlling for likeability. </w:t>
      </w:r>
      <w:r w:rsidR="00675E4E" w:rsidRPr="00FD63F9">
        <w:t xml:space="preserve">In Study A, we observed a </w:t>
      </w:r>
      <w:r w:rsidR="00675E4E">
        <w:t xml:space="preserve">marginally </w:t>
      </w:r>
      <w:r w:rsidR="00675E4E" w:rsidRPr="00FD63F9">
        <w:t>significant main effect of our prototype manipulation (</w:t>
      </w:r>
      <w:r w:rsidR="00675E4E" w:rsidRPr="00FD63F9">
        <w:rPr>
          <w:i/>
        </w:rPr>
        <w:t xml:space="preserve">B </w:t>
      </w:r>
      <w:r w:rsidR="00675E4E" w:rsidRPr="00FD63F9">
        <w:t>= -0.</w:t>
      </w:r>
      <w:r w:rsidR="00B20AE9">
        <w:t>14</w:t>
      </w:r>
      <w:r w:rsidR="00675E4E" w:rsidRPr="00FD63F9">
        <w:t>, 95% Confidence Interval = [-0.</w:t>
      </w:r>
      <w:r w:rsidR="00B20AE9">
        <w:t>29</w:t>
      </w:r>
      <w:r w:rsidR="00675E4E" w:rsidRPr="00FD63F9">
        <w:t xml:space="preserve">, </w:t>
      </w:r>
      <w:r w:rsidR="00675E4E">
        <w:t>0.0</w:t>
      </w:r>
      <w:r w:rsidR="00B20AE9">
        <w:t>1</w:t>
      </w:r>
      <w:r w:rsidR="00675E4E" w:rsidRPr="00FD63F9">
        <w:t xml:space="preserve">], </w:t>
      </w:r>
      <w:r w:rsidR="00675E4E" w:rsidRPr="00FD63F9">
        <w:rPr>
          <w:i/>
        </w:rPr>
        <w:t>p</w:t>
      </w:r>
      <w:r w:rsidR="00675E4E" w:rsidRPr="00FD63F9">
        <w:t xml:space="preserve"> = .0</w:t>
      </w:r>
      <w:r w:rsidR="00675E4E">
        <w:t>6</w:t>
      </w:r>
      <w:r w:rsidR="00CA27AF">
        <w:t>5</w:t>
      </w:r>
      <w:r w:rsidR="00675E4E" w:rsidRPr="00FD63F9">
        <w:t xml:space="preserve">, </w:t>
      </w:r>
      <w:r w:rsidR="00675E4E" w:rsidRPr="00FD63F9">
        <w:rPr>
          <w:i/>
          <w:color w:val="000000"/>
        </w:rPr>
        <w:t>η</w:t>
      </w:r>
      <w:r w:rsidR="00675E4E" w:rsidRPr="00FD63F9">
        <w:rPr>
          <w:i/>
          <w:color w:val="000000"/>
          <w:vertAlign w:val="superscript"/>
        </w:rPr>
        <w:t>2</w:t>
      </w:r>
      <w:r w:rsidR="00675E4E" w:rsidRPr="00FD63F9">
        <w:rPr>
          <w:i/>
          <w:color w:val="000000"/>
          <w:vertAlign w:val="subscript"/>
        </w:rPr>
        <w:t xml:space="preserve">p </w:t>
      </w:r>
      <w:r w:rsidR="00CA27AF">
        <w:rPr>
          <w:color w:val="000000"/>
        </w:rPr>
        <w:t>&lt;</w:t>
      </w:r>
      <w:r w:rsidR="00675E4E" w:rsidRPr="00FD63F9">
        <w:rPr>
          <w:color w:val="000000"/>
        </w:rPr>
        <w:t xml:space="preserve"> 0.0</w:t>
      </w:r>
      <w:r w:rsidR="00675E4E">
        <w:rPr>
          <w:color w:val="000000"/>
        </w:rPr>
        <w:t>1</w:t>
      </w:r>
      <w:r w:rsidR="00675E4E" w:rsidRPr="00FD63F9">
        <w:rPr>
          <w:color w:val="000000"/>
        </w:rPr>
        <w:t>)</w:t>
      </w:r>
      <w:r w:rsidR="00675E4E" w:rsidRPr="00FD63F9">
        <w:t>, a significant main effect of our supervisor manipulation (</w:t>
      </w:r>
      <w:r w:rsidR="00675E4E" w:rsidRPr="00FD63F9">
        <w:rPr>
          <w:i/>
        </w:rPr>
        <w:t xml:space="preserve">B </w:t>
      </w:r>
      <w:r w:rsidR="00675E4E" w:rsidRPr="00FD63F9">
        <w:t>= 0.</w:t>
      </w:r>
      <w:r w:rsidR="009D47D1">
        <w:t>20</w:t>
      </w:r>
      <w:r w:rsidR="00675E4E" w:rsidRPr="00FD63F9">
        <w:t>, [0.</w:t>
      </w:r>
      <w:r w:rsidR="009D47D1">
        <w:t>04</w:t>
      </w:r>
      <w:r w:rsidR="00675E4E" w:rsidRPr="00FD63F9">
        <w:t xml:space="preserve">, </w:t>
      </w:r>
      <w:r w:rsidR="009D47D1">
        <w:t>0.36</w:t>
      </w:r>
      <w:r w:rsidR="00675E4E" w:rsidRPr="00FD63F9">
        <w:t xml:space="preserve">], </w:t>
      </w:r>
      <w:r w:rsidR="00675E4E" w:rsidRPr="00FD63F9">
        <w:rPr>
          <w:i/>
        </w:rPr>
        <w:t>p</w:t>
      </w:r>
      <w:r w:rsidR="00675E4E" w:rsidRPr="00FD63F9">
        <w:t xml:space="preserve"> </w:t>
      </w:r>
      <w:r w:rsidR="009D47D1">
        <w:t>=</w:t>
      </w:r>
      <w:r w:rsidR="00675E4E" w:rsidRPr="00FD63F9">
        <w:t xml:space="preserve"> .01</w:t>
      </w:r>
      <w:r w:rsidR="009D47D1">
        <w:t>5</w:t>
      </w:r>
      <w:r w:rsidR="00675E4E" w:rsidRPr="00FD63F9">
        <w:t xml:space="preserve">, </w:t>
      </w:r>
      <w:r w:rsidR="00675E4E" w:rsidRPr="00FD63F9">
        <w:rPr>
          <w:i/>
          <w:color w:val="000000"/>
        </w:rPr>
        <w:t>η</w:t>
      </w:r>
      <w:r w:rsidR="00675E4E" w:rsidRPr="00FD63F9">
        <w:rPr>
          <w:i/>
          <w:color w:val="000000"/>
          <w:vertAlign w:val="superscript"/>
        </w:rPr>
        <w:t>2</w:t>
      </w:r>
      <w:r w:rsidR="00675E4E" w:rsidRPr="00FD63F9">
        <w:rPr>
          <w:i/>
          <w:color w:val="000000"/>
          <w:vertAlign w:val="subscript"/>
        </w:rPr>
        <w:t xml:space="preserve">p </w:t>
      </w:r>
      <w:r w:rsidR="00675E4E" w:rsidRPr="00FD63F9">
        <w:rPr>
          <w:color w:val="000000"/>
        </w:rPr>
        <w:t>= 0.</w:t>
      </w:r>
      <w:r w:rsidR="001C1F2A">
        <w:rPr>
          <w:color w:val="000000"/>
        </w:rPr>
        <w:t>05</w:t>
      </w:r>
      <w:r w:rsidR="00675E4E" w:rsidRPr="00FD63F9">
        <w:rPr>
          <w:color w:val="000000"/>
        </w:rPr>
        <w:t>)</w:t>
      </w:r>
      <w:r w:rsidR="001C1F2A">
        <w:rPr>
          <w:color w:val="000000"/>
        </w:rPr>
        <w:t>, a significant main effect of likeability (</w:t>
      </w:r>
      <w:r w:rsidR="00BA4EEF" w:rsidRPr="00FD63F9">
        <w:rPr>
          <w:i/>
        </w:rPr>
        <w:t xml:space="preserve">B </w:t>
      </w:r>
      <w:r w:rsidR="00BA4EEF" w:rsidRPr="00FD63F9">
        <w:t xml:space="preserve">= </w:t>
      </w:r>
      <w:r w:rsidR="00BA4EEF">
        <w:t>0.69</w:t>
      </w:r>
      <w:r w:rsidR="00BA4EEF" w:rsidRPr="00FD63F9">
        <w:t>, [</w:t>
      </w:r>
      <w:r w:rsidR="00BA4EEF">
        <w:t>0.65</w:t>
      </w:r>
      <w:r w:rsidR="00BA4EEF" w:rsidRPr="00FD63F9">
        <w:t>, 0.</w:t>
      </w:r>
      <w:r w:rsidR="00BA4EEF">
        <w:t>73</w:t>
      </w:r>
      <w:r w:rsidR="00BA4EEF" w:rsidRPr="00FD63F9">
        <w:t xml:space="preserve">], </w:t>
      </w:r>
      <w:r w:rsidR="00BA4EEF" w:rsidRPr="00FD63F9">
        <w:rPr>
          <w:i/>
        </w:rPr>
        <w:t>p</w:t>
      </w:r>
      <w:r w:rsidR="00BA4EEF" w:rsidRPr="00FD63F9">
        <w:t xml:space="preserve"> </w:t>
      </w:r>
      <w:r w:rsidR="00BA4EEF">
        <w:t>&lt; .001</w:t>
      </w:r>
      <w:r w:rsidR="00BA4EEF" w:rsidRPr="00FD63F9">
        <w:t xml:space="preserve">, </w:t>
      </w:r>
      <w:r w:rsidR="00BA4EEF" w:rsidRPr="00FD63F9">
        <w:rPr>
          <w:i/>
          <w:color w:val="000000"/>
        </w:rPr>
        <w:t>η</w:t>
      </w:r>
      <w:r w:rsidR="00BA4EEF" w:rsidRPr="00FD63F9">
        <w:rPr>
          <w:i/>
          <w:color w:val="000000"/>
          <w:vertAlign w:val="superscript"/>
        </w:rPr>
        <w:t>2</w:t>
      </w:r>
      <w:r w:rsidR="00BA4EEF" w:rsidRPr="00FD63F9">
        <w:rPr>
          <w:i/>
          <w:color w:val="000000"/>
          <w:vertAlign w:val="subscript"/>
        </w:rPr>
        <w:t xml:space="preserve">p </w:t>
      </w:r>
      <w:r w:rsidR="00BA4EEF" w:rsidRPr="00FD63F9">
        <w:rPr>
          <w:color w:val="000000"/>
        </w:rPr>
        <w:t>= .</w:t>
      </w:r>
      <w:r w:rsidR="009B677A">
        <w:rPr>
          <w:color w:val="000000"/>
        </w:rPr>
        <w:t>60</w:t>
      </w:r>
      <w:r w:rsidR="001C1F2A">
        <w:rPr>
          <w:color w:val="000000"/>
        </w:rPr>
        <w:t>)</w:t>
      </w:r>
      <w:r w:rsidR="00675E4E" w:rsidRPr="00FD63F9">
        <w:t>, and a significant interaction between the two</w:t>
      </w:r>
      <w:r w:rsidR="00BA4EEF">
        <w:t xml:space="preserve"> condition variables</w:t>
      </w:r>
      <w:r w:rsidR="00675E4E" w:rsidRPr="00FD63F9">
        <w:t xml:space="preserve"> (</w:t>
      </w:r>
      <w:r w:rsidR="00675E4E" w:rsidRPr="00FD63F9">
        <w:rPr>
          <w:i/>
        </w:rPr>
        <w:t xml:space="preserve">B </w:t>
      </w:r>
      <w:r w:rsidR="00675E4E" w:rsidRPr="00FD63F9">
        <w:t xml:space="preserve">= </w:t>
      </w:r>
      <w:r w:rsidR="00675E4E">
        <w:t>0.</w:t>
      </w:r>
      <w:r w:rsidR="00BA4EEF">
        <w:t>24</w:t>
      </w:r>
      <w:r w:rsidR="00675E4E" w:rsidRPr="00FD63F9">
        <w:t>, [</w:t>
      </w:r>
      <w:r w:rsidR="0042428B">
        <w:t>0.</w:t>
      </w:r>
      <w:r w:rsidR="00BA4EEF">
        <w:t>03</w:t>
      </w:r>
      <w:r w:rsidR="00675E4E" w:rsidRPr="00FD63F9">
        <w:t>, 0.</w:t>
      </w:r>
      <w:r w:rsidR="00BA4EEF">
        <w:t>45</w:t>
      </w:r>
      <w:r w:rsidR="00675E4E" w:rsidRPr="00FD63F9">
        <w:t xml:space="preserve">], </w:t>
      </w:r>
      <w:r w:rsidR="00675E4E" w:rsidRPr="00FD63F9">
        <w:rPr>
          <w:i/>
        </w:rPr>
        <w:t>p</w:t>
      </w:r>
      <w:r w:rsidR="00675E4E" w:rsidRPr="00FD63F9">
        <w:t xml:space="preserve"> </w:t>
      </w:r>
      <w:r w:rsidR="000876CC">
        <w:t>=</w:t>
      </w:r>
      <w:r w:rsidR="00C36ACF">
        <w:t xml:space="preserve"> .0</w:t>
      </w:r>
      <w:r w:rsidR="000876CC">
        <w:t>24</w:t>
      </w:r>
      <w:r w:rsidR="00675E4E" w:rsidRPr="00FD63F9">
        <w:t xml:space="preserve">, </w:t>
      </w:r>
      <w:r w:rsidR="00675E4E" w:rsidRPr="00FD63F9">
        <w:rPr>
          <w:i/>
          <w:color w:val="000000"/>
        </w:rPr>
        <w:t>η</w:t>
      </w:r>
      <w:r w:rsidR="00675E4E" w:rsidRPr="00FD63F9">
        <w:rPr>
          <w:i/>
          <w:color w:val="000000"/>
          <w:vertAlign w:val="superscript"/>
        </w:rPr>
        <w:t>2</w:t>
      </w:r>
      <w:r w:rsidR="00675E4E" w:rsidRPr="00FD63F9">
        <w:rPr>
          <w:i/>
          <w:color w:val="000000"/>
          <w:vertAlign w:val="subscript"/>
        </w:rPr>
        <w:t xml:space="preserve">p </w:t>
      </w:r>
      <w:r w:rsidR="00675E4E" w:rsidRPr="00FD63F9">
        <w:rPr>
          <w:color w:val="000000"/>
        </w:rPr>
        <w:t>= .0</w:t>
      </w:r>
      <w:r w:rsidR="00A41E07">
        <w:rPr>
          <w:color w:val="000000"/>
        </w:rPr>
        <w:t>1</w:t>
      </w:r>
      <w:r w:rsidR="00675E4E" w:rsidRPr="00FD63F9">
        <w:rPr>
          <w:color w:val="000000"/>
        </w:rPr>
        <w:t>)</w:t>
      </w:r>
      <w:r w:rsidR="00675E4E" w:rsidRPr="00FD63F9">
        <w:t xml:space="preserve">. </w:t>
      </w:r>
      <w:r w:rsidR="00675E4E">
        <w:t>P</w:t>
      </w:r>
      <w:r w:rsidR="00675E4E" w:rsidRPr="00FD63F9">
        <w:t>lanned contrasts revealed that participants evaluating the sexist supervisor scored</w:t>
      </w:r>
      <w:r w:rsidR="00675E4E">
        <w:t xml:space="preserve"> marginally</w:t>
      </w:r>
      <w:r w:rsidR="00675E4E" w:rsidRPr="00FD63F9">
        <w:t xml:space="preserve"> significantly lower </w:t>
      </w:r>
      <w:r w:rsidR="00675E4E">
        <w:t>endorsement</w:t>
      </w:r>
      <w:r w:rsidR="00675E4E" w:rsidRPr="00FD63F9">
        <w:t xml:space="preserve"> when in the balanced prototype condition (</w:t>
      </w:r>
      <w:r w:rsidR="00675E4E" w:rsidRPr="00FD63F9">
        <w:rPr>
          <w:i/>
        </w:rPr>
        <w:t>M</w:t>
      </w:r>
      <w:r w:rsidR="00675E4E" w:rsidRPr="00FD63F9">
        <w:t xml:space="preserve"> = 4.</w:t>
      </w:r>
      <w:r w:rsidR="00826EFA">
        <w:t>58</w:t>
      </w:r>
      <w:r w:rsidR="00675E4E" w:rsidRPr="00FD63F9">
        <w:t xml:space="preserve">, </w:t>
      </w:r>
      <w:r w:rsidR="00675E4E" w:rsidRPr="00FD63F9">
        <w:rPr>
          <w:i/>
        </w:rPr>
        <w:t>SE</w:t>
      </w:r>
      <w:r w:rsidR="00675E4E" w:rsidRPr="00FD63F9">
        <w:t xml:space="preserve"> = 0.</w:t>
      </w:r>
      <w:r w:rsidR="00826EFA">
        <w:t>05</w:t>
      </w:r>
      <w:r w:rsidR="00675E4E" w:rsidRPr="00FD63F9">
        <w:t>) than in the masculine prototype condition (</w:t>
      </w:r>
      <w:r w:rsidR="00675E4E" w:rsidRPr="00FD63F9">
        <w:rPr>
          <w:i/>
        </w:rPr>
        <w:t>M</w:t>
      </w:r>
      <w:r w:rsidR="00675E4E" w:rsidRPr="00FD63F9">
        <w:t xml:space="preserve"> = 4.</w:t>
      </w:r>
      <w:r w:rsidR="00826EFA">
        <w:t>72</w:t>
      </w:r>
      <w:r w:rsidR="00675E4E" w:rsidRPr="00FD63F9">
        <w:t xml:space="preserve">, </w:t>
      </w:r>
      <w:r w:rsidR="00675E4E" w:rsidRPr="00FD63F9">
        <w:rPr>
          <w:i/>
        </w:rPr>
        <w:t xml:space="preserve">SE </w:t>
      </w:r>
      <w:r w:rsidR="00675E4E" w:rsidRPr="00FD63F9">
        <w:t>= 0.0</w:t>
      </w:r>
      <w:r w:rsidR="00826EFA">
        <w:t>5</w:t>
      </w:r>
      <w:r w:rsidR="00675E4E" w:rsidRPr="00FD63F9">
        <w:t xml:space="preserve">, </w:t>
      </w:r>
      <w:r w:rsidR="00675E4E" w:rsidRPr="00FD63F9">
        <w:rPr>
          <w:i/>
        </w:rPr>
        <w:t>p</w:t>
      </w:r>
      <w:r w:rsidR="00675E4E" w:rsidRPr="00FD63F9">
        <w:t xml:space="preserve"> = .0</w:t>
      </w:r>
      <w:r w:rsidR="00675E4E">
        <w:t>6</w:t>
      </w:r>
      <w:r w:rsidR="00826EFA">
        <w:t>5</w:t>
      </w:r>
      <w:r w:rsidR="00675E4E">
        <w:t xml:space="preserve">, </w:t>
      </w:r>
      <w:r w:rsidR="00675E4E">
        <w:rPr>
          <w:i/>
        </w:rPr>
        <w:t>d</w:t>
      </w:r>
      <w:r w:rsidR="00675E4E">
        <w:t xml:space="preserve"> = 0.1</w:t>
      </w:r>
      <w:r w:rsidR="00775128">
        <w:t>8</w:t>
      </w:r>
      <w:r w:rsidR="00675E4E" w:rsidRPr="00FD63F9">
        <w:t xml:space="preserve">). </w:t>
      </w:r>
      <w:r w:rsidR="001C4D7E">
        <w:t xml:space="preserve">There was no difference between participants evaluating the </w:t>
      </w:r>
      <w:r w:rsidR="000733DA">
        <w:t>pro-gender diversity</w:t>
      </w:r>
      <w:r w:rsidR="000733DA" w:rsidRPr="00FD63F9">
        <w:t xml:space="preserve"> </w:t>
      </w:r>
      <w:r w:rsidR="00675E4E" w:rsidRPr="00FD63F9">
        <w:t>supervisor in the balanced prototype condition (</w:t>
      </w:r>
      <w:r w:rsidR="00675E4E" w:rsidRPr="00FD63F9">
        <w:rPr>
          <w:i/>
        </w:rPr>
        <w:t>M</w:t>
      </w:r>
      <w:r w:rsidR="00675E4E" w:rsidRPr="00FD63F9">
        <w:t xml:space="preserve"> = 5.</w:t>
      </w:r>
      <w:r w:rsidR="00DB32A4">
        <w:t>02</w:t>
      </w:r>
      <w:r w:rsidR="00675E4E" w:rsidRPr="00FD63F9">
        <w:t xml:space="preserve">, </w:t>
      </w:r>
      <w:r w:rsidR="00675E4E" w:rsidRPr="00FD63F9">
        <w:rPr>
          <w:i/>
        </w:rPr>
        <w:t>SE</w:t>
      </w:r>
      <w:r w:rsidR="00675E4E" w:rsidRPr="00FD63F9">
        <w:t xml:space="preserve"> = 0.0</w:t>
      </w:r>
      <w:r w:rsidR="00DB32A4">
        <w:t>5</w:t>
      </w:r>
      <w:r w:rsidR="00675E4E" w:rsidRPr="00FD63F9">
        <w:t>) than in the masculine prototype condition (</w:t>
      </w:r>
      <w:r w:rsidR="00675E4E" w:rsidRPr="00FD63F9">
        <w:rPr>
          <w:i/>
        </w:rPr>
        <w:t>M</w:t>
      </w:r>
      <w:r w:rsidR="00675E4E" w:rsidRPr="00FD63F9">
        <w:t xml:space="preserve"> = </w:t>
      </w:r>
      <w:r w:rsidR="00DB32A4">
        <w:t>4.91</w:t>
      </w:r>
      <w:r w:rsidR="00675E4E">
        <w:t>,</w:t>
      </w:r>
      <w:r w:rsidR="00675E4E" w:rsidRPr="00FD63F9">
        <w:t xml:space="preserve"> </w:t>
      </w:r>
      <w:r w:rsidR="00675E4E" w:rsidRPr="00FD63F9">
        <w:rPr>
          <w:i/>
        </w:rPr>
        <w:t>SE</w:t>
      </w:r>
      <w:r w:rsidR="00675E4E" w:rsidRPr="00FD63F9">
        <w:t xml:space="preserve"> = 0.0</w:t>
      </w:r>
      <w:r w:rsidR="00DB32A4">
        <w:t>6</w:t>
      </w:r>
      <w:r w:rsidR="001C4D7E">
        <w:t xml:space="preserve">, </w:t>
      </w:r>
      <w:r w:rsidR="00675E4E" w:rsidRPr="00FD63F9">
        <w:rPr>
          <w:i/>
        </w:rPr>
        <w:t>p</w:t>
      </w:r>
      <w:r w:rsidR="00675E4E" w:rsidRPr="00FD63F9">
        <w:t xml:space="preserve"> = .</w:t>
      </w:r>
      <w:r w:rsidR="00AB62A4">
        <w:t>181</w:t>
      </w:r>
      <w:r w:rsidR="00675E4E">
        <w:t xml:space="preserve">, </w:t>
      </w:r>
      <w:r w:rsidR="00675E4E">
        <w:rPr>
          <w:i/>
        </w:rPr>
        <w:t>d</w:t>
      </w:r>
      <w:r w:rsidR="00675E4E">
        <w:t xml:space="preserve"> = 0.</w:t>
      </w:r>
      <w:r w:rsidR="00C01409">
        <w:t>13</w:t>
      </w:r>
      <w:r w:rsidR="00675E4E" w:rsidRPr="00FD63F9">
        <w:t>)</w:t>
      </w:r>
      <w:r w:rsidR="00675E4E">
        <w:t>.</w:t>
      </w:r>
    </w:p>
    <w:p w14:paraId="52B120B7" w14:textId="41AC1F79" w:rsidR="00FD63F9" w:rsidRPr="006F1CE8" w:rsidRDefault="00861FA3" w:rsidP="00861FA3">
      <w:pPr>
        <w:spacing w:line="480" w:lineRule="auto"/>
        <w:ind w:firstLine="720"/>
      </w:pPr>
      <w:r>
        <w:t>Controlling for likeability i</w:t>
      </w:r>
      <w:r w:rsidRPr="00FD63F9">
        <w:t xml:space="preserve">n Study </w:t>
      </w:r>
      <w:r>
        <w:t>B</w:t>
      </w:r>
      <w:r w:rsidRPr="00FD63F9">
        <w:t xml:space="preserve">, we observed a </w:t>
      </w:r>
      <w:r>
        <w:t xml:space="preserve">marginally </w:t>
      </w:r>
      <w:r w:rsidRPr="00FD63F9">
        <w:t>significant main effect of our prototype manipulation (</w:t>
      </w:r>
      <w:r w:rsidRPr="00FD63F9">
        <w:rPr>
          <w:i/>
        </w:rPr>
        <w:t xml:space="preserve">B </w:t>
      </w:r>
      <w:r w:rsidRPr="00FD63F9">
        <w:t>= -0.</w:t>
      </w:r>
      <w:r>
        <w:t>1</w:t>
      </w:r>
      <w:r w:rsidR="00CC067C">
        <w:t>3</w:t>
      </w:r>
      <w:r w:rsidRPr="00FD63F9">
        <w:t>, 95% Confidence Interval = [-0.</w:t>
      </w:r>
      <w:r>
        <w:t>2</w:t>
      </w:r>
      <w:r w:rsidR="00CC067C">
        <w:t>6</w:t>
      </w:r>
      <w:r w:rsidRPr="00FD63F9">
        <w:t xml:space="preserve">, </w:t>
      </w:r>
      <w:r>
        <w:t>0.01</w:t>
      </w:r>
      <w:r w:rsidRPr="00FD63F9">
        <w:t xml:space="preserve">], </w:t>
      </w:r>
      <w:r w:rsidRPr="00FD63F9">
        <w:rPr>
          <w:i/>
        </w:rPr>
        <w:t>p</w:t>
      </w:r>
      <w:r w:rsidRPr="00FD63F9">
        <w:t xml:space="preserve"> = .0</w:t>
      </w:r>
      <w:r>
        <w:t>6</w:t>
      </w:r>
      <w:r w:rsidR="00CC067C">
        <w:t>4</w:t>
      </w:r>
      <w:r w:rsidRPr="00FD63F9">
        <w:t xml:space="preserve">, </w:t>
      </w:r>
      <w:r w:rsidRPr="00FD63F9">
        <w:rPr>
          <w:i/>
          <w:color w:val="000000"/>
        </w:rPr>
        <w:t>η</w:t>
      </w:r>
      <w:r w:rsidRPr="00FD63F9">
        <w:rPr>
          <w:i/>
          <w:color w:val="000000"/>
          <w:vertAlign w:val="superscript"/>
        </w:rPr>
        <w:t>2</w:t>
      </w:r>
      <w:r w:rsidRPr="00FD63F9">
        <w:rPr>
          <w:i/>
          <w:color w:val="000000"/>
          <w:vertAlign w:val="subscript"/>
        </w:rPr>
        <w:t xml:space="preserve">p </w:t>
      </w:r>
      <w:r>
        <w:rPr>
          <w:color w:val="000000"/>
        </w:rPr>
        <w:t>&lt;</w:t>
      </w:r>
      <w:r w:rsidRPr="00FD63F9">
        <w:rPr>
          <w:color w:val="000000"/>
        </w:rPr>
        <w:t xml:space="preserve"> 0.0</w:t>
      </w:r>
      <w:r>
        <w:rPr>
          <w:color w:val="000000"/>
        </w:rPr>
        <w:t>1</w:t>
      </w:r>
      <w:r w:rsidRPr="00FD63F9">
        <w:rPr>
          <w:color w:val="000000"/>
        </w:rPr>
        <w:t>)</w:t>
      </w:r>
      <w:r w:rsidRPr="00FD63F9">
        <w:t xml:space="preserve">, a </w:t>
      </w:r>
      <w:r w:rsidR="00A41E07">
        <w:t>non-</w:t>
      </w:r>
      <w:r w:rsidRPr="00FD63F9">
        <w:t>significant main effect of our supervisor manipulation (</w:t>
      </w:r>
      <w:r w:rsidRPr="00FD63F9">
        <w:rPr>
          <w:i/>
        </w:rPr>
        <w:t xml:space="preserve">B </w:t>
      </w:r>
      <w:r w:rsidRPr="00FD63F9">
        <w:t>= 0.</w:t>
      </w:r>
      <w:r w:rsidR="00A41E07">
        <w:t>10</w:t>
      </w:r>
      <w:r w:rsidRPr="00FD63F9">
        <w:t>, [</w:t>
      </w:r>
      <w:r w:rsidR="00A41E07">
        <w:t>-0.03</w:t>
      </w:r>
      <w:r w:rsidRPr="00FD63F9">
        <w:t xml:space="preserve">, </w:t>
      </w:r>
      <w:r>
        <w:t>0.</w:t>
      </w:r>
      <w:r w:rsidR="00A41E07">
        <w:t>23</w:t>
      </w:r>
      <w:r w:rsidRPr="00FD63F9">
        <w:t xml:space="preserve">], </w:t>
      </w:r>
      <w:r w:rsidRPr="00FD63F9">
        <w:rPr>
          <w:i/>
        </w:rPr>
        <w:t>p</w:t>
      </w:r>
      <w:r w:rsidRPr="00FD63F9">
        <w:t xml:space="preserve"> </w:t>
      </w:r>
      <w:r>
        <w:t>=</w:t>
      </w:r>
      <w:r w:rsidRPr="00FD63F9">
        <w:t xml:space="preserve"> .</w:t>
      </w:r>
      <w:r w:rsidR="00A41E07">
        <w:t>138</w:t>
      </w:r>
      <w:r w:rsidRPr="00FD63F9">
        <w:t xml:space="preserve">, </w:t>
      </w:r>
      <w:r w:rsidRPr="00FD63F9">
        <w:rPr>
          <w:i/>
          <w:color w:val="000000"/>
        </w:rPr>
        <w:t>η</w:t>
      </w:r>
      <w:r w:rsidRPr="00FD63F9">
        <w:rPr>
          <w:i/>
          <w:color w:val="000000"/>
          <w:vertAlign w:val="superscript"/>
        </w:rPr>
        <w:t>2</w:t>
      </w:r>
      <w:r w:rsidRPr="00FD63F9">
        <w:rPr>
          <w:i/>
          <w:color w:val="000000"/>
          <w:vertAlign w:val="subscript"/>
        </w:rPr>
        <w:t xml:space="preserve">p </w:t>
      </w:r>
      <w:r w:rsidRPr="00FD63F9">
        <w:rPr>
          <w:color w:val="000000"/>
        </w:rPr>
        <w:t>= 0.</w:t>
      </w:r>
      <w:r>
        <w:rPr>
          <w:color w:val="000000"/>
        </w:rPr>
        <w:t>0</w:t>
      </w:r>
      <w:r w:rsidR="00A41E07">
        <w:rPr>
          <w:color w:val="000000"/>
        </w:rPr>
        <w:t>1</w:t>
      </w:r>
      <w:r w:rsidRPr="00FD63F9">
        <w:rPr>
          <w:color w:val="000000"/>
        </w:rPr>
        <w:t>)</w:t>
      </w:r>
      <w:r>
        <w:rPr>
          <w:color w:val="000000"/>
        </w:rPr>
        <w:t>, a significant main effect of likeability (</w:t>
      </w:r>
      <w:r w:rsidRPr="00FD63F9">
        <w:rPr>
          <w:i/>
        </w:rPr>
        <w:t xml:space="preserve">B </w:t>
      </w:r>
      <w:r w:rsidRPr="00FD63F9">
        <w:t xml:space="preserve">= </w:t>
      </w:r>
      <w:r>
        <w:t>0.69</w:t>
      </w:r>
      <w:r w:rsidRPr="00FD63F9">
        <w:t>, [</w:t>
      </w:r>
      <w:r>
        <w:t>0.65</w:t>
      </w:r>
      <w:r w:rsidRPr="00FD63F9">
        <w:t>, 0.</w:t>
      </w:r>
      <w:r>
        <w:t>73</w:t>
      </w:r>
      <w:r w:rsidRPr="00FD63F9">
        <w:t xml:space="preserve">], </w:t>
      </w:r>
      <w:r w:rsidRPr="00FD63F9">
        <w:rPr>
          <w:i/>
        </w:rPr>
        <w:t>p</w:t>
      </w:r>
      <w:r w:rsidRPr="00FD63F9">
        <w:t xml:space="preserve"> </w:t>
      </w:r>
      <w:r>
        <w:t>&lt; .001</w:t>
      </w:r>
      <w:r w:rsidRPr="00FD63F9">
        <w:t xml:space="preserve">, </w:t>
      </w:r>
      <w:r w:rsidRPr="00FD63F9">
        <w:rPr>
          <w:i/>
          <w:color w:val="000000"/>
        </w:rPr>
        <w:t>η</w:t>
      </w:r>
      <w:r w:rsidRPr="00FD63F9">
        <w:rPr>
          <w:i/>
          <w:color w:val="000000"/>
          <w:vertAlign w:val="superscript"/>
        </w:rPr>
        <w:t>2</w:t>
      </w:r>
      <w:r w:rsidRPr="00FD63F9">
        <w:rPr>
          <w:i/>
          <w:color w:val="000000"/>
          <w:vertAlign w:val="subscript"/>
        </w:rPr>
        <w:t xml:space="preserve">p </w:t>
      </w:r>
      <w:r w:rsidRPr="00FD63F9">
        <w:rPr>
          <w:color w:val="000000"/>
        </w:rPr>
        <w:t>= .</w:t>
      </w:r>
      <w:r w:rsidR="00890C3A">
        <w:rPr>
          <w:color w:val="000000"/>
        </w:rPr>
        <w:t>62</w:t>
      </w:r>
      <w:r>
        <w:rPr>
          <w:color w:val="000000"/>
        </w:rPr>
        <w:t>)</w:t>
      </w:r>
      <w:r w:rsidRPr="00FD63F9">
        <w:t>, and a significant interaction between the two</w:t>
      </w:r>
      <w:r>
        <w:t xml:space="preserve"> condition variables</w:t>
      </w:r>
      <w:r w:rsidRPr="00FD63F9">
        <w:t xml:space="preserve"> (</w:t>
      </w:r>
      <w:r w:rsidRPr="00FD63F9">
        <w:rPr>
          <w:i/>
        </w:rPr>
        <w:t xml:space="preserve">B </w:t>
      </w:r>
      <w:r w:rsidRPr="00FD63F9">
        <w:t xml:space="preserve">= </w:t>
      </w:r>
      <w:r>
        <w:t>0.</w:t>
      </w:r>
      <w:r w:rsidR="00230868">
        <w:t>19</w:t>
      </w:r>
      <w:r w:rsidRPr="00FD63F9">
        <w:t>, [</w:t>
      </w:r>
      <w:r>
        <w:t>0.</w:t>
      </w:r>
      <w:r w:rsidR="00230868">
        <w:t>01</w:t>
      </w:r>
      <w:r w:rsidRPr="00FD63F9">
        <w:t>, 0.</w:t>
      </w:r>
      <w:r w:rsidR="00230868">
        <w:t>36</w:t>
      </w:r>
      <w:r w:rsidRPr="00FD63F9">
        <w:t xml:space="preserve">], </w:t>
      </w:r>
      <w:r w:rsidRPr="00FD63F9">
        <w:rPr>
          <w:i/>
        </w:rPr>
        <w:t>p</w:t>
      </w:r>
      <w:r w:rsidRPr="00FD63F9">
        <w:t xml:space="preserve"> </w:t>
      </w:r>
      <w:r>
        <w:t>= .</w:t>
      </w:r>
      <w:r w:rsidR="00230868">
        <w:t>039</w:t>
      </w:r>
      <w:r w:rsidRPr="00FD63F9">
        <w:t xml:space="preserve">, </w:t>
      </w:r>
      <w:r w:rsidRPr="00FD63F9">
        <w:rPr>
          <w:i/>
          <w:color w:val="000000"/>
        </w:rPr>
        <w:t>η</w:t>
      </w:r>
      <w:r w:rsidRPr="00FD63F9">
        <w:rPr>
          <w:i/>
          <w:color w:val="000000"/>
          <w:vertAlign w:val="superscript"/>
        </w:rPr>
        <w:t>2</w:t>
      </w:r>
      <w:r w:rsidRPr="00FD63F9">
        <w:rPr>
          <w:i/>
          <w:color w:val="000000"/>
          <w:vertAlign w:val="subscript"/>
        </w:rPr>
        <w:t xml:space="preserve">p </w:t>
      </w:r>
      <w:r w:rsidR="00230868">
        <w:rPr>
          <w:color w:val="000000"/>
        </w:rPr>
        <w:t>&lt;</w:t>
      </w:r>
      <w:r w:rsidRPr="00FD63F9">
        <w:rPr>
          <w:color w:val="000000"/>
        </w:rPr>
        <w:t xml:space="preserve"> .0</w:t>
      </w:r>
      <w:r w:rsidR="00230868">
        <w:rPr>
          <w:color w:val="000000"/>
        </w:rPr>
        <w:t>1</w:t>
      </w:r>
      <w:r w:rsidRPr="00FD63F9">
        <w:rPr>
          <w:color w:val="000000"/>
        </w:rPr>
        <w:t>)</w:t>
      </w:r>
      <w:r w:rsidRPr="00FD63F9">
        <w:t xml:space="preserve">. </w:t>
      </w:r>
      <w:r>
        <w:t>P</w:t>
      </w:r>
      <w:r w:rsidRPr="00FD63F9">
        <w:t>lanned contrasts revealed that participants evaluating the sexist supervisor scored</w:t>
      </w:r>
      <w:r>
        <w:t xml:space="preserve"> marginally</w:t>
      </w:r>
      <w:r w:rsidRPr="00FD63F9">
        <w:t xml:space="preserve"> significantly lower </w:t>
      </w:r>
      <w:r>
        <w:t>endorsement</w:t>
      </w:r>
      <w:r w:rsidRPr="00FD63F9">
        <w:t xml:space="preserve"> when in the balanced prototype condition (</w:t>
      </w:r>
      <w:r w:rsidRPr="00FD63F9">
        <w:rPr>
          <w:i/>
        </w:rPr>
        <w:t>M</w:t>
      </w:r>
      <w:r w:rsidRPr="00FD63F9">
        <w:t xml:space="preserve"> = 4.</w:t>
      </w:r>
      <w:r w:rsidR="00806403">
        <w:t>85</w:t>
      </w:r>
      <w:r w:rsidRPr="00FD63F9">
        <w:t xml:space="preserve">, </w:t>
      </w:r>
      <w:r w:rsidRPr="00FD63F9">
        <w:rPr>
          <w:i/>
        </w:rPr>
        <w:t>SE</w:t>
      </w:r>
      <w:r w:rsidRPr="00FD63F9">
        <w:t xml:space="preserve"> = 0.</w:t>
      </w:r>
      <w:r>
        <w:t>05</w:t>
      </w:r>
      <w:r w:rsidRPr="00FD63F9">
        <w:t>) than in the masculine prototype condition (</w:t>
      </w:r>
      <w:r w:rsidRPr="00FD63F9">
        <w:rPr>
          <w:i/>
        </w:rPr>
        <w:t>M</w:t>
      </w:r>
      <w:r w:rsidRPr="00FD63F9">
        <w:t xml:space="preserve"> = 4.</w:t>
      </w:r>
      <w:r w:rsidR="00806403">
        <w:t>98</w:t>
      </w:r>
      <w:r w:rsidRPr="00FD63F9">
        <w:t xml:space="preserve">, </w:t>
      </w:r>
      <w:r w:rsidRPr="00FD63F9">
        <w:rPr>
          <w:i/>
        </w:rPr>
        <w:t xml:space="preserve">SE </w:t>
      </w:r>
      <w:r w:rsidRPr="00FD63F9">
        <w:t>= 0.0</w:t>
      </w:r>
      <w:r>
        <w:t>5</w:t>
      </w:r>
      <w:r w:rsidRPr="00FD63F9">
        <w:t xml:space="preserve">, </w:t>
      </w:r>
      <w:r w:rsidRPr="00FD63F9">
        <w:rPr>
          <w:i/>
        </w:rPr>
        <w:t>p</w:t>
      </w:r>
      <w:r w:rsidRPr="00FD63F9">
        <w:t xml:space="preserve"> = .0</w:t>
      </w:r>
      <w:r>
        <w:t>6</w:t>
      </w:r>
      <w:r w:rsidR="00806403">
        <w:t>4</w:t>
      </w:r>
      <w:r>
        <w:t xml:space="preserve">, </w:t>
      </w:r>
      <w:r>
        <w:rPr>
          <w:i/>
        </w:rPr>
        <w:t>d</w:t>
      </w:r>
      <w:r>
        <w:t xml:space="preserve"> = 0.1</w:t>
      </w:r>
      <w:r w:rsidR="00F47EFD">
        <w:t>5</w:t>
      </w:r>
      <w:r w:rsidRPr="00FD63F9">
        <w:t xml:space="preserve">). </w:t>
      </w:r>
      <w:r w:rsidR="009E77E1">
        <w:t>There was no difference between pa</w:t>
      </w:r>
      <w:r w:rsidRPr="00FD63F9">
        <w:t xml:space="preserve">rticipants evaluating the </w:t>
      </w:r>
      <w:r w:rsidR="000733DA">
        <w:t>pro-gender diversity</w:t>
      </w:r>
      <w:r w:rsidRPr="00FD63F9">
        <w:t xml:space="preserve"> </w:t>
      </w:r>
      <w:r w:rsidRPr="00FD63F9">
        <w:lastRenderedPageBreak/>
        <w:t>supervisor in the balanced prototype condition (</w:t>
      </w:r>
      <w:r w:rsidRPr="00FD63F9">
        <w:rPr>
          <w:i/>
        </w:rPr>
        <w:t>M</w:t>
      </w:r>
      <w:r w:rsidRPr="00FD63F9">
        <w:t xml:space="preserve"> = 5.</w:t>
      </w:r>
      <w:r w:rsidR="0041461D">
        <w:t>14</w:t>
      </w:r>
      <w:r w:rsidRPr="00FD63F9">
        <w:t xml:space="preserve">, </w:t>
      </w:r>
      <w:r w:rsidRPr="00FD63F9">
        <w:rPr>
          <w:i/>
        </w:rPr>
        <w:t>SE</w:t>
      </w:r>
      <w:r w:rsidRPr="00FD63F9">
        <w:t xml:space="preserve"> = 0.0</w:t>
      </w:r>
      <w:r w:rsidR="0041461D">
        <w:t>4</w:t>
      </w:r>
      <w:r w:rsidRPr="00FD63F9">
        <w:t>) than in the masculine prototype condition (</w:t>
      </w:r>
      <w:r w:rsidRPr="00FD63F9">
        <w:rPr>
          <w:i/>
        </w:rPr>
        <w:t>M</w:t>
      </w:r>
      <w:r w:rsidRPr="00FD63F9">
        <w:t xml:space="preserve"> = </w:t>
      </w:r>
      <w:r w:rsidR="0041461D">
        <w:t>5.08</w:t>
      </w:r>
      <w:r>
        <w:t>,</w:t>
      </w:r>
      <w:r w:rsidRPr="00FD63F9">
        <w:t xml:space="preserve"> </w:t>
      </w:r>
      <w:r w:rsidRPr="00FD63F9">
        <w:rPr>
          <w:i/>
        </w:rPr>
        <w:t>SE</w:t>
      </w:r>
      <w:r w:rsidRPr="00FD63F9">
        <w:t xml:space="preserve"> = 0.</w:t>
      </w:r>
      <w:r w:rsidR="0041461D">
        <w:t>05</w:t>
      </w:r>
      <w:r w:rsidR="009E77E1">
        <w:t xml:space="preserve">, </w:t>
      </w:r>
      <w:r w:rsidRPr="00FD63F9">
        <w:rPr>
          <w:i/>
        </w:rPr>
        <w:t>p</w:t>
      </w:r>
      <w:r w:rsidRPr="00FD63F9">
        <w:t xml:space="preserve"> = </w:t>
      </w:r>
      <w:r w:rsidR="00BE4C0A">
        <w:t>.327</w:t>
      </w:r>
      <w:r>
        <w:t xml:space="preserve">, </w:t>
      </w:r>
      <w:r>
        <w:rPr>
          <w:i/>
        </w:rPr>
        <w:t>d</w:t>
      </w:r>
      <w:r>
        <w:t xml:space="preserve"> = 0.</w:t>
      </w:r>
      <w:r w:rsidR="0066638E">
        <w:t>08</w:t>
      </w:r>
      <w:r w:rsidRPr="00FD63F9">
        <w:t>)</w:t>
      </w:r>
      <w:r>
        <w:t>.</w:t>
      </w:r>
    </w:p>
    <w:sectPr w:rsidR="00FD63F9" w:rsidRPr="006F1CE8" w:rsidSect="008D71B8">
      <w:headerReference w:type="even" r:id="rId9"/>
      <w:headerReference w:type="default" r:id="rId10"/>
      <w:headerReference w:type="first" r:id="rId11"/>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1554" w16cex:dateUtc="2021-11-10T09:54:00Z"/>
  <w16cex:commentExtensible w16cex:durableId="253613E0" w16cex:dateUtc="2021-11-10T09:48:00Z"/>
  <w16cex:commentExtensible w16cex:durableId="253611A5" w16cex:dateUtc="2021-11-10T09: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65373" w14:textId="77777777" w:rsidR="0069480D" w:rsidRDefault="0069480D" w:rsidP="005D56F7">
      <w:r>
        <w:separator/>
      </w:r>
    </w:p>
  </w:endnote>
  <w:endnote w:type="continuationSeparator" w:id="0">
    <w:p w14:paraId="3D99D4F5" w14:textId="77777777" w:rsidR="0069480D" w:rsidRDefault="0069480D" w:rsidP="005D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BB56F" w14:textId="77777777" w:rsidR="0069480D" w:rsidRDefault="0069480D" w:rsidP="005D56F7">
      <w:r>
        <w:separator/>
      </w:r>
    </w:p>
  </w:footnote>
  <w:footnote w:type="continuationSeparator" w:id="0">
    <w:p w14:paraId="6B36A22D" w14:textId="77777777" w:rsidR="0069480D" w:rsidRDefault="0069480D" w:rsidP="005D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5154338"/>
      <w:docPartObj>
        <w:docPartGallery w:val="Page Numbers (Top of Page)"/>
        <w:docPartUnique/>
      </w:docPartObj>
    </w:sdtPr>
    <w:sdtEndPr>
      <w:rPr>
        <w:rStyle w:val="PageNumber"/>
      </w:rPr>
    </w:sdtEndPr>
    <w:sdtContent>
      <w:p w14:paraId="37C6FB81" w14:textId="33116141" w:rsidR="00CC067C" w:rsidRDefault="00CC067C" w:rsidP="007034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C1903B" w14:textId="77777777" w:rsidR="00CC067C" w:rsidRDefault="00CC067C" w:rsidP="00AC4063">
    <w:pPr>
      <w:pStyle w:val="Header"/>
      <w:ind w:right="360"/>
    </w:pPr>
  </w:p>
  <w:p w14:paraId="45D2B210" w14:textId="77777777" w:rsidR="00CC067C" w:rsidRDefault="00CC06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6409285"/>
      <w:docPartObj>
        <w:docPartGallery w:val="Page Numbers (Top of Page)"/>
        <w:docPartUnique/>
      </w:docPartObj>
    </w:sdtPr>
    <w:sdtEndPr>
      <w:rPr>
        <w:rStyle w:val="PageNumber"/>
      </w:rPr>
    </w:sdtEndPr>
    <w:sdtContent>
      <w:p w14:paraId="07A7ED2F" w14:textId="25EB9FBF" w:rsidR="00CC067C" w:rsidRDefault="00CC067C" w:rsidP="007034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D4AAC3" w14:textId="599B1AEF" w:rsidR="00CC067C" w:rsidRDefault="00CC067C" w:rsidP="00AC4063">
    <w:pPr>
      <w:pStyle w:val="Header"/>
      <w:ind w:right="360"/>
    </w:pPr>
    <w:r>
      <w:t>PROTOTYPE ALIGNMENT</w:t>
    </w:r>
  </w:p>
  <w:p w14:paraId="147C5A49" w14:textId="77777777" w:rsidR="00CC067C" w:rsidRDefault="00CC06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1229109"/>
      <w:docPartObj>
        <w:docPartGallery w:val="Page Numbers (Top of Page)"/>
        <w:docPartUnique/>
      </w:docPartObj>
    </w:sdtPr>
    <w:sdtEndPr>
      <w:rPr>
        <w:rStyle w:val="PageNumber"/>
      </w:rPr>
    </w:sdtEndPr>
    <w:sdtContent>
      <w:p w14:paraId="526213A6" w14:textId="50CEC9D2" w:rsidR="00CC067C" w:rsidRDefault="00CC067C" w:rsidP="005721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D3E5F8" w14:textId="5901A446" w:rsidR="00CC067C" w:rsidRDefault="00CC067C" w:rsidP="008D71B8">
    <w:pPr>
      <w:pStyle w:val="Header"/>
      <w:ind w:right="360"/>
    </w:pPr>
    <w:r>
      <w:t>Running Head: PROTOTYPE ALIGNMENT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46B5F"/>
    <w:multiLevelType w:val="hybridMultilevel"/>
    <w:tmpl w:val="D6484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A7"/>
    <w:rsid w:val="00000E7A"/>
    <w:rsid w:val="00000F23"/>
    <w:rsid w:val="000010D0"/>
    <w:rsid w:val="000011CD"/>
    <w:rsid w:val="000021EC"/>
    <w:rsid w:val="000025EE"/>
    <w:rsid w:val="00002D95"/>
    <w:rsid w:val="000033CB"/>
    <w:rsid w:val="00003B68"/>
    <w:rsid w:val="00004319"/>
    <w:rsid w:val="00004B65"/>
    <w:rsid w:val="00004C90"/>
    <w:rsid w:val="00005AF0"/>
    <w:rsid w:val="00005BB5"/>
    <w:rsid w:val="00005F6E"/>
    <w:rsid w:val="00006145"/>
    <w:rsid w:val="00006F86"/>
    <w:rsid w:val="000075C2"/>
    <w:rsid w:val="000077AB"/>
    <w:rsid w:val="000100E0"/>
    <w:rsid w:val="00010102"/>
    <w:rsid w:val="00010274"/>
    <w:rsid w:val="0001033B"/>
    <w:rsid w:val="0001045E"/>
    <w:rsid w:val="00010714"/>
    <w:rsid w:val="00010789"/>
    <w:rsid w:val="0001173C"/>
    <w:rsid w:val="00011FAB"/>
    <w:rsid w:val="00012045"/>
    <w:rsid w:val="0001250B"/>
    <w:rsid w:val="00012B07"/>
    <w:rsid w:val="0001340B"/>
    <w:rsid w:val="00013496"/>
    <w:rsid w:val="000139E1"/>
    <w:rsid w:val="00013AC8"/>
    <w:rsid w:val="00013DEB"/>
    <w:rsid w:val="00013F0E"/>
    <w:rsid w:val="000140A7"/>
    <w:rsid w:val="0001494E"/>
    <w:rsid w:val="00015331"/>
    <w:rsid w:val="00016492"/>
    <w:rsid w:val="00016AB8"/>
    <w:rsid w:val="00017181"/>
    <w:rsid w:val="000179E7"/>
    <w:rsid w:val="00020319"/>
    <w:rsid w:val="0002048A"/>
    <w:rsid w:val="00020818"/>
    <w:rsid w:val="00020C5D"/>
    <w:rsid w:val="00021535"/>
    <w:rsid w:val="00021604"/>
    <w:rsid w:val="000239BC"/>
    <w:rsid w:val="0002410C"/>
    <w:rsid w:val="000244B7"/>
    <w:rsid w:val="000245D3"/>
    <w:rsid w:val="0002484E"/>
    <w:rsid w:val="00024A8A"/>
    <w:rsid w:val="00024DDD"/>
    <w:rsid w:val="0002527E"/>
    <w:rsid w:val="000258F1"/>
    <w:rsid w:val="00025B73"/>
    <w:rsid w:val="00026809"/>
    <w:rsid w:val="00026B83"/>
    <w:rsid w:val="00026D3E"/>
    <w:rsid w:val="00027402"/>
    <w:rsid w:val="00027756"/>
    <w:rsid w:val="00027D61"/>
    <w:rsid w:val="00027F3B"/>
    <w:rsid w:val="000301BC"/>
    <w:rsid w:val="000304FD"/>
    <w:rsid w:val="00030984"/>
    <w:rsid w:val="000315F8"/>
    <w:rsid w:val="00031AB2"/>
    <w:rsid w:val="00031DFA"/>
    <w:rsid w:val="00031F64"/>
    <w:rsid w:val="00032283"/>
    <w:rsid w:val="000322F9"/>
    <w:rsid w:val="00032489"/>
    <w:rsid w:val="00033598"/>
    <w:rsid w:val="00033E39"/>
    <w:rsid w:val="0003474E"/>
    <w:rsid w:val="00034EF8"/>
    <w:rsid w:val="0003627A"/>
    <w:rsid w:val="0003629E"/>
    <w:rsid w:val="000369F5"/>
    <w:rsid w:val="00036D1B"/>
    <w:rsid w:val="00037AF2"/>
    <w:rsid w:val="00037C4B"/>
    <w:rsid w:val="000401A0"/>
    <w:rsid w:val="00040F8B"/>
    <w:rsid w:val="000413FC"/>
    <w:rsid w:val="000415D1"/>
    <w:rsid w:val="00041B3C"/>
    <w:rsid w:val="00041C89"/>
    <w:rsid w:val="00042358"/>
    <w:rsid w:val="000426D4"/>
    <w:rsid w:val="00042D0C"/>
    <w:rsid w:val="00043669"/>
    <w:rsid w:val="0004396A"/>
    <w:rsid w:val="00043C72"/>
    <w:rsid w:val="00043E96"/>
    <w:rsid w:val="00044902"/>
    <w:rsid w:val="000454B7"/>
    <w:rsid w:val="0004585C"/>
    <w:rsid w:val="00045971"/>
    <w:rsid w:val="00047C59"/>
    <w:rsid w:val="000501A9"/>
    <w:rsid w:val="000503F8"/>
    <w:rsid w:val="00051181"/>
    <w:rsid w:val="00051E06"/>
    <w:rsid w:val="00052C63"/>
    <w:rsid w:val="00052FF4"/>
    <w:rsid w:val="00053552"/>
    <w:rsid w:val="000545A7"/>
    <w:rsid w:val="00054BDD"/>
    <w:rsid w:val="00054DC9"/>
    <w:rsid w:val="0005540A"/>
    <w:rsid w:val="000555A1"/>
    <w:rsid w:val="00055A7F"/>
    <w:rsid w:val="000564B8"/>
    <w:rsid w:val="00056765"/>
    <w:rsid w:val="00056879"/>
    <w:rsid w:val="00056C76"/>
    <w:rsid w:val="00057316"/>
    <w:rsid w:val="0005786E"/>
    <w:rsid w:val="00057A9D"/>
    <w:rsid w:val="00060DB9"/>
    <w:rsid w:val="0006272D"/>
    <w:rsid w:val="00062D9C"/>
    <w:rsid w:val="000630F0"/>
    <w:rsid w:val="00063403"/>
    <w:rsid w:val="00063456"/>
    <w:rsid w:val="000648F2"/>
    <w:rsid w:val="00065282"/>
    <w:rsid w:val="00065D27"/>
    <w:rsid w:val="0006624D"/>
    <w:rsid w:val="000662B5"/>
    <w:rsid w:val="00066309"/>
    <w:rsid w:val="0006644E"/>
    <w:rsid w:val="000670BA"/>
    <w:rsid w:val="000707F3"/>
    <w:rsid w:val="00071025"/>
    <w:rsid w:val="00071197"/>
    <w:rsid w:val="0007119C"/>
    <w:rsid w:val="0007193A"/>
    <w:rsid w:val="00071D3E"/>
    <w:rsid w:val="000720A7"/>
    <w:rsid w:val="00072667"/>
    <w:rsid w:val="000729D8"/>
    <w:rsid w:val="00072D93"/>
    <w:rsid w:val="0007305F"/>
    <w:rsid w:val="00073369"/>
    <w:rsid w:val="000733DA"/>
    <w:rsid w:val="000744FB"/>
    <w:rsid w:val="00074FD7"/>
    <w:rsid w:val="0007530D"/>
    <w:rsid w:val="00075EE2"/>
    <w:rsid w:val="000766C8"/>
    <w:rsid w:val="00076718"/>
    <w:rsid w:val="00076944"/>
    <w:rsid w:val="00076D24"/>
    <w:rsid w:val="00076D5E"/>
    <w:rsid w:val="00077834"/>
    <w:rsid w:val="00077A73"/>
    <w:rsid w:val="00077B4B"/>
    <w:rsid w:val="00077DF1"/>
    <w:rsid w:val="00077F6F"/>
    <w:rsid w:val="000801AC"/>
    <w:rsid w:val="00081112"/>
    <w:rsid w:val="00081C8F"/>
    <w:rsid w:val="00081E1B"/>
    <w:rsid w:val="00081F54"/>
    <w:rsid w:val="00082932"/>
    <w:rsid w:val="0008306A"/>
    <w:rsid w:val="00083131"/>
    <w:rsid w:val="000835A3"/>
    <w:rsid w:val="000837AA"/>
    <w:rsid w:val="00083EFD"/>
    <w:rsid w:val="00084540"/>
    <w:rsid w:val="00085579"/>
    <w:rsid w:val="00086298"/>
    <w:rsid w:val="00086810"/>
    <w:rsid w:val="00086AF2"/>
    <w:rsid w:val="00087181"/>
    <w:rsid w:val="000876CC"/>
    <w:rsid w:val="000879CF"/>
    <w:rsid w:val="00090122"/>
    <w:rsid w:val="000903DC"/>
    <w:rsid w:val="000907E4"/>
    <w:rsid w:val="000909AF"/>
    <w:rsid w:val="00091CD0"/>
    <w:rsid w:val="00091FC3"/>
    <w:rsid w:val="00092739"/>
    <w:rsid w:val="00093119"/>
    <w:rsid w:val="0009334A"/>
    <w:rsid w:val="000936A0"/>
    <w:rsid w:val="0009385A"/>
    <w:rsid w:val="00094A70"/>
    <w:rsid w:val="00094AB9"/>
    <w:rsid w:val="00095DA2"/>
    <w:rsid w:val="00095F74"/>
    <w:rsid w:val="00096628"/>
    <w:rsid w:val="00096A5F"/>
    <w:rsid w:val="00097297"/>
    <w:rsid w:val="0009764A"/>
    <w:rsid w:val="00097EE4"/>
    <w:rsid w:val="000A067B"/>
    <w:rsid w:val="000A2181"/>
    <w:rsid w:val="000A2502"/>
    <w:rsid w:val="000A2A65"/>
    <w:rsid w:val="000A3DE4"/>
    <w:rsid w:val="000A4895"/>
    <w:rsid w:val="000A4CC3"/>
    <w:rsid w:val="000A57E7"/>
    <w:rsid w:val="000A5AE7"/>
    <w:rsid w:val="000A65B6"/>
    <w:rsid w:val="000A6CDD"/>
    <w:rsid w:val="000A724B"/>
    <w:rsid w:val="000B06B8"/>
    <w:rsid w:val="000B0801"/>
    <w:rsid w:val="000B092F"/>
    <w:rsid w:val="000B0C46"/>
    <w:rsid w:val="000B0E13"/>
    <w:rsid w:val="000B2281"/>
    <w:rsid w:val="000B2323"/>
    <w:rsid w:val="000B2A97"/>
    <w:rsid w:val="000B315F"/>
    <w:rsid w:val="000B39DB"/>
    <w:rsid w:val="000B3A40"/>
    <w:rsid w:val="000B3A89"/>
    <w:rsid w:val="000B4430"/>
    <w:rsid w:val="000B445B"/>
    <w:rsid w:val="000B514B"/>
    <w:rsid w:val="000B52C6"/>
    <w:rsid w:val="000B530F"/>
    <w:rsid w:val="000B5964"/>
    <w:rsid w:val="000B6083"/>
    <w:rsid w:val="000B60F1"/>
    <w:rsid w:val="000B6457"/>
    <w:rsid w:val="000B66D9"/>
    <w:rsid w:val="000B7892"/>
    <w:rsid w:val="000C03C9"/>
    <w:rsid w:val="000C03FA"/>
    <w:rsid w:val="000C0ED3"/>
    <w:rsid w:val="000C0FF7"/>
    <w:rsid w:val="000C1498"/>
    <w:rsid w:val="000C15A0"/>
    <w:rsid w:val="000C15BC"/>
    <w:rsid w:val="000C22DA"/>
    <w:rsid w:val="000C24B7"/>
    <w:rsid w:val="000C24C2"/>
    <w:rsid w:val="000C2D23"/>
    <w:rsid w:val="000C33DA"/>
    <w:rsid w:val="000C357B"/>
    <w:rsid w:val="000C5BE8"/>
    <w:rsid w:val="000C65A0"/>
    <w:rsid w:val="000C6941"/>
    <w:rsid w:val="000C6D70"/>
    <w:rsid w:val="000C722D"/>
    <w:rsid w:val="000D0611"/>
    <w:rsid w:val="000D0699"/>
    <w:rsid w:val="000D1465"/>
    <w:rsid w:val="000D1EFA"/>
    <w:rsid w:val="000D2510"/>
    <w:rsid w:val="000D2689"/>
    <w:rsid w:val="000D31B5"/>
    <w:rsid w:val="000D329C"/>
    <w:rsid w:val="000D3610"/>
    <w:rsid w:val="000D395A"/>
    <w:rsid w:val="000D3A8D"/>
    <w:rsid w:val="000D3EC4"/>
    <w:rsid w:val="000D479E"/>
    <w:rsid w:val="000D492D"/>
    <w:rsid w:val="000D49EE"/>
    <w:rsid w:val="000D595D"/>
    <w:rsid w:val="000D5BD3"/>
    <w:rsid w:val="000D5D53"/>
    <w:rsid w:val="000D6309"/>
    <w:rsid w:val="000D6412"/>
    <w:rsid w:val="000D6C3A"/>
    <w:rsid w:val="000D7215"/>
    <w:rsid w:val="000D76A4"/>
    <w:rsid w:val="000D76C8"/>
    <w:rsid w:val="000D7841"/>
    <w:rsid w:val="000D7943"/>
    <w:rsid w:val="000E0877"/>
    <w:rsid w:val="000E10CC"/>
    <w:rsid w:val="000E124C"/>
    <w:rsid w:val="000E16FE"/>
    <w:rsid w:val="000E2C8A"/>
    <w:rsid w:val="000E2D18"/>
    <w:rsid w:val="000E3387"/>
    <w:rsid w:val="000E3389"/>
    <w:rsid w:val="000E345F"/>
    <w:rsid w:val="000E3856"/>
    <w:rsid w:val="000E3E44"/>
    <w:rsid w:val="000E405C"/>
    <w:rsid w:val="000E4566"/>
    <w:rsid w:val="000E4A44"/>
    <w:rsid w:val="000E4DD9"/>
    <w:rsid w:val="000E4E1B"/>
    <w:rsid w:val="000E586C"/>
    <w:rsid w:val="000E58E4"/>
    <w:rsid w:val="000E59A7"/>
    <w:rsid w:val="000E5C71"/>
    <w:rsid w:val="000E7EE2"/>
    <w:rsid w:val="000F049D"/>
    <w:rsid w:val="000F0C5D"/>
    <w:rsid w:val="000F12AF"/>
    <w:rsid w:val="000F15F8"/>
    <w:rsid w:val="000F1AD3"/>
    <w:rsid w:val="000F2613"/>
    <w:rsid w:val="000F2A1B"/>
    <w:rsid w:val="000F2A5F"/>
    <w:rsid w:val="000F336F"/>
    <w:rsid w:val="000F3525"/>
    <w:rsid w:val="000F4D41"/>
    <w:rsid w:val="000F5173"/>
    <w:rsid w:val="000F52EB"/>
    <w:rsid w:val="000F5536"/>
    <w:rsid w:val="000F5F27"/>
    <w:rsid w:val="000F6063"/>
    <w:rsid w:val="000F6320"/>
    <w:rsid w:val="000F6BD1"/>
    <w:rsid w:val="000F7874"/>
    <w:rsid w:val="000F7964"/>
    <w:rsid w:val="00100870"/>
    <w:rsid w:val="00103652"/>
    <w:rsid w:val="00103D50"/>
    <w:rsid w:val="00104CDA"/>
    <w:rsid w:val="00104F61"/>
    <w:rsid w:val="001050DE"/>
    <w:rsid w:val="00105327"/>
    <w:rsid w:val="001056C9"/>
    <w:rsid w:val="001067DB"/>
    <w:rsid w:val="00106838"/>
    <w:rsid w:val="00106B97"/>
    <w:rsid w:val="00107403"/>
    <w:rsid w:val="0011025C"/>
    <w:rsid w:val="00110D22"/>
    <w:rsid w:val="001112A1"/>
    <w:rsid w:val="0011143E"/>
    <w:rsid w:val="00111876"/>
    <w:rsid w:val="001121B7"/>
    <w:rsid w:val="001124DD"/>
    <w:rsid w:val="00112671"/>
    <w:rsid w:val="00112AF8"/>
    <w:rsid w:val="00114310"/>
    <w:rsid w:val="00114311"/>
    <w:rsid w:val="001147C6"/>
    <w:rsid w:val="00114F79"/>
    <w:rsid w:val="00115272"/>
    <w:rsid w:val="00115513"/>
    <w:rsid w:val="001158B5"/>
    <w:rsid w:val="00115998"/>
    <w:rsid w:val="00115A45"/>
    <w:rsid w:val="00115D76"/>
    <w:rsid w:val="00116252"/>
    <w:rsid w:val="001167B3"/>
    <w:rsid w:val="00117590"/>
    <w:rsid w:val="001175B5"/>
    <w:rsid w:val="00117DC6"/>
    <w:rsid w:val="001203F4"/>
    <w:rsid w:val="00120A7B"/>
    <w:rsid w:val="00121685"/>
    <w:rsid w:val="001218A0"/>
    <w:rsid w:val="00122721"/>
    <w:rsid w:val="00122A4B"/>
    <w:rsid w:val="00122C67"/>
    <w:rsid w:val="00123CC3"/>
    <w:rsid w:val="00123E19"/>
    <w:rsid w:val="00123FEE"/>
    <w:rsid w:val="001252D6"/>
    <w:rsid w:val="0012643C"/>
    <w:rsid w:val="00126522"/>
    <w:rsid w:val="00126966"/>
    <w:rsid w:val="00127188"/>
    <w:rsid w:val="001273B0"/>
    <w:rsid w:val="001273D9"/>
    <w:rsid w:val="001278BF"/>
    <w:rsid w:val="00127D98"/>
    <w:rsid w:val="00127F4E"/>
    <w:rsid w:val="001304D4"/>
    <w:rsid w:val="00130ECD"/>
    <w:rsid w:val="0013167D"/>
    <w:rsid w:val="0013168B"/>
    <w:rsid w:val="00131F9A"/>
    <w:rsid w:val="00132AA9"/>
    <w:rsid w:val="00132DF8"/>
    <w:rsid w:val="0013351D"/>
    <w:rsid w:val="0013429B"/>
    <w:rsid w:val="001349C3"/>
    <w:rsid w:val="0013574F"/>
    <w:rsid w:val="00136252"/>
    <w:rsid w:val="0013658A"/>
    <w:rsid w:val="00136858"/>
    <w:rsid w:val="00136A0B"/>
    <w:rsid w:val="00136ACB"/>
    <w:rsid w:val="00136E49"/>
    <w:rsid w:val="00136E83"/>
    <w:rsid w:val="00137706"/>
    <w:rsid w:val="0013797C"/>
    <w:rsid w:val="00141014"/>
    <w:rsid w:val="00141072"/>
    <w:rsid w:val="001413EE"/>
    <w:rsid w:val="00141C66"/>
    <w:rsid w:val="00142808"/>
    <w:rsid w:val="00142B39"/>
    <w:rsid w:val="00142FA1"/>
    <w:rsid w:val="0014348D"/>
    <w:rsid w:val="00143592"/>
    <w:rsid w:val="001435D5"/>
    <w:rsid w:val="00143BF4"/>
    <w:rsid w:val="00143E1F"/>
    <w:rsid w:val="00145944"/>
    <w:rsid w:val="00145B71"/>
    <w:rsid w:val="00145DCC"/>
    <w:rsid w:val="00146682"/>
    <w:rsid w:val="00146B3B"/>
    <w:rsid w:val="00146C15"/>
    <w:rsid w:val="00146E94"/>
    <w:rsid w:val="001470B2"/>
    <w:rsid w:val="001476DD"/>
    <w:rsid w:val="001506A2"/>
    <w:rsid w:val="00150789"/>
    <w:rsid w:val="00151754"/>
    <w:rsid w:val="001539CB"/>
    <w:rsid w:val="00153A54"/>
    <w:rsid w:val="00153BAE"/>
    <w:rsid w:val="00153C01"/>
    <w:rsid w:val="00154F44"/>
    <w:rsid w:val="0015594F"/>
    <w:rsid w:val="00155C85"/>
    <w:rsid w:val="00156C49"/>
    <w:rsid w:val="001572F3"/>
    <w:rsid w:val="001573AB"/>
    <w:rsid w:val="00157A8B"/>
    <w:rsid w:val="0016024A"/>
    <w:rsid w:val="0016088C"/>
    <w:rsid w:val="00162624"/>
    <w:rsid w:val="001627F0"/>
    <w:rsid w:val="0016352B"/>
    <w:rsid w:val="00163E52"/>
    <w:rsid w:val="00164352"/>
    <w:rsid w:val="001648E4"/>
    <w:rsid w:val="00164922"/>
    <w:rsid w:val="00164B4A"/>
    <w:rsid w:val="001667CA"/>
    <w:rsid w:val="00166B17"/>
    <w:rsid w:val="00166DF0"/>
    <w:rsid w:val="00166E4B"/>
    <w:rsid w:val="00167D03"/>
    <w:rsid w:val="00170B3D"/>
    <w:rsid w:val="00170BBB"/>
    <w:rsid w:val="00170C28"/>
    <w:rsid w:val="00170FDD"/>
    <w:rsid w:val="00171525"/>
    <w:rsid w:val="001718DA"/>
    <w:rsid w:val="001721D1"/>
    <w:rsid w:val="001722EE"/>
    <w:rsid w:val="00172CDB"/>
    <w:rsid w:val="0017310B"/>
    <w:rsid w:val="001735D0"/>
    <w:rsid w:val="00173D28"/>
    <w:rsid w:val="00173ED0"/>
    <w:rsid w:val="001740A7"/>
    <w:rsid w:val="00174976"/>
    <w:rsid w:val="001756E7"/>
    <w:rsid w:val="0017577D"/>
    <w:rsid w:val="00175D02"/>
    <w:rsid w:val="00175E71"/>
    <w:rsid w:val="00176967"/>
    <w:rsid w:val="001772D2"/>
    <w:rsid w:val="00177A47"/>
    <w:rsid w:val="00177BD5"/>
    <w:rsid w:val="00180CC2"/>
    <w:rsid w:val="00181D97"/>
    <w:rsid w:val="00181DD1"/>
    <w:rsid w:val="00181EE0"/>
    <w:rsid w:val="00181FFC"/>
    <w:rsid w:val="001823B6"/>
    <w:rsid w:val="00182F57"/>
    <w:rsid w:val="00183008"/>
    <w:rsid w:val="00183A41"/>
    <w:rsid w:val="001842AB"/>
    <w:rsid w:val="00184367"/>
    <w:rsid w:val="001848EC"/>
    <w:rsid w:val="00185353"/>
    <w:rsid w:val="00185572"/>
    <w:rsid w:val="00185F4D"/>
    <w:rsid w:val="00186A13"/>
    <w:rsid w:val="001878B3"/>
    <w:rsid w:val="00187F0A"/>
    <w:rsid w:val="00191ED5"/>
    <w:rsid w:val="00193377"/>
    <w:rsid w:val="00193B47"/>
    <w:rsid w:val="00193FF8"/>
    <w:rsid w:val="00194415"/>
    <w:rsid w:val="00194D3C"/>
    <w:rsid w:val="00195882"/>
    <w:rsid w:val="001958BC"/>
    <w:rsid w:val="00195BF9"/>
    <w:rsid w:val="00196C55"/>
    <w:rsid w:val="00196CDD"/>
    <w:rsid w:val="001974E4"/>
    <w:rsid w:val="001A0640"/>
    <w:rsid w:val="001A07B7"/>
    <w:rsid w:val="001A07DD"/>
    <w:rsid w:val="001A1391"/>
    <w:rsid w:val="001A17F4"/>
    <w:rsid w:val="001A21B3"/>
    <w:rsid w:val="001A2B0E"/>
    <w:rsid w:val="001A3054"/>
    <w:rsid w:val="001A4A94"/>
    <w:rsid w:val="001A4AE7"/>
    <w:rsid w:val="001A5023"/>
    <w:rsid w:val="001A52B3"/>
    <w:rsid w:val="001A55A9"/>
    <w:rsid w:val="001A583B"/>
    <w:rsid w:val="001A58C9"/>
    <w:rsid w:val="001A5D71"/>
    <w:rsid w:val="001A6114"/>
    <w:rsid w:val="001A757F"/>
    <w:rsid w:val="001A790F"/>
    <w:rsid w:val="001A7F35"/>
    <w:rsid w:val="001B0885"/>
    <w:rsid w:val="001B10CC"/>
    <w:rsid w:val="001B1952"/>
    <w:rsid w:val="001B1CD8"/>
    <w:rsid w:val="001B1F7A"/>
    <w:rsid w:val="001B2039"/>
    <w:rsid w:val="001B23A0"/>
    <w:rsid w:val="001B28D2"/>
    <w:rsid w:val="001B2DD9"/>
    <w:rsid w:val="001B5CFE"/>
    <w:rsid w:val="001B660F"/>
    <w:rsid w:val="001B6778"/>
    <w:rsid w:val="001B783B"/>
    <w:rsid w:val="001C0107"/>
    <w:rsid w:val="001C078F"/>
    <w:rsid w:val="001C1172"/>
    <w:rsid w:val="001C1F2A"/>
    <w:rsid w:val="001C2280"/>
    <w:rsid w:val="001C25EC"/>
    <w:rsid w:val="001C26C2"/>
    <w:rsid w:val="001C28B0"/>
    <w:rsid w:val="001C2A1E"/>
    <w:rsid w:val="001C3674"/>
    <w:rsid w:val="001C3745"/>
    <w:rsid w:val="001C37A3"/>
    <w:rsid w:val="001C4170"/>
    <w:rsid w:val="001C4308"/>
    <w:rsid w:val="001C4B60"/>
    <w:rsid w:val="001C4C0B"/>
    <w:rsid w:val="001C4CAE"/>
    <w:rsid w:val="001C4D7E"/>
    <w:rsid w:val="001C50FD"/>
    <w:rsid w:val="001C51FB"/>
    <w:rsid w:val="001C5260"/>
    <w:rsid w:val="001C6178"/>
    <w:rsid w:val="001C654D"/>
    <w:rsid w:val="001C65D8"/>
    <w:rsid w:val="001C6EA5"/>
    <w:rsid w:val="001C6FE4"/>
    <w:rsid w:val="001C729B"/>
    <w:rsid w:val="001D01FF"/>
    <w:rsid w:val="001D07EE"/>
    <w:rsid w:val="001D22BA"/>
    <w:rsid w:val="001D23CF"/>
    <w:rsid w:val="001D2874"/>
    <w:rsid w:val="001D2B54"/>
    <w:rsid w:val="001D37FA"/>
    <w:rsid w:val="001D3817"/>
    <w:rsid w:val="001D3AC3"/>
    <w:rsid w:val="001D685E"/>
    <w:rsid w:val="001D6947"/>
    <w:rsid w:val="001D796C"/>
    <w:rsid w:val="001D7C3E"/>
    <w:rsid w:val="001E05CF"/>
    <w:rsid w:val="001E06D3"/>
    <w:rsid w:val="001E0F59"/>
    <w:rsid w:val="001E13F7"/>
    <w:rsid w:val="001E17FC"/>
    <w:rsid w:val="001E1B0F"/>
    <w:rsid w:val="001E1B21"/>
    <w:rsid w:val="001E247F"/>
    <w:rsid w:val="001E24F7"/>
    <w:rsid w:val="001E2C08"/>
    <w:rsid w:val="001E33F8"/>
    <w:rsid w:val="001E3498"/>
    <w:rsid w:val="001E3786"/>
    <w:rsid w:val="001E4D5B"/>
    <w:rsid w:val="001E51E8"/>
    <w:rsid w:val="001E556A"/>
    <w:rsid w:val="001E6942"/>
    <w:rsid w:val="001E6F4A"/>
    <w:rsid w:val="001F0DFD"/>
    <w:rsid w:val="001F1464"/>
    <w:rsid w:val="001F14A9"/>
    <w:rsid w:val="001F161C"/>
    <w:rsid w:val="001F18A1"/>
    <w:rsid w:val="001F1FC4"/>
    <w:rsid w:val="001F2B46"/>
    <w:rsid w:val="001F2C49"/>
    <w:rsid w:val="001F2F88"/>
    <w:rsid w:val="001F3763"/>
    <w:rsid w:val="001F38BD"/>
    <w:rsid w:val="001F3F47"/>
    <w:rsid w:val="001F4039"/>
    <w:rsid w:val="001F445C"/>
    <w:rsid w:val="001F489C"/>
    <w:rsid w:val="001F4D90"/>
    <w:rsid w:val="001F4EA5"/>
    <w:rsid w:val="001F590D"/>
    <w:rsid w:val="001F5B9C"/>
    <w:rsid w:val="001F5C68"/>
    <w:rsid w:val="001F5CAD"/>
    <w:rsid w:val="001F66EB"/>
    <w:rsid w:val="001F6714"/>
    <w:rsid w:val="001F76F1"/>
    <w:rsid w:val="001F7F86"/>
    <w:rsid w:val="0020031F"/>
    <w:rsid w:val="00200BF4"/>
    <w:rsid w:val="00200C4C"/>
    <w:rsid w:val="0020176F"/>
    <w:rsid w:val="00201EAF"/>
    <w:rsid w:val="00202890"/>
    <w:rsid w:val="00202B15"/>
    <w:rsid w:val="00202BC3"/>
    <w:rsid w:val="00203047"/>
    <w:rsid w:val="002030D9"/>
    <w:rsid w:val="002031A1"/>
    <w:rsid w:val="002042F8"/>
    <w:rsid w:val="00204D4C"/>
    <w:rsid w:val="00204ED7"/>
    <w:rsid w:val="0020603C"/>
    <w:rsid w:val="002073AD"/>
    <w:rsid w:val="002073CD"/>
    <w:rsid w:val="00207555"/>
    <w:rsid w:val="002075B2"/>
    <w:rsid w:val="00207737"/>
    <w:rsid w:val="002110B6"/>
    <w:rsid w:val="002117A9"/>
    <w:rsid w:val="00211B3D"/>
    <w:rsid w:val="00212589"/>
    <w:rsid w:val="002127B3"/>
    <w:rsid w:val="00212E97"/>
    <w:rsid w:val="002140C5"/>
    <w:rsid w:val="002149AC"/>
    <w:rsid w:val="00215223"/>
    <w:rsid w:val="00215C59"/>
    <w:rsid w:val="00215C75"/>
    <w:rsid w:val="0021612C"/>
    <w:rsid w:val="002162D4"/>
    <w:rsid w:val="00216560"/>
    <w:rsid w:val="00216AF8"/>
    <w:rsid w:val="002172CE"/>
    <w:rsid w:val="00217463"/>
    <w:rsid w:val="00220D2A"/>
    <w:rsid w:val="00221183"/>
    <w:rsid w:val="00221423"/>
    <w:rsid w:val="002218AD"/>
    <w:rsid w:val="00221E2B"/>
    <w:rsid w:val="002221EE"/>
    <w:rsid w:val="002225FC"/>
    <w:rsid w:val="00222A40"/>
    <w:rsid w:val="00222E38"/>
    <w:rsid w:val="002239A5"/>
    <w:rsid w:val="00223A5F"/>
    <w:rsid w:val="00223F3A"/>
    <w:rsid w:val="00224268"/>
    <w:rsid w:val="00224820"/>
    <w:rsid w:val="00224D0F"/>
    <w:rsid w:val="002260E5"/>
    <w:rsid w:val="00226893"/>
    <w:rsid w:val="00226C60"/>
    <w:rsid w:val="00227849"/>
    <w:rsid w:val="00227C37"/>
    <w:rsid w:val="00227DA8"/>
    <w:rsid w:val="0023059A"/>
    <w:rsid w:val="002307B6"/>
    <w:rsid w:val="00230868"/>
    <w:rsid w:val="00230F53"/>
    <w:rsid w:val="00231168"/>
    <w:rsid w:val="002312E0"/>
    <w:rsid w:val="002313C5"/>
    <w:rsid w:val="00231655"/>
    <w:rsid w:val="002327D3"/>
    <w:rsid w:val="002327F6"/>
    <w:rsid w:val="00232925"/>
    <w:rsid w:val="00233134"/>
    <w:rsid w:val="00233885"/>
    <w:rsid w:val="002341BA"/>
    <w:rsid w:val="002341BF"/>
    <w:rsid w:val="002347C1"/>
    <w:rsid w:val="00234A1F"/>
    <w:rsid w:val="00234D7B"/>
    <w:rsid w:val="0023546B"/>
    <w:rsid w:val="00235D57"/>
    <w:rsid w:val="002363AD"/>
    <w:rsid w:val="0023658C"/>
    <w:rsid w:val="00237905"/>
    <w:rsid w:val="00237A02"/>
    <w:rsid w:val="002402A3"/>
    <w:rsid w:val="002415B0"/>
    <w:rsid w:val="00241B09"/>
    <w:rsid w:val="00241BE6"/>
    <w:rsid w:val="002428AF"/>
    <w:rsid w:val="00242AC3"/>
    <w:rsid w:val="00242CF9"/>
    <w:rsid w:val="00243696"/>
    <w:rsid w:val="00243706"/>
    <w:rsid w:val="002437DA"/>
    <w:rsid w:val="00243B43"/>
    <w:rsid w:val="002448C2"/>
    <w:rsid w:val="00244DFC"/>
    <w:rsid w:val="00244E15"/>
    <w:rsid w:val="00244EA4"/>
    <w:rsid w:val="00245299"/>
    <w:rsid w:val="00245324"/>
    <w:rsid w:val="002454A5"/>
    <w:rsid w:val="00245559"/>
    <w:rsid w:val="00245601"/>
    <w:rsid w:val="00246323"/>
    <w:rsid w:val="0024701D"/>
    <w:rsid w:val="00251288"/>
    <w:rsid w:val="002512F6"/>
    <w:rsid w:val="002521EA"/>
    <w:rsid w:val="0025220A"/>
    <w:rsid w:val="00252285"/>
    <w:rsid w:val="00253398"/>
    <w:rsid w:val="002533C2"/>
    <w:rsid w:val="002539C5"/>
    <w:rsid w:val="0025411F"/>
    <w:rsid w:val="0025442E"/>
    <w:rsid w:val="002545B9"/>
    <w:rsid w:val="002545CF"/>
    <w:rsid w:val="00254EB4"/>
    <w:rsid w:val="00254F04"/>
    <w:rsid w:val="00256673"/>
    <w:rsid w:val="00257D76"/>
    <w:rsid w:val="00260F4A"/>
    <w:rsid w:val="0026127D"/>
    <w:rsid w:val="002615BE"/>
    <w:rsid w:val="002616A4"/>
    <w:rsid w:val="00263590"/>
    <w:rsid w:val="00263BE5"/>
    <w:rsid w:val="0026410B"/>
    <w:rsid w:val="00264381"/>
    <w:rsid w:val="002650BB"/>
    <w:rsid w:val="002654CA"/>
    <w:rsid w:val="00265727"/>
    <w:rsid w:val="0026637B"/>
    <w:rsid w:val="002666F1"/>
    <w:rsid w:val="002700E1"/>
    <w:rsid w:val="0027059D"/>
    <w:rsid w:val="00271C4D"/>
    <w:rsid w:val="00271D39"/>
    <w:rsid w:val="002722F5"/>
    <w:rsid w:val="0027283A"/>
    <w:rsid w:val="00272CF7"/>
    <w:rsid w:val="00272F49"/>
    <w:rsid w:val="00273249"/>
    <w:rsid w:val="002732E7"/>
    <w:rsid w:val="0027448C"/>
    <w:rsid w:val="002749EB"/>
    <w:rsid w:val="00274DD9"/>
    <w:rsid w:val="00275613"/>
    <w:rsid w:val="00275740"/>
    <w:rsid w:val="00275DCD"/>
    <w:rsid w:val="002760C9"/>
    <w:rsid w:val="00276190"/>
    <w:rsid w:val="002761C4"/>
    <w:rsid w:val="002765B4"/>
    <w:rsid w:val="002777F0"/>
    <w:rsid w:val="002800D2"/>
    <w:rsid w:val="0028126A"/>
    <w:rsid w:val="00282E9E"/>
    <w:rsid w:val="0028376D"/>
    <w:rsid w:val="0028498C"/>
    <w:rsid w:val="002858AB"/>
    <w:rsid w:val="00285AC9"/>
    <w:rsid w:val="00285F3D"/>
    <w:rsid w:val="002861FA"/>
    <w:rsid w:val="002862F5"/>
    <w:rsid w:val="00286311"/>
    <w:rsid w:val="002878C0"/>
    <w:rsid w:val="002916ED"/>
    <w:rsid w:val="00291B93"/>
    <w:rsid w:val="00291BE9"/>
    <w:rsid w:val="00291BFE"/>
    <w:rsid w:val="00291E4B"/>
    <w:rsid w:val="002923EE"/>
    <w:rsid w:val="0029249C"/>
    <w:rsid w:val="0029340C"/>
    <w:rsid w:val="002938DF"/>
    <w:rsid w:val="00294512"/>
    <w:rsid w:val="0029466F"/>
    <w:rsid w:val="0029542F"/>
    <w:rsid w:val="00295509"/>
    <w:rsid w:val="00295682"/>
    <w:rsid w:val="00295C52"/>
    <w:rsid w:val="00295F30"/>
    <w:rsid w:val="00296232"/>
    <w:rsid w:val="00296249"/>
    <w:rsid w:val="00297C56"/>
    <w:rsid w:val="002A009E"/>
    <w:rsid w:val="002A0756"/>
    <w:rsid w:val="002A0F5E"/>
    <w:rsid w:val="002A101E"/>
    <w:rsid w:val="002A12CD"/>
    <w:rsid w:val="002A189F"/>
    <w:rsid w:val="002A1BBE"/>
    <w:rsid w:val="002A38F4"/>
    <w:rsid w:val="002A3994"/>
    <w:rsid w:val="002A3A3B"/>
    <w:rsid w:val="002A44C8"/>
    <w:rsid w:val="002A4FE5"/>
    <w:rsid w:val="002A508C"/>
    <w:rsid w:val="002A5266"/>
    <w:rsid w:val="002A5521"/>
    <w:rsid w:val="002A556D"/>
    <w:rsid w:val="002A5605"/>
    <w:rsid w:val="002A5CEB"/>
    <w:rsid w:val="002A64E8"/>
    <w:rsid w:val="002A714D"/>
    <w:rsid w:val="002A7692"/>
    <w:rsid w:val="002A76DF"/>
    <w:rsid w:val="002A787A"/>
    <w:rsid w:val="002A7BBE"/>
    <w:rsid w:val="002A7E65"/>
    <w:rsid w:val="002B02A9"/>
    <w:rsid w:val="002B02D6"/>
    <w:rsid w:val="002B09AD"/>
    <w:rsid w:val="002B0B18"/>
    <w:rsid w:val="002B0E6F"/>
    <w:rsid w:val="002B17C4"/>
    <w:rsid w:val="002B191F"/>
    <w:rsid w:val="002B1BD7"/>
    <w:rsid w:val="002B2A85"/>
    <w:rsid w:val="002B2B89"/>
    <w:rsid w:val="002B32C1"/>
    <w:rsid w:val="002B3812"/>
    <w:rsid w:val="002B3C4E"/>
    <w:rsid w:val="002B3E1B"/>
    <w:rsid w:val="002B44DC"/>
    <w:rsid w:val="002B51DE"/>
    <w:rsid w:val="002B5DD0"/>
    <w:rsid w:val="002B5EAD"/>
    <w:rsid w:val="002B6BD3"/>
    <w:rsid w:val="002B6EE0"/>
    <w:rsid w:val="002B7AB1"/>
    <w:rsid w:val="002C02E8"/>
    <w:rsid w:val="002C056A"/>
    <w:rsid w:val="002C07F3"/>
    <w:rsid w:val="002C1436"/>
    <w:rsid w:val="002C2224"/>
    <w:rsid w:val="002C2412"/>
    <w:rsid w:val="002C24D2"/>
    <w:rsid w:val="002C2700"/>
    <w:rsid w:val="002C2B8E"/>
    <w:rsid w:val="002C3964"/>
    <w:rsid w:val="002C4D20"/>
    <w:rsid w:val="002C5622"/>
    <w:rsid w:val="002C57C6"/>
    <w:rsid w:val="002C6446"/>
    <w:rsid w:val="002C66A8"/>
    <w:rsid w:val="002C678F"/>
    <w:rsid w:val="002C76F6"/>
    <w:rsid w:val="002C7F9E"/>
    <w:rsid w:val="002D07DE"/>
    <w:rsid w:val="002D0A04"/>
    <w:rsid w:val="002D1D8A"/>
    <w:rsid w:val="002D2810"/>
    <w:rsid w:val="002D284A"/>
    <w:rsid w:val="002D3224"/>
    <w:rsid w:val="002D3792"/>
    <w:rsid w:val="002D3A6D"/>
    <w:rsid w:val="002D4252"/>
    <w:rsid w:val="002D436F"/>
    <w:rsid w:val="002D4379"/>
    <w:rsid w:val="002D493E"/>
    <w:rsid w:val="002D4E27"/>
    <w:rsid w:val="002D4EA3"/>
    <w:rsid w:val="002D4EB8"/>
    <w:rsid w:val="002D51C6"/>
    <w:rsid w:val="002D5978"/>
    <w:rsid w:val="002D5DF3"/>
    <w:rsid w:val="002D65BB"/>
    <w:rsid w:val="002D6F6A"/>
    <w:rsid w:val="002D7852"/>
    <w:rsid w:val="002E05A4"/>
    <w:rsid w:val="002E0626"/>
    <w:rsid w:val="002E0D53"/>
    <w:rsid w:val="002E0E88"/>
    <w:rsid w:val="002E1196"/>
    <w:rsid w:val="002E167D"/>
    <w:rsid w:val="002E1CBE"/>
    <w:rsid w:val="002E21C7"/>
    <w:rsid w:val="002E2A1C"/>
    <w:rsid w:val="002E3897"/>
    <w:rsid w:val="002E3F9F"/>
    <w:rsid w:val="002E4C4A"/>
    <w:rsid w:val="002E536B"/>
    <w:rsid w:val="002E5741"/>
    <w:rsid w:val="002E5FD6"/>
    <w:rsid w:val="002E6EA5"/>
    <w:rsid w:val="002E6EEC"/>
    <w:rsid w:val="002E7D5D"/>
    <w:rsid w:val="002E7E98"/>
    <w:rsid w:val="002F00C8"/>
    <w:rsid w:val="002F0233"/>
    <w:rsid w:val="002F040F"/>
    <w:rsid w:val="002F157F"/>
    <w:rsid w:val="002F1E6D"/>
    <w:rsid w:val="002F282E"/>
    <w:rsid w:val="002F2C73"/>
    <w:rsid w:val="002F3A30"/>
    <w:rsid w:val="002F3F9D"/>
    <w:rsid w:val="002F407C"/>
    <w:rsid w:val="002F4DD2"/>
    <w:rsid w:val="002F4F07"/>
    <w:rsid w:val="002F4FA3"/>
    <w:rsid w:val="002F5EE5"/>
    <w:rsid w:val="002F685B"/>
    <w:rsid w:val="002F7B50"/>
    <w:rsid w:val="002F7C9B"/>
    <w:rsid w:val="002F7CEB"/>
    <w:rsid w:val="003000CC"/>
    <w:rsid w:val="00300B97"/>
    <w:rsid w:val="00300F20"/>
    <w:rsid w:val="0030177F"/>
    <w:rsid w:val="00301C7A"/>
    <w:rsid w:val="00302913"/>
    <w:rsid w:val="00303D81"/>
    <w:rsid w:val="00303DB4"/>
    <w:rsid w:val="003040BC"/>
    <w:rsid w:val="003041B4"/>
    <w:rsid w:val="00304C01"/>
    <w:rsid w:val="00305EB1"/>
    <w:rsid w:val="00306A55"/>
    <w:rsid w:val="00306B35"/>
    <w:rsid w:val="00306EE8"/>
    <w:rsid w:val="00306F8D"/>
    <w:rsid w:val="00306F93"/>
    <w:rsid w:val="00307551"/>
    <w:rsid w:val="00307694"/>
    <w:rsid w:val="00307F70"/>
    <w:rsid w:val="00310BA5"/>
    <w:rsid w:val="00310DB0"/>
    <w:rsid w:val="00310EB9"/>
    <w:rsid w:val="00310EC0"/>
    <w:rsid w:val="00311A99"/>
    <w:rsid w:val="00311F3C"/>
    <w:rsid w:val="003124C5"/>
    <w:rsid w:val="003127D1"/>
    <w:rsid w:val="00312FD4"/>
    <w:rsid w:val="00314334"/>
    <w:rsid w:val="003147CF"/>
    <w:rsid w:val="00315AD6"/>
    <w:rsid w:val="0031600A"/>
    <w:rsid w:val="003165E4"/>
    <w:rsid w:val="00316E6F"/>
    <w:rsid w:val="0031736F"/>
    <w:rsid w:val="003174CC"/>
    <w:rsid w:val="0032005B"/>
    <w:rsid w:val="003206CE"/>
    <w:rsid w:val="00320741"/>
    <w:rsid w:val="00320C9C"/>
    <w:rsid w:val="00320E68"/>
    <w:rsid w:val="00321A84"/>
    <w:rsid w:val="00322343"/>
    <w:rsid w:val="00322391"/>
    <w:rsid w:val="003224FF"/>
    <w:rsid w:val="00322668"/>
    <w:rsid w:val="00322F4C"/>
    <w:rsid w:val="00323131"/>
    <w:rsid w:val="00323BB6"/>
    <w:rsid w:val="003242FB"/>
    <w:rsid w:val="00324821"/>
    <w:rsid w:val="00324CB8"/>
    <w:rsid w:val="00325B48"/>
    <w:rsid w:val="003264D3"/>
    <w:rsid w:val="0032655A"/>
    <w:rsid w:val="003272B0"/>
    <w:rsid w:val="00327E05"/>
    <w:rsid w:val="0033022F"/>
    <w:rsid w:val="003305BB"/>
    <w:rsid w:val="00330A95"/>
    <w:rsid w:val="00330D06"/>
    <w:rsid w:val="00330F27"/>
    <w:rsid w:val="0033126E"/>
    <w:rsid w:val="0033130D"/>
    <w:rsid w:val="00332022"/>
    <w:rsid w:val="003320BF"/>
    <w:rsid w:val="0033228F"/>
    <w:rsid w:val="003345FA"/>
    <w:rsid w:val="00334F77"/>
    <w:rsid w:val="003350A6"/>
    <w:rsid w:val="00335473"/>
    <w:rsid w:val="003358DF"/>
    <w:rsid w:val="00336E2F"/>
    <w:rsid w:val="00336FF1"/>
    <w:rsid w:val="003400F9"/>
    <w:rsid w:val="0034057F"/>
    <w:rsid w:val="0034085F"/>
    <w:rsid w:val="00340A51"/>
    <w:rsid w:val="00341556"/>
    <w:rsid w:val="00342A10"/>
    <w:rsid w:val="00343673"/>
    <w:rsid w:val="00343FD4"/>
    <w:rsid w:val="00344337"/>
    <w:rsid w:val="003445EF"/>
    <w:rsid w:val="00344657"/>
    <w:rsid w:val="00344876"/>
    <w:rsid w:val="00344973"/>
    <w:rsid w:val="003456D3"/>
    <w:rsid w:val="0034579E"/>
    <w:rsid w:val="00345D5E"/>
    <w:rsid w:val="0034603F"/>
    <w:rsid w:val="00346416"/>
    <w:rsid w:val="003467D7"/>
    <w:rsid w:val="00346EEB"/>
    <w:rsid w:val="00347029"/>
    <w:rsid w:val="00347383"/>
    <w:rsid w:val="003477EF"/>
    <w:rsid w:val="00347972"/>
    <w:rsid w:val="003500AA"/>
    <w:rsid w:val="00350EBE"/>
    <w:rsid w:val="003510EA"/>
    <w:rsid w:val="003512A7"/>
    <w:rsid w:val="00351B0C"/>
    <w:rsid w:val="003521DA"/>
    <w:rsid w:val="0035266C"/>
    <w:rsid w:val="00352D15"/>
    <w:rsid w:val="003533DB"/>
    <w:rsid w:val="0035348B"/>
    <w:rsid w:val="00353C64"/>
    <w:rsid w:val="00354632"/>
    <w:rsid w:val="00354F06"/>
    <w:rsid w:val="003554B6"/>
    <w:rsid w:val="00355988"/>
    <w:rsid w:val="00355BCE"/>
    <w:rsid w:val="00356082"/>
    <w:rsid w:val="003562C2"/>
    <w:rsid w:val="0035729A"/>
    <w:rsid w:val="00357801"/>
    <w:rsid w:val="003578A8"/>
    <w:rsid w:val="00357AED"/>
    <w:rsid w:val="00357B2A"/>
    <w:rsid w:val="00361A18"/>
    <w:rsid w:val="00361B07"/>
    <w:rsid w:val="00361C2F"/>
    <w:rsid w:val="00361C51"/>
    <w:rsid w:val="0036220A"/>
    <w:rsid w:val="0036253D"/>
    <w:rsid w:val="003625BA"/>
    <w:rsid w:val="00362833"/>
    <w:rsid w:val="00362DD4"/>
    <w:rsid w:val="00362FDC"/>
    <w:rsid w:val="00363A2B"/>
    <w:rsid w:val="00363CA7"/>
    <w:rsid w:val="00364221"/>
    <w:rsid w:val="00364265"/>
    <w:rsid w:val="0036465A"/>
    <w:rsid w:val="00364E0F"/>
    <w:rsid w:val="00364E65"/>
    <w:rsid w:val="00364F2E"/>
    <w:rsid w:val="00365FC6"/>
    <w:rsid w:val="00366190"/>
    <w:rsid w:val="003664DE"/>
    <w:rsid w:val="00366BDC"/>
    <w:rsid w:val="00367746"/>
    <w:rsid w:val="0036783C"/>
    <w:rsid w:val="00367A77"/>
    <w:rsid w:val="00367ADD"/>
    <w:rsid w:val="00367D03"/>
    <w:rsid w:val="00370692"/>
    <w:rsid w:val="003709D8"/>
    <w:rsid w:val="00370B86"/>
    <w:rsid w:val="0037159B"/>
    <w:rsid w:val="00372472"/>
    <w:rsid w:val="0037255C"/>
    <w:rsid w:val="003725C3"/>
    <w:rsid w:val="00373008"/>
    <w:rsid w:val="00373239"/>
    <w:rsid w:val="00373560"/>
    <w:rsid w:val="00373BB9"/>
    <w:rsid w:val="00373D65"/>
    <w:rsid w:val="003748AD"/>
    <w:rsid w:val="003749F8"/>
    <w:rsid w:val="00374A42"/>
    <w:rsid w:val="00374AEF"/>
    <w:rsid w:val="00375439"/>
    <w:rsid w:val="003758DB"/>
    <w:rsid w:val="00376D67"/>
    <w:rsid w:val="00377189"/>
    <w:rsid w:val="0037732F"/>
    <w:rsid w:val="0037743A"/>
    <w:rsid w:val="00380397"/>
    <w:rsid w:val="003803D1"/>
    <w:rsid w:val="00380628"/>
    <w:rsid w:val="00380CEA"/>
    <w:rsid w:val="00380EFC"/>
    <w:rsid w:val="00381212"/>
    <w:rsid w:val="00381398"/>
    <w:rsid w:val="0038194E"/>
    <w:rsid w:val="00382955"/>
    <w:rsid w:val="00382EF4"/>
    <w:rsid w:val="003832A6"/>
    <w:rsid w:val="00383D16"/>
    <w:rsid w:val="00384277"/>
    <w:rsid w:val="00385ECD"/>
    <w:rsid w:val="003865B9"/>
    <w:rsid w:val="003868C6"/>
    <w:rsid w:val="0038699A"/>
    <w:rsid w:val="00386EF7"/>
    <w:rsid w:val="00387169"/>
    <w:rsid w:val="003876DD"/>
    <w:rsid w:val="0039094D"/>
    <w:rsid w:val="00390A5A"/>
    <w:rsid w:val="00390BA5"/>
    <w:rsid w:val="00390EE9"/>
    <w:rsid w:val="003911CB"/>
    <w:rsid w:val="00391214"/>
    <w:rsid w:val="003916CC"/>
    <w:rsid w:val="0039171B"/>
    <w:rsid w:val="00391D0F"/>
    <w:rsid w:val="00392AD7"/>
    <w:rsid w:val="00392D21"/>
    <w:rsid w:val="00393104"/>
    <w:rsid w:val="00393379"/>
    <w:rsid w:val="003935E7"/>
    <w:rsid w:val="0039399E"/>
    <w:rsid w:val="00395154"/>
    <w:rsid w:val="0039581B"/>
    <w:rsid w:val="0039599C"/>
    <w:rsid w:val="00395C8F"/>
    <w:rsid w:val="00395D13"/>
    <w:rsid w:val="00396087"/>
    <w:rsid w:val="003967BB"/>
    <w:rsid w:val="00396DD0"/>
    <w:rsid w:val="00396DE8"/>
    <w:rsid w:val="0039702F"/>
    <w:rsid w:val="003970CA"/>
    <w:rsid w:val="00397918"/>
    <w:rsid w:val="00397C92"/>
    <w:rsid w:val="003A01A9"/>
    <w:rsid w:val="003A01F3"/>
    <w:rsid w:val="003A094B"/>
    <w:rsid w:val="003A174D"/>
    <w:rsid w:val="003A18A9"/>
    <w:rsid w:val="003A1A11"/>
    <w:rsid w:val="003A1D90"/>
    <w:rsid w:val="003A272D"/>
    <w:rsid w:val="003A2A27"/>
    <w:rsid w:val="003A2BED"/>
    <w:rsid w:val="003A2C6A"/>
    <w:rsid w:val="003A2EB0"/>
    <w:rsid w:val="003A3166"/>
    <w:rsid w:val="003A3723"/>
    <w:rsid w:val="003A3A01"/>
    <w:rsid w:val="003A3B3E"/>
    <w:rsid w:val="003A43F5"/>
    <w:rsid w:val="003A4EB4"/>
    <w:rsid w:val="003A5395"/>
    <w:rsid w:val="003A5924"/>
    <w:rsid w:val="003A65BF"/>
    <w:rsid w:val="003A6D9E"/>
    <w:rsid w:val="003A6D9F"/>
    <w:rsid w:val="003A7A0C"/>
    <w:rsid w:val="003A7BBB"/>
    <w:rsid w:val="003A7CCF"/>
    <w:rsid w:val="003A7E21"/>
    <w:rsid w:val="003B0B97"/>
    <w:rsid w:val="003B0C9B"/>
    <w:rsid w:val="003B0F97"/>
    <w:rsid w:val="003B10B1"/>
    <w:rsid w:val="003B131B"/>
    <w:rsid w:val="003B14FD"/>
    <w:rsid w:val="003B1A00"/>
    <w:rsid w:val="003B2588"/>
    <w:rsid w:val="003B2B1D"/>
    <w:rsid w:val="003B2DCA"/>
    <w:rsid w:val="003B325C"/>
    <w:rsid w:val="003B333C"/>
    <w:rsid w:val="003B3E6B"/>
    <w:rsid w:val="003B49EB"/>
    <w:rsid w:val="003B4E2A"/>
    <w:rsid w:val="003B50E4"/>
    <w:rsid w:val="003B571D"/>
    <w:rsid w:val="003B5BB9"/>
    <w:rsid w:val="003B640E"/>
    <w:rsid w:val="003B6780"/>
    <w:rsid w:val="003B6918"/>
    <w:rsid w:val="003B6955"/>
    <w:rsid w:val="003B6B00"/>
    <w:rsid w:val="003B767E"/>
    <w:rsid w:val="003C00AC"/>
    <w:rsid w:val="003C029E"/>
    <w:rsid w:val="003C0AE5"/>
    <w:rsid w:val="003C100E"/>
    <w:rsid w:val="003C1AAD"/>
    <w:rsid w:val="003C3318"/>
    <w:rsid w:val="003C351A"/>
    <w:rsid w:val="003C3613"/>
    <w:rsid w:val="003C41C0"/>
    <w:rsid w:val="003C471C"/>
    <w:rsid w:val="003C4CE0"/>
    <w:rsid w:val="003C4EAA"/>
    <w:rsid w:val="003C55F6"/>
    <w:rsid w:val="003C56B5"/>
    <w:rsid w:val="003C590A"/>
    <w:rsid w:val="003C5F9C"/>
    <w:rsid w:val="003C7411"/>
    <w:rsid w:val="003C7471"/>
    <w:rsid w:val="003D0E73"/>
    <w:rsid w:val="003D12BA"/>
    <w:rsid w:val="003D143D"/>
    <w:rsid w:val="003D252A"/>
    <w:rsid w:val="003D254F"/>
    <w:rsid w:val="003D3A97"/>
    <w:rsid w:val="003D3E53"/>
    <w:rsid w:val="003D4DFD"/>
    <w:rsid w:val="003D5C1A"/>
    <w:rsid w:val="003D6298"/>
    <w:rsid w:val="003D781D"/>
    <w:rsid w:val="003D7D28"/>
    <w:rsid w:val="003E053D"/>
    <w:rsid w:val="003E0D75"/>
    <w:rsid w:val="003E1012"/>
    <w:rsid w:val="003E148D"/>
    <w:rsid w:val="003E2428"/>
    <w:rsid w:val="003E27E4"/>
    <w:rsid w:val="003E32A4"/>
    <w:rsid w:val="003E4B67"/>
    <w:rsid w:val="003E561F"/>
    <w:rsid w:val="003E5664"/>
    <w:rsid w:val="003E5B8C"/>
    <w:rsid w:val="003E5C97"/>
    <w:rsid w:val="003E6448"/>
    <w:rsid w:val="003E6B4E"/>
    <w:rsid w:val="003E78A5"/>
    <w:rsid w:val="003F0756"/>
    <w:rsid w:val="003F0844"/>
    <w:rsid w:val="003F09BA"/>
    <w:rsid w:val="003F0FD2"/>
    <w:rsid w:val="003F10FD"/>
    <w:rsid w:val="003F19DA"/>
    <w:rsid w:val="003F3591"/>
    <w:rsid w:val="003F4E57"/>
    <w:rsid w:val="003F4FA6"/>
    <w:rsid w:val="003F4FD0"/>
    <w:rsid w:val="003F5CB1"/>
    <w:rsid w:val="003F66A7"/>
    <w:rsid w:val="003F6B74"/>
    <w:rsid w:val="003F7102"/>
    <w:rsid w:val="003F7633"/>
    <w:rsid w:val="0040032B"/>
    <w:rsid w:val="0040048A"/>
    <w:rsid w:val="00400E86"/>
    <w:rsid w:val="0040109C"/>
    <w:rsid w:val="00401A6A"/>
    <w:rsid w:val="004028D6"/>
    <w:rsid w:val="00403346"/>
    <w:rsid w:val="004033BC"/>
    <w:rsid w:val="0040495F"/>
    <w:rsid w:val="00405579"/>
    <w:rsid w:val="0040662D"/>
    <w:rsid w:val="00406CBB"/>
    <w:rsid w:val="00410534"/>
    <w:rsid w:val="00410616"/>
    <w:rsid w:val="0041193B"/>
    <w:rsid w:val="00412150"/>
    <w:rsid w:val="00412FAE"/>
    <w:rsid w:val="00413371"/>
    <w:rsid w:val="0041346A"/>
    <w:rsid w:val="004134B4"/>
    <w:rsid w:val="0041461D"/>
    <w:rsid w:val="0041474C"/>
    <w:rsid w:val="004148A1"/>
    <w:rsid w:val="00415897"/>
    <w:rsid w:val="00415D61"/>
    <w:rsid w:val="00415F6E"/>
    <w:rsid w:val="00416291"/>
    <w:rsid w:val="0041643A"/>
    <w:rsid w:val="00417842"/>
    <w:rsid w:val="00417E19"/>
    <w:rsid w:val="0042056C"/>
    <w:rsid w:val="004208E2"/>
    <w:rsid w:val="00420935"/>
    <w:rsid w:val="0042135D"/>
    <w:rsid w:val="00421592"/>
    <w:rsid w:val="004215C3"/>
    <w:rsid w:val="00421FFC"/>
    <w:rsid w:val="004223B7"/>
    <w:rsid w:val="004223FC"/>
    <w:rsid w:val="004228CB"/>
    <w:rsid w:val="00423446"/>
    <w:rsid w:val="00423F0C"/>
    <w:rsid w:val="0042428B"/>
    <w:rsid w:val="0042491A"/>
    <w:rsid w:val="00424987"/>
    <w:rsid w:val="00424FDF"/>
    <w:rsid w:val="00425792"/>
    <w:rsid w:val="00425B5D"/>
    <w:rsid w:val="00426078"/>
    <w:rsid w:val="0042681C"/>
    <w:rsid w:val="004269AF"/>
    <w:rsid w:val="004269DD"/>
    <w:rsid w:val="00426F19"/>
    <w:rsid w:val="0042705D"/>
    <w:rsid w:val="004279F9"/>
    <w:rsid w:val="00427F81"/>
    <w:rsid w:val="0043071D"/>
    <w:rsid w:val="00430B33"/>
    <w:rsid w:val="004310D2"/>
    <w:rsid w:val="0043216B"/>
    <w:rsid w:val="004326DD"/>
    <w:rsid w:val="00432799"/>
    <w:rsid w:val="00432DDC"/>
    <w:rsid w:val="00433455"/>
    <w:rsid w:val="004334C0"/>
    <w:rsid w:val="0043380B"/>
    <w:rsid w:val="00433B5D"/>
    <w:rsid w:val="00433C45"/>
    <w:rsid w:val="00434053"/>
    <w:rsid w:val="0043432D"/>
    <w:rsid w:val="00434385"/>
    <w:rsid w:val="00435292"/>
    <w:rsid w:val="004354AA"/>
    <w:rsid w:val="00435A2D"/>
    <w:rsid w:val="00435F8F"/>
    <w:rsid w:val="004360A1"/>
    <w:rsid w:val="004361E7"/>
    <w:rsid w:val="00436268"/>
    <w:rsid w:val="00436B09"/>
    <w:rsid w:val="00436C6E"/>
    <w:rsid w:val="004377CF"/>
    <w:rsid w:val="00437C66"/>
    <w:rsid w:val="00437F55"/>
    <w:rsid w:val="00440054"/>
    <w:rsid w:val="0044082B"/>
    <w:rsid w:val="00440D81"/>
    <w:rsid w:val="00440DA2"/>
    <w:rsid w:val="00440F91"/>
    <w:rsid w:val="004414FF"/>
    <w:rsid w:val="00441517"/>
    <w:rsid w:val="00441E04"/>
    <w:rsid w:val="0044297C"/>
    <w:rsid w:val="00442D30"/>
    <w:rsid w:val="00443D1B"/>
    <w:rsid w:val="00443F3A"/>
    <w:rsid w:val="00443F77"/>
    <w:rsid w:val="0044412E"/>
    <w:rsid w:val="004441E8"/>
    <w:rsid w:val="00444639"/>
    <w:rsid w:val="004447FD"/>
    <w:rsid w:val="004450C7"/>
    <w:rsid w:val="00445677"/>
    <w:rsid w:val="00445697"/>
    <w:rsid w:val="0044662D"/>
    <w:rsid w:val="004467A0"/>
    <w:rsid w:val="004467D2"/>
    <w:rsid w:val="00446CA7"/>
    <w:rsid w:val="00446CA9"/>
    <w:rsid w:val="004471B7"/>
    <w:rsid w:val="004503AF"/>
    <w:rsid w:val="004504E3"/>
    <w:rsid w:val="00450DE9"/>
    <w:rsid w:val="004512EC"/>
    <w:rsid w:val="00451BBB"/>
    <w:rsid w:val="004522CA"/>
    <w:rsid w:val="004523BE"/>
    <w:rsid w:val="004527A6"/>
    <w:rsid w:val="0045337A"/>
    <w:rsid w:val="00454020"/>
    <w:rsid w:val="00454033"/>
    <w:rsid w:val="004555FC"/>
    <w:rsid w:val="00455883"/>
    <w:rsid w:val="00456062"/>
    <w:rsid w:val="00456282"/>
    <w:rsid w:val="0045630F"/>
    <w:rsid w:val="00456DCE"/>
    <w:rsid w:val="00456F51"/>
    <w:rsid w:val="004570FC"/>
    <w:rsid w:val="004571D8"/>
    <w:rsid w:val="00457746"/>
    <w:rsid w:val="00457D02"/>
    <w:rsid w:val="00460479"/>
    <w:rsid w:val="00460663"/>
    <w:rsid w:val="0046073E"/>
    <w:rsid w:val="0046113E"/>
    <w:rsid w:val="0046120B"/>
    <w:rsid w:val="00461306"/>
    <w:rsid w:val="00461415"/>
    <w:rsid w:val="00461702"/>
    <w:rsid w:val="00461750"/>
    <w:rsid w:val="00461F89"/>
    <w:rsid w:val="00462433"/>
    <w:rsid w:val="00462FDB"/>
    <w:rsid w:val="00463047"/>
    <w:rsid w:val="0046320C"/>
    <w:rsid w:val="004635CC"/>
    <w:rsid w:val="004637C3"/>
    <w:rsid w:val="00463BD1"/>
    <w:rsid w:val="004644DE"/>
    <w:rsid w:val="00464A7A"/>
    <w:rsid w:val="00464C8B"/>
    <w:rsid w:val="0046578D"/>
    <w:rsid w:val="004658C3"/>
    <w:rsid w:val="00465A7D"/>
    <w:rsid w:val="00465B20"/>
    <w:rsid w:val="00465B2E"/>
    <w:rsid w:val="00465FA3"/>
    <w:rsid w:val="00467229"/>
    <w:rsid w:val="00467334"/>
    <w:rsid w:val="004674D6"/>
    <w:rsid w:val="00470294"/>
    <w:rsid w:val="00470930"/>
    <w:rsid w:val="00470E64"/>
    <w:rsid w:val="00471081"/>
    <w:rsid w:val="004721E6"/>
    <w:rsid w:val="004722E2"/>
    <w:rsid w:val="004728C0"/>
    <w:rsid w:val="00472C35"/>
    <w:rsid w:val="00473185"/>
    <w:rsid w:val="00473529"/>
    <w:rsid w:val="00473BD3"/>
    <w:rsid w:val="00473C7B"/>
    <w:rsid w:val="00473D8A"/>
    <w:rsid w:val="004740C5"/>
    <w:rsid w:val="00474162"/>
    <w:rsid w:val="00474D12"/>
    <w:rsid w:val="00474FA4"/>
    <w:rsid w:val="00475803"/>
    <w:rsid w:val="00475D23"/>
    <w:rsid w:val="00475E7E"/>
    <w:rsid w:val="004765E8"/>
    <w:rsid w:val="004766DA"/>
    <w:rsid w:val="004777D4"/>
    <w:rsid w:val="00477E9F"/>
    <w:rsid w:val="0048047F"/>
    <w:rsid w:val="00480B81"/>
    <w:rsid w:val="00480BD1"/>
    <w:rsid w:val="004813C0"/>
    <w:rsid w:val="00481975"/>
    <w:rsid w:val="004820FF"/>
    <w:rsid w:val="004823BB"/>
    <w:rsid w:val="0048263F"/>
    <w:rsid w:val="00482989"/>
    <w:rsid w:val="004833B5"/>
    <w:rsid w:val="00483443"/>
    <w:rsid w:val="00483444"/>
    <w:rsid w:val="0048382F"/>
    <w:rsid w:val="0048399B"/>
    <w:rsid w:val="00483B0A"/>
    <w:rsid w:val="00483D4F"/>
    <w:rsid w:val="00483F6C"/>
    <w:rsid w:val="00484293"/>
    <w:rsid w:val="00484332"/>
    <w:rsid w:val="004843D5"/>
    <w:rsid w:val="004856D5"/>
    <w:rsid w:val="004857FF"/>
    <w:rsid w:val="00485AF6"/>
    <w:rsid w:val="00486270"/>
    <w:rsid w:val="0048762E"/>
    <w:rsid w:val="0048784A"/>
    <w:rsid w:val="00487BE0"/>
    <w:rsid w:val="00487EA2"/>
    <w:rsid w:val="00490E98"/>
    <w:rsid w:val="004913C4"/>
    <w:rsid w:val="00492228"/>
    <w:rsid w:val="00492731"/>
    <w:rsid w:val="00492D17"/>
    <w:rsid w:val="0049325D"/>
    <w:rsid w:val="004933ED"/>
    <w:rsid w:val="00493870"/>
    <w:rsid w:val="004938FF"/>
    <w:rsid w:val="00493E5F"/>
    <w:rsid w:val="00494A34"/>
    <w:rsid w:val="0049542E"/>
    <w:rsid w:val="0049690D"/>
    <w:rsid w:val="00497151"/>
    <w:rsid w:val="004972F4"/>
    <w:rsid w:val="004974DD"/>
    <w:rsid w:val="004975FC"/>
    <w:rsid w:val="00497E5F"/>
    <w:rsid w:val="00497ED1"/>
    <w:rsid w:val="004A023F"/>
    <w:rsid w:val="004A056C"/>
    <w:rsid w:val="004A0837"/>
    <w:rsid w:val="004A09DD"/>
    <w:rsid w:val="004A0A91"/>
    <w:rsid w:val="004A0C30"/>
    <w:rsid w:val="004A0C32"/>
    <w:rsid w:val="004A1696"/>
    <w:rsid w:val="004A1DB7"/>
    <w:rsid w:val="004A2C33"/>
    <w:rsid w:val="004A318C"/>
    <w:rsid w:val="004A32E2"/>
    <w:rsid w:val="004A343C"/>
    <w:rsid w:val="004A3B5B"/>
    <w:rsid w:val="004A40C4"/>
    <w:rsid w:val="004A4A3F"/>
    <w:rsid w:val="004A4AF4"/>
    <w:rsid w:val="004A5608"/>
    <w:rsid w:val="004A5AAE"/>
    <w:rsid w:val="004A6341"/>
    <w:rsid w:val="004A6BCD"/>
    <w:rsid w:val="004A6F5F"/>
    <w:rsid w:val="004A7D48"/>
    <w:rsid w:val="004B0313"/>
    <w:rsid w:val="004B0379"/>
    <w:rsid w:val="004B0660"/>
    <w:rsid w:val="004B072D"/>
    <w:rsid w:val="004B0756"/>
    <w:rsid w:val="004B1111"/>
    <w:rsid w:val="004B1593"/>
    <w:rsid w:val="004B15BB"/>
    <w:rsid w:val="004B18FD"/>
    <w:rsid w:val="004B2387"/>
    <w:rsid w:val="004B24FB"/>
    <w:rsid w:val="004B2B71"/>
    <w:rsid w:val="004B2BE2"/>
    <w:rsid w:val="004B3E92"/>
    <w:rsid w:val="004B4247"/>
    <w:rsid w:val="004B4CCA"/>
    <w:rsid w:val="004B53EB"/>
    <w:rsid w:val="004B54E4"/>
    <w:rsid w:val="004B60FD"/>
    <w:rsid w:val="004B6CC7"/>
    <w:rsid w:val="004B6D13"/>
    <w:rsid w:val="004B71A7"/>
    <w:rsid w:val="004B760F"/>
    <w:rsid w:val="004C0EBE"/>
    <w:rsid w:val="004C109D"/>
    <w:rsid w:val="004C13B1"/>
    <w:rsid w:val="004C19D3"/>
    <w:rsid w:val="004C1B13"/>
    <w:rsid w:val="004C1DF7"/>
    <w:rsid w:val="004C234A"/>
    <w:rsid w:val="004C24CE"/>
    <w:rsid w:val="004C2565"/>
    <w:rsid w:val="004C2639"/>
    <w:rsid w:val="004C27EE"/>
    <w:rsid w:val="004C27F7"/>
    <w:rsid w:val="004C2C3B"/>
    <w:rsid w:val="004C322B"/>
    <w:rsid w:val="004C3CFE"/>
    <w:rsid w:val="004C515A"/>
    <w:rsid w:val="004C5532"/>
    <w:rsid w:val="004C5C5A"/>
    <w:rsid w:val="004C5E55"/>
    <w:rsid w:val="004C62C7"/>
    <w:rsid w:val="004C6C65"/>
    <w:rsid w:val="004C6E7A"/>
    <w:rsid w:val="004C708C"/>
    <w:rsid w:val="004C7BB0"/>
    <w:rsid w:val="004C7DA2"/>
    <w:rsid w:val="004C7DD6"/>
    <w:rsid w:val="004C7E79"/>
    <w:rsid w:val="004D0400"/>
    <w:rsid w:val="004D04C2"/>
    <w:rsid w:val="004D0784"/>
    <w:rsid w:val="004D0AAE"/>
    <w:rsid w:val="004D0ED5"/>
    <w:rsid w:val="004D1073"/>
    <w:rsid w:val="004D1113"/>
    <w:rsid w:val="004D19AE"/>
    <w:rsid w:val="004D1B17"/>
    <w:rsid w:val="004D1D95"/>
    <w:rsid w:val="004D2E0F"/>
    <w:rsid w:val="004D391D"/>
    <w:rsid w:val="004D3D9D"/>
    <w:rsid w:val="004D44B4"/>
    <w:rsid w:val="004D4F02"/>
    <w:rsid w:val="004D5363"/>
    <w:rsid w:val="004D55E8"/>
    <w:rsid w:val="004D5962"/>
    <w:rsid w:val="004D7202"/>
    <w:rsid w:val="004E047C"/>
    <w:rsid w:val="004E09F5"/>
    <w:rsid w:val="004E28C8"/>
    <w:rsid w:val="004E3545"/>
    <w:rsid w:val="004E5565"/>
    <w:rsid w:val="004E568B"/>
    <w:rsid w:val="004E5799"/>
    <w:rsid w:val="004E6042"/>
    <w:rsid w:val="004E617D"/>
    <w:rsid w:val="004E6FC6"/>
    <w:rsid w:val="004E79F8"/>
    <w:rsid w:val="004E7CB2"/>
    <w:rsid w:val="004E7ECA"/>
    <w:rsid w:val="004F10D4"/>
    <w:rsid w:val="004F1164"/>
    <w:rsid w:val="004F19DA"/>
    <w:rsid w:val="004F2346"/>
    <w:rsid w:val="004F2685"/>
    <w:rsid w:val="004F28B4"/>
    <w:rsid w:val="004F2AC6"/>
    <w:rsid w:val="004F3F41"/>
    <w:rsid w:val="004F4ABF"/>
    <w:rsid w:val="004F4C3E"/>
    <w:rsid w:val="004F57C7"/>
    <w:rsid w:val="004F5862"/>
    <w:rsid w:val="004F59E6"/>
    <w:rsid w:val="004F5B03"/>
    <w:rsid w:val="004F5DCB"/>
    <w:rsid w:val="004F614F"/>
    <w:rsid w:val="004F6F6E"/>
    <w:rsid w:val="004F7B4C"/>
    <w:rsid w:val="004F7D64"/>
    <w:rsid w:val="004F7DC5"/>
    <w:rsid w:val="005000CB"/>
    <w:rsid w:val="005007DA"/>
    <w:rsid w:val="00500C43"/>
    <w:rsid w:val="00500FA4"/>
    <w:rsid w:val="0050130F"/>
    <w:rsid w:val="00501ABD"/>
    <w:rsid w:val="00501DC1"/>
    <w:rsid w:val="005021D9"/>
    <w:rsid w:val="00504024"/>
    <w:rsid w:val="0050453C"/>
    <w:rsid w:val="00504585"/>
    <w:rsid w:val="005045DD"/>
    <w:rsid w:val="00504CB5"/>
    <w:rsid w:val="0050503F"/>
    <w:rsid w:val="00505BA3"/>
    <w:rsid w:val="00505BC7"/>
    <w:rsid w:val="00506047"/>
    <w:rsid w:val="005067B3"/>
    <w:rsid w:val="00506F64"/>
    <w:rsid w:val="00510053"/>
    <w:rsid w:val="00510547"/>
    <w:rsid w:val="005112F2"/>
    <w:rsid w:val="00511615"/>
    <w:rsid w:val="00511D6D"/>
    <w:rsid w:val="00512689"/>
    <w:rsid w:val="00512D5E"/>
    <w:rsid w:val="00512DD3"/>
    <w:rsid w:val="00512FF3"/>
    <w:rsid w:val="00513163"/>
    <w:rsid w:val="00513F54"/>
    <w:rsid w:val="005141D3"/>
    <w:rsid w:val="00514576"/>
    <w:rsid w:val="00514C1F"/>
    <w:rsid w:val="00515410"/>
    <w:rsid w:val="00516F63"/>
    <w:rsid w:val="00520288"/>
    <w:rsid w:val="00520327"/>
    <w:rsid w:val="00520695"/>
    <w:rsid w:val="005211FC"/>
    <w:rsid w:val="00521729"/>
    <w:rsid w:val="00521FDA"/>
    <w:rsid w:val="0052233F"/>
    <w:rsid w:val="0052265E"/>
    <w:rsid w:val="00523033"/>
    <w:rsid w:val="005236DB"/>
    <w:rsid w:val="00524770"/>
    <w:rsid w:val="00525016"/>
    <w:rsid w:val="00525304"/>
    <w:rsid w:val="0052586B"/>
    <w:rsid w:val="00525C15"/>
    <w:rsid w:val="0052658B"/>
    <w:rsid w:val="005265C4"/>
    <w:rsid w:val="005267A9"/>
    <w:rsid w:val="005268B9"/>
    <w:rsid w:val="00526C13"/>
    <w:rsid w:val="005279A9"/>
    <w:rsid w:val="00527D36"/>
    <w:rsid w:val="0053094B"/>
    <w:rsid w:val="0053148D"/>
    <w:rsid w:val="00531947"/>
    <w:rsid w:val="00532286"/>
    <w:rsid w:val="0053269D"/>
    <w:rsid w:val="00532AA2"/>
    <w:rsid w:val="00532BA1"/>
    <w:rsid w:val="00534384"/>
    <w:rsid w:val="005344F4"/>
    <w:rsid w:val="005346F8"/>
    <w:rsid w:val="00536318"/>
    <w:rsid w:val="0053691A"/>
    <w:rsid w:val="0053698C"/>
    <w:rsid w:val="00536A99"/>
    <w:rsid w:val="005378F6"/>
    <w:rsid w:val="00540098"/>
    <w:rsid w:val="0054029F"/>
    <w:rsid w:val="00540374"/>
    <w:rsid w:val="005407E2"/>
    <w:rsid w:val="00541159"/>
    <w:rsid w:val="00541474"/>
    <w:rsid w:val="00541D68"/>
    <w:rsid w:val="00542A73"/>
    <w:rsid w:val="00542BE1"/>
    <w:rsid w:val="00542FE5"/>
    <w:rsid w:val="00543381"/>
    <w:rsid w:val="00543799"/>
    <w:rsid w:val="005437DE"/>
    <w:rsid w:val="005445D5"/>
    <w:rsid w:val="00544900"/>
    <w:rsid w:val="00544988"/>
    <w:rsid w:val="00544B30"/>
    <w:rsid w:val="00545257"/>
    <w:rsid w:val="0054570B"/>
    <w:rsid w:val="00545C55"/>
    <w:rsid w:val="00545F28"/>
    <w:rsid w:val="00545F63"/>
    <w:rsid w:val="0054693C"/>
    <w:rsid w:val="0054704A"/>
    <w:rsid w:val="005478D3"/>
    <w:rsid w:val="00547CFE"/>
    <w:rsid w:val="00550106"/>
    <w:rsid w:val="0055085B"/>
    <w:rsid w:val="0055163D"/>
    <w:rsid w:val="005519DA"/>
    <w:rsid w:val="00551A41"/>
    <w:rsid w:val="00552154"/>
    <w:rsid w:val="00552994"/>
    <w:rsid w:val="0055348E"/>
    <w:rsid w:val="00553D49"/>
    <w:rsid w:val="00553D70"/>
    <w:rsid w:val="00553E87"/>
    <w:rsid w:val="00554A76"/>
    <w:rsid w:val="0055521E"/>
    <w:rsid w:val="00555875"/>
    <w:rsid w:val="00555938"/>
    <w:rsid w:val="0055664C"/>
    <w:rsid w:val="00557798"/>
    <w:rsid w:val="005579EB"/>
    <w:rsid w:val="00557B9A"/>
    <w:rsid w:val="0056066F"/>
    <w:rsid w:val="00560954"/>
    <w:rsid w:val="0056112F"/>
    <w:rsid w:val="00561E8D"/>
    <w:rsid w:val="005623BA"/>
    <w:rsid w:val="00562DDB"/>
    <w:rsid w:val="00563259"/>
    <w:rsid w:val="005633CC"/>
    <w:rsid w:val="005638C3"/>
    <w:rsid w:val="00563AD4"/>
    <w:rsid w:val="00563DBD"/>
    <w:rsid w:val="00563F9F"/>
    <w:rsid w:val="005642E1"/>
    <w:rsid w:val="00564444"/>
    <w:rsid w:val="005647BD"/>
    <w:rsid w:val="0056486E"/>
    <w:rsid w:val="00566E09"/>
    <w:rsid w:val="00566EAD"/>
    <w:rsid w:val="00567311"/>
    <w:rsid w:val="00570A25"/>
    <w:rsid w:val="00570C50"/>
    <w:rsid w:val="00571C99"/>
    <w:rsid w:val="00572178"/>
    <w:rsid w:val="00572AE9"/>
    <w:rsid w:val="00572E30"/>
    <w:rsid w:val="0057341F"/>
    <w:rsid w:val="00573978"/>
    <w:rsid w:val="00573AE9"/>
    <w:rsid w:val="00573CD7"/>
    <w:rsid w:val="00573FFC"/>
    <w:rsid w:val="0057403D"/>
    <w:rsid w:val="0057468E"/>
    <w:rsid w:val="005756E4"/>
    <w:rsid w:val="0057579E"/>
    <w:rsid w:val="00575904"/>
    <w:rsid w:val="0057597B"/>
    <w:rsid w:val="00575BE5"/>
    <w:rsid w:val="00575FED"/>
    <w:rsid w:val="0057603E"/>
    <w:rsid w:val="00576781"/>
    <w:rsid w:val="00576835"/>
    <w:rsid w:val="00576CFF"/>
    <w:rsid w:val="00577FAF"/>
    <w:rsid w:val="0058056D"/>
    <w:rsid w:val="00580B81"/>
    <w:rsid w:val="00580D5B"/>
    <w:rsid w:val="0058142E"/>
    <w:rsid w:val="00581499"/>
    <w:rsid w:val="00582110"/>
    <w:rsid w:val="005823EA"/>
    <w:rsid w:val="00582E8B"/>
    <w:rsid w:val="00582EE5"/>
    <w:rsid w:val="00583520"/>
    <w:rsid w:val="00583842"/>
    <w:rsid w:val="00583EAA"/>
    <w:rsid w:val="00584456"/>
    <w:rsid w:val="00584977"/>
    <w:rsid w:val="00584D84"/>
    <w:rsid w:val="00584DD0"/>
    <w:rsid w:val="00584FBB"/>
    <w:rsid w:val="0058508F"/>
    <w:rsid w:val="00585845"/>
    <w:rsid w:val="00585D42"/>
    <w:rsid w:val="00586591"/>
    <w:rsid w:val="0058679E"/>
    <w:rsid w:val="00586DC5"/>
    <w:rsid w:val="005876FD"/>
    <w:rsid w:val="005877FB"/>
    <w:rsid w:val="0058782F"/>
    <w:rsid w:val="00590C4E"/>
    <w:rsid w:val="00591076"/>
    <w:rsid w:val="005911CD"/>
    <w:rsid w:val="0059134E"/>
    <w:rsid w:val="005915E0"/>
    <w:rsid w:val="00591760"/>
    <w:rsid w:val="0059232C"/>
    <w:rsid w:val="00592D3E"/>
    <w:rsid w:val="00592DEB"/>
    <w:rsid w:val="00593547"/>
    <w:rsid w:val="0059509B"/>
    <w:rsid w:val="005953F6"/>
    <w:rsid w:val="00595B1C"/>
    <w:rsid w:val="00595B22"/>
    <w:rsid w:val="00595BE9"/>
    <w:rsid w:val="00596231"/>
    <w:rsid w:val="005962E9"/>
    <w:rsid w:val="00596721"/>
    <w:rsid w:val="00596ADB"/>
    <w:rsid w:val="00596C55"/>
    <w:rsid w:val="00597B29"/>
    <w:rsid w:val="005A045E"/>
    <w:rsid w:val="005A08D5"/>
    <w:rsid w:val="005A0D83"/>
    <w:rsid w:val="005A109C"/>
    <w:rsid w:val="005A112D"/>
    <w:rsid w:val="005A15A5"/>
    <w:rsid w:val="005A262C"/>
    <w:rsid w:val="005A26FE"/>
    <w:rsid w:val="005A2EAB"/>
    <w:rsid w:val="005A44AE"/>
    <w:rsid w:val="005A4930"/>
    <w:rsid w:val="005A49D0"/>
    <w:rsid w:val="005A4ADE"/>
    <w:rsid w:val="005A4CE1"/>
    <w:rsid w:val="005A734C"/>
    <w:rsid w:val="005A7910"/>
    <w:rsid w:val="005A7F1B"/>
    <w:rsid w:val="005B06DB"/>
    <w:rsid w:val="005B081C"/>
    <w:rsid w:val="005B0B62"/>
    <w:rsid w:val="005B0C63"/>
    <w:rsid w:val="005B0D17"/>
    <w:rsid w:val="005B0FA0"/>
    <w:rsid w:val="005B100D"/>
    <w:rsid w:val="005B13CF"/>
    <w:rsid w:val="005B15BA"/>
    <w:rsid w:val="005B1640"/>
    <w:rsid w:val="005B208A"/>
    <w:rsid w:val="005B221D"/>
    <w:rsid w:val="005B2473"/>
    <w:rsid w:val="005B31BF"/>
    <w:rsid w:val="005B327D"/>
    <w:rsid w:val="005B41C8"/>
    <w:rsid w:val="005B45BA"/>
    <w:rsid w:val="005B52E1"/>
    <w:rsid w:val="005B54FF"/>
    <w:rsid w:val="005B5BB0"/>
    <w:rsid w:val="005B6D7A"/>
    <w:rsid w:val="005B6F70"/>
    <w:rsid w:val="005B7332"/>
    <w:rsid w:val="005B74BF"/>
    <w:rsid w:val="005B767E"/>
    <w:rsid w:val="005B7B5A"/>
    <w:rsid w:val="005C06C2"/>
    <w:rsid w:val="005C0CB0"/>
    <w:rsid w:val="005C11CE"/>
    <w:rsid w:val="005C155C"/>
    <w:rsid w:val="005C1DD3"/>
    <w:rsid w:val="005C1EFB"/>
    <w:rsid w:val="005C2503"/>
    <w:rsid w:val="005C2D16"/>
    <w:rsid w:val="005C2F09"/>
    <w:rsid w:val="005C35E3"/>
    <w:rsid w:val="005C3F69"/>
    <w:rsid w:val="005C4AC8"/>
    <w:rsid w:val="005C541F"/>
    <w:rsid w:val="005C54A4"/>
    <w:rsid w:val="005C57CB"/>
    <w:rsid w:val="005C5C74"/>
    <w:rsid w:val="005C6220"/>
    <w:rsid w:val="005C65F2"/>
    <w:rsid w:val="005C75C6"/>
    <w:rsid w:val="005D0660"/>
    <w:rsid w:val="005D0695"/>
    <w:rsid w:val="005D0BD5"/>
    <w:rsid w:val="005D0BDB"/>
    <w:rsid w:val="005D191F"/>
    <w:rsid w:val="005D195A"/>
    <w:rsid w:val="005D1B82"/>
    <w:rsid w:val="005D1BD2"/>
    <w:rsid w:val="005D1EA7"/>
    <w:rsid w:val="005D2789"/>
    <w:rsid w:val="005D2B44"/>
    <w:rsid w:val="005D3A23"/>
    <w:rsid w:val="005D4DF7"/>
    <w:rsid w:val="005D4EF9"/>
    <w:rsid w:val="005D5122"/>
    <w:rsid w:val="005D52BB"/>
    <w:rsid w:val="005D56F7"/>
    <w:rsid w:val="005D59BA"/>
    <w:rsid w:val="005D615F"/>
    <w:rsid w:val="005D74FD"/>
    <w:rsid w:val="005E0083"/>
    <w:rsid w:val="005E027D"/>
    <w:rsid w:val="005E03DA"/>
    <w:rsid w:val="005E0595"/>
    <w:rsid w:val="005E0D1F"/>
    <w:rsid w:val="005E14ED"/>
    <w:rsid w:val="005E1988"/>
    <w:rsid w:val="005E1C43"/>
    <w:rsid w:val="005E2867"/>
    <w:rsid w:val="005E2C14"/>
    <w:rsid w:val="005E2C4E"/>
    <w:rsid w:val="005E3046"/>
    <w:rsid w:val="005E3256"/>
    <w:rsid w:val="005E32EA"/>
    <w:rsid w:val="005E35A6"/>
    <w:rsid w:val="005E3A7F"/>
    <w:rsid w:val="005E3DF2"/>
    <w:rsid w:val="005E41F4"/>
    <w:rsid w:val="005E450A"/>
    <w:rsid w:val="005E473C"/>
    <w:rsid w:val="005E4977"/>
    <w:rsid w:val="005E4E77"/>
    <w:rsid w:val="005E5F0E"/>
    <w:rsid w:val="005E6239"/>
    <w:rsid w:val="005E651F"/>
    <w:rsid w:val="005E67BB"/>
    <w:rsid w:val="005E6AB9"/>
    <w:rsid w:val="005E7076"/>
    <w:rsid w:val="005E7091"/>
    <w:rsid w:val="005E709A"/>
    <w:rsid w:val="005E748E"/>
    <w:rsid w:val="005E75E3"/>
    <w:rsid w:val="005E7731"/>
    <w:rsid w:val="005F0626"/>
    <w:rsid w:val="005F09B6"/>
    <w:rsid w:val="005F0DD4"/>
    <w:rsid w:val="005F0E56"/>
    <w:rsid w:val="005F1893"/>
    <w:rsid w:val="005F18A9"/>
    <w:rsid w:val="005F1D94"/>
    <w:rsid w:val="005F253C"/>
    <w:rsid w:val="005F423C"/>
    <w:rsid w:val="005F4D38"/>
    <w:rsid w:val="005F56E0"/>
    <w:rsid w:val="005F58F4"/>
    <w:rsid w:val="005F662B"/>
    <w:rsid w:val="005F66B2"/>
    <w:rsid w:val="005F77EF"/>
    <w:rsid w:val="005F7ACC"/>
    <w:rsid w:val="00600505"/>
    <w:rsid w:val="00600C3B"/>
    <w:rsid w:val="0060108F"/>
    <w:rsid w:val="0060128F"/>
    <w:rsid w:val="00601AEE"/>
    <w:rsid w:val="00601C1D"/>
    <w:rsid w:val="00601DDE"/>
    <w:rsid w:val="00601E2E"/>
    <w:rsid w:val="00601F7C"/>
    <w:rsid w:val="00602115"/>
    <w:rsid w:val="00602836"/>
    <w:rsid w:val="00602B67"/>
    <w:rsid w:val="00602F3D"/>
    <w:rsid w:val="00602FBC"/>
    <w:rsid w:val="00603A2B"/>
    <w:rsid w:val="0060402C"/>
    <w:rsid w:val="00604288"/>
    <w:rsid w:val="006044DA"/>
    <w:rsid w:val="00604A5B"/>
    <w:rsid w:val="00605538"/>
    <w:rsid w:val="00606061"/>
    <w:rsid w:val="0060612E"/>
    <w:rsid w:val="0060638D"/>
    <w:rsid w:val="00606495"/>
    <w:rsid w:val="00606BEC"/>
    <w:rsid w:val="00606F13"/>
    <w:rsid w:val="00607176"/>
    <w:rsid w:val="00607B98"/>
    <w:rsid w:val="00607FCE"/>
    <w:rsid w:val="006104A8"/>
    <w:rsid w:val="00610A99"/>
    <w:rsid w:val="00610B51"/>
    <w:rsid w:val="00610DA2"/>
    <w:rsid w:val="00610E26"/>
    <w:rsid w:val="00610E52"/>
    <w:rsid w:val="00610EC1"/>
    <w:rsid w:val="006114E3"/>
    <w:rsid w:val="00611C67"/>
    <w:rsid w:val="00611CFE"/>
    <w:rsid w:val="00613DA3"/>
    <w:rsid w:val="0061412F"/>
    <w:rsid w:val="00614164"/>
    <w:rsid w:val="00614AFB"/>
    <w:rsid w:val="00614CCA"/>
    <w:rsid w:val="00614F9D"/>
    <w:rsid w:val="006155BA"/>
    <w:rsid w:val="00615D1C"/>
    <w:rsid w:val="006162A9"/>
    <w:rsid w:val="006166B0"/>
    <w:rsid w:val="00616EE4"/>
    <w:rsid w:val="0061795F"/>
    <w:rsid w:val="00620022"/>
    <w:rsid w:val="00620ECC"/>
    <w:rsid w:val="00621E60"/>
    <w:rsid w:val="0062249F"/>
    <w:rsid w:val="00622A81"/>
    <w:rsid w:val="00622C91"/>
    <w:rsid w:val="00622D23"/>
    <w:rsid w:val="00622E6E"/>
    <w:rsid w:val="0062387E"/>
    <w:rsid w:val="00624135"/>
    <w:rsid w:val="006246D5"/>
    <w:rsid w:val="00624A16"/>
    <w:rsid w:val="00624DBF"/>
    <w:rsid w:val="00625419"/>
    <w:rsid w:val="00625882"/>
    <w:rsid w:val="00625EFE"/>
    <w:rsid w:val="00626122"/>
    <w:rsid w:val="00626394"/>
    <w:rsid w:val="006270DA"/>
    <w:rsid w:val="006278D8"/>
    <w:rsid w:val="00627C7F"/>
    <w:rsid w:val="006303E2"/>
    <w:rsid w:val="006305B1"/>
    <w:rsid w:val="0063164F"/>
    <w:rsid w:val="00631EFD"/>
    <w:rsid w:val="00632ECE"/>
    <w:rsid w:val="006330C3"/>
    <w:rsid w:val="006337A2"/>
    <w:rsid w:val="0063408B"/>
    <w:rsid w:val="006342A8"/>
    <w:rsid w:val="006342AE"/>
    <w:rsid w:val="00634478"/>
    <w:rsid w:val="0063450F"/>
    <w:rsid w:val="00634BC2"/>
    <w:rsid w:val="00634BD3"/>
    <w:rsid w:val="00635107"/>
    <w:rsid w:val="00635A6A"/>
    <w:rsid w:val="006361BF"/>
    <w:rsid w:val="00636292"/>
    <w:rsid w:val="00636768"/>
    <w:rsid w:val="00636BD9"/>
    <w:rsid w:val="00637200"/>
    <w:rsid w:val="00637244"/>
    <w:rsid w:val="00637556"/>
    <w:rsid w:val="00640642"/>
    <w:rsid w:val="0064064F"/>
    <w:rsid w:val="00640FDC"/>
    <w:rsid w:val="00641726"/>
    <w:rsid w:val="006417ED"/>
    <w:rsid w:val="006417FD"/>
    <w:rsid w:val="006419B3"/>
    <w:rsid w:val="006420A5"/>
    <w:rsid w:val="00642B8A"/>
    <w:rsid w:val="00643615"/>
    <w:rsid w:val="00643A4E"/>
    <w:rsid w:val="006440A5"/>
    <w:rsid w:val="00644BC7"/>
    <w:rsid w:val="00645513"/>
    <w:rsid w:val="006456B4"/>
    <w:rsid w:val="00645973"/>
    <w:rsid w:val="006459B3"/>
    <w:rsid w:val="00645D29"/>
    <w:rsid w:val="006460E4"/>
    <w:rsid w:val="006460EB"/>
    <w:rsid w:val="0064620A"/>
    <w:rsid w:val="0064644C"/>
    <w:rsid w:val="006464BE"/>
    <w:rsid w:val="0064654A"/>
    <w:rsid w:val="00646689"/>
    <w:rsid w:val="00646F79"/>
    <w:rsid w:val="006471F4"/>
    <w:rsid w:val="00650C4A"/>
    <w:rsid w:val="00651A20"/>
    <w:rsid w:val="00651BA6"/>
    <w:rsid w:val="006520CB"/>
    <w:rsid w:val="0065273D"/>
    <w:rsid w:val="006529FD"/>
    <w:rsid w:val="00652BA6"/>
    <w:rsid w:val="0065378F"/>
    <w:rsid w:val="00653A4C"/>
    <w:rsid w:val="00653B3F"/>
    <w:rsid w:val="00654048"/>
    <w:rsid w:val="006540BC"/>
    <w:rsid w:val="00654C3B"/>
    <w:rsid w:val="00654CF6"/>
    <w:rsid w:val="00654DD4"/>
    <w:rsid w:val="00655115"/>
    <w:rsid w:val="00655950"/>
    <w:rsid w:val="006568BE"/>
    <w:rsid w:val="00656C0D"/>
    <w:rsid w:val="00657B91"/>
    <w:rsid w:val="006602C8"/>
    <w:rsid w:val="00660A74"/>
    <w:rsid w:val="00661150"/>
    <w:rsid w:val="006618C5"/>
    <w:rsid w:val="00661F31"/>
    <w:rsid w:val="00662139"/>
    <w:rsid w:val="0066342F"/>
    <w:rsid w:val="00663F16"/>
    <w:rsid w:val="00664D13"/>
    <w:rsid w:val="00665541"/>
    <w:rsid w:val="0066638E"/>
    <w:rsid w:val="0066717B"/>
    <w:rsid w:val="00667EF0"/>
    <w:rsid w:val="00670427"/>
    <w:rsid w:val="00671E00"/>
    <w:rsid w:val="00671F63"/>
    <w:rsid w:val="00672409"/>
    <w:rsid w:val="0067276D"/>
    <w:rsid w:val="00673136"/>
    <w:rsid w:val="00673AC0"/>
    <w:rsid w:val="006748ED"/>
    <w:rsid w:val="0067520F"/>
    <w:rsid w:val="00675563"/>
    <w:rsid w:val="006755C4"/>
    <w:rsid w:val="00675639"/>
    <w:rsid w:val="00675690"/>
    <w:rsid w:val="00675A3E"/>
    <w:rsid w:val="00675B30"/>
    <w:rsid w:val="00675C53"/>
    <w:rsid w:val="00675E4E"/>
    <w:rsid w:val="006760F3"/>
    <w:rsid w:val="006762A0"/>
    <w:rsid w:val="006762B8"/>
    <w:rsid w:val="00676865"/>
    <w:rsid w:val="00676CD0"/>
    <w:rsid w:val="0067785E"/>
    <w:rsid w:val="00680B8B"/>
    <w:rsid w:val="00680D9A"/>
    <w:rsid w:val="00681615"/>
    <w:rsid w:val="00681B50"/>
    <w:rsid w:val="006824D4"/>
    <w:rsid w:val="00682BF5"/>
    <w:rsid w:val="00682E1C"/>
    <w:rsid w:val="006836EB"/>
    <w:rsid w:val="00683737"/>
    <w:rsid w:val="00683B39"/>
    <w:rsid w:val="00684941"/>
    <w:rsid w:val="00685647"/>
    <w:rsid w:val="00685D3B"/>
    <w:rsid w:val="00686135"/>
    <w:rsid w:val="00686883"/>
    <w:rsid w:val="006874D7"/>
    <w:rsid w:val="00687E70"/>
    <w:rsid w:val="00687FC8"/>
    <w:rsid w:val="006901D1"/>
    <w:rsid w:val="006906E9"/>
    <w:rsid w:val="00691115"/>
    <w:rsid w:val="00691448"/>
    <w:rsid w:val="006919CC"/>
    <w:rsid w:val="00691DD9"/>
    <w:rsid w:val="006922FB"/>
    <w:rsid w:val="00692A4B"/>
    <w:rsid w:val="00692AD9"/>
    <w:rsid w:val="006933BC"/>
    <w:rsid w:val="006933E2"/>
    <w:rsid w:val="006933EE"/>
    <w:rsid w:val="0069389F"/>
    <w:rsid w:val="0069480D"/>
    <w:rsid w:val="00694E82"/>
    <w:rsid w:val="006957C0"/>
    <w:rsid w:val="006959E0"/>
    <w:rsid w:val="006A0930"/>
    <w:rsid w:val="006A0E01"/>
    <w:rsid w:val="006A1D4E"/>
    <w:rsid w:val="006A30F7"/>
    <w:rsid w:val="006A3707"/>
    <w:rsid w:val="006A41A1"/>
    <w:rsid w:val="006A50C9"/>
    <w:rsid w:val="006A50E1"/>
    <w:rsid w:val="006A565E"/>
    <w:rsid w:val="006A57E0"/>
    <w:rsid w:val="006A58D9"/>
    <w:rsid w:val="006A6085"/>
    <w:rsid w:val="006A6856"/>
    <w:rsid w:val="006A6A98"/>
    <w:rsid w:val="006A72D9"/>
    <w:rsid w:val="006A7517"/>
    <w:rsid w:val="006B0093"/>
    <w:rsid w:val="006B0351"/>
    <w:rsid w:val="006B0491"/>
    <w:rsid w:val="006B090F"/>
    <w:rsid w:val="006B0DB1"/>
    <w:rsid w:val="006B0FA7"/>
    <w:rsid w:val="006B1B86"/>
    <w:rsid w:val="006B2018"/>
    <w:rsid w:val="006B2745"/>
    <w:rsid w:val="006B27C5"/>
    <w:rsid w:val="006B2C32"/>
    <w:rsid w:val="006B39A2"/>
    <w:rsid w:val="006B39EA"/>
    <w:rsid w:val="006B3DC2"/>
    <w:rsid w:val="006B43F1"/>
    <w:rsid w:val="006B4B3C"/>
    <w:rsid w:val="006B5396"/>
    <w:rsid w:val="006B54D5"/>
    <w:rsid w:val="006B610F"/>
    <w:rsid w:val="006B6B26"/>
    <w:rsid w:val="006B6D85"/>
    <w:rsid w:val="006B7327"/>
    <w:rsid w:val="006B7739"/>
    <w:rsid w:val="006C15BA"/>
    <w:rsid w:val="006C17C4"/>
    <w:rsid w:val="006C1DBE"/>
    <w:rsid w:val="006C25B5"/>
    <w:rsid w:val="006C2995"/>
    <w:rsid w:val="006C35A5"/>
    <w:rsid w:val="006C368E"/>
    <w:rsid w:val="006C3DBC"/>
    <w:rsid w:val="006C42B0"/>
    <w:rsid w:val="006C43A1"/>
    <w:rsid w:val="006C44FF"/>
    <w:rsid w:val="006C46DC"/>
    <w:rsid w:val="006C4CA0"/>
    <w:rsid w:val="006C4CD6"/>
    <w:rsid w:val="006C4DE2"/>
    <w:rsid w:val="006C506F"/>
    <w:rsid w:val="006C5973"/>
    <w:rsid w:val="006C5CCC"/>
    <w:rsid w:val="006C644E"/>
    <w:rsid w:val="006C6A57"/>
    <w:rsid w:val="006C6B30"/>
    <w:rsid w:val="006C6CA7"/>
    <w:rsid w:val="006C6F95"/>
    <w:rsid w:val="006C7B37"/>
    <w:rsid w:val="006D128B"/>
    <w:rsid w:val="006D1C12"/>
    <w:rsid w:val="006D1F96"/>
    <w:rsid w:val="006D2A7B"/>
    <w:rsid w:val="006D342E"/>
    <w:rsid w:val="006D368A"/>
    <w:rsid w:val="006D3B7F"/>
    <w:rsid w:val="006D51CF"/>
    <w:rsid w:val="006D689C"/>
    <w:rsid w:val="006D6CED"/>
    <w:rsid w:val="006D71AA"/>
    <w:rsid w:val="006D7486"/>
    <w:rsid w:val="006D7A24"/>
    <w:rsid w:val="006D7F44"/>
    <w:rsid w:val="006E1160"/>
    <w:rsid w:val="006E18E7"/>
    <w:rsid w:val="006E1DE2"/>
    <w:rsid w:val="006E1E19"/>
    <w:rsid w:val="006E1FE9"/>
    <w:rsid w:val="006E20E1"/>
    <w:rsid w:val="006E2279"/>
    <w:rsid w:val="006E29C8"/>
    <w:rsid w:val="006E30CD"/>
    <w:rsid w:val="006E35BE"/>
    <w:rsid w:val="006E3966"/>
    <w:rsid w:val="006E4379"/>
    <w:rsid w:val="006E6335"/>
    <w:rsid w:val="006E6370"/>
    <w:rsid w:val="006E6EDE"/>
    <w:rsid w:val="006E7148"/>
    <w:rsid w:val="006E727D"/>
    <w:rsid w:val="006E74E0"/>
    <w:rsid w:val="006E7DDB"/>
    <w:rsid w:val="006F0B70"/>
    <w:rsid w:val="006F1111"/>
    <w:rsid w:val="006F1269"/>
    <w:rsid w:val="006F1447"/>
    <w:rsid w:val="006F1CE8"/>
    <w:rsid w:val="006F22B3"/>
    <w:rsid w:val="006F230A"/>
    <w:rsid w:val="006F2729"/>
    <w:rsid w:val="006F2B40"/>
    <w:rsid w:val="006F2BC8"/>
    <w:rsid w:val="006F3718"/>
    <w:rsid w:val="006F39BB"/>
    <w:rsid w:val="006F4563"/>
    <w:rsid w:val="006F4E15"/>
    <w:rsid w:val="006F5396"/>
    <w:rsid w:val="006F63C7"/>
    <w:rsid w:val="006F72F2"/>
    <w:rsid w:val="006F73ED"/>
    <w:rsid w:val="006F7C96"/>
    <w:rsid w:val="007005DF"/>
    <w:rsid w:val="00700938"/>
    <w:rsid w:val="00700A0F"/>
    <w:rsid w:val="00700A94"/>
    <w:rsid w:val="007013E3"/>
    <w:rsid w:val="00701ABE"/>
    <w:rsid w:val="007020E6"/>
    <w:rsid w:val="00702469"/>
    <w:rsid w:val="007028D7"/>
    <w:rsid w:val="00702A6C"/>
    <w:rsid w:val="00702B87"/>
    <w:rsid w:val="00702F7A"/>
    <w:rsid w:val="00703460"/>
    <w:rsid w:val="00703B40"/>
    <w:rsid w:val="00704493"/>
    <w:rsid w:val="0070581B"/>
    <w:rsid w:val="00705EEC"/>
    <w:rsid w:val="00706713"/>
    <w:rsid w:val="00706D42"/>
    <w:rsid w:val="00706D98"/>
    <w:rsid w:val="00707097"/>
    <w:rsid w:val="007073DC"/>
    <w:rsid w:val="00707A54"/>
    <w:rsid w:val="0071021B"/>
    <w:rsid w:val="007104AF"/>
    <w:rsid w:val="00710F4E"/>
    <w:rsid w:val="007118FD"/>
    <w:rsid w:val="00711997"/>
    <w:rsid w:val="007120ED"/>
    <w:rsid w:val="007121D0"/>
    <w:rsid w:val="00712212"/>
    <w:rsid w:val="007122C4"/>
    <w:rsid w:val="00712835"/>
    <w:rsid w:val="00712B9C"/>
    <w:rsid w:val="00713132"/>
    <w:rsid w:val="0071385B"/>
    <w:rsid w:val="00713D8F"/>
    <w:rsid w:val="007141B4"/>
    <w:rsid w:val="007153D0"/>
    <w:rsid w:val="00715470"/>
    <w:rsid w:val="007156FF"/>
    <w:rsid w:val="0071572D"/>
    <w:rsid w:val="00715D60"/>
    <w:rsid w:val="00716434"/>
    <w:rsid w:val="0071690A"/>
    <w:rsid w:val="00716E6E"/>
    <w:rsid w:val="007171CC"/>
    <w:rsid w:val="007177E3"/>
    <w:rsid w:val="00717997"/>
    <w:rsid w:val="00717BE6"/>
    <w:rsid w:val="007202C0"/>
    <w:rsid w:val="007204B2"/>
    <w:rsid w:val="00720F03"/>
    <w:rsid w:val="00721269"/>
    <w:rsid w:val="00721747"/>
    <w:rsid w:val="00721CDD"/>
    <w:rsid w:val="00722551"/>
    <w:rsid w:val="007230FB"/>
    <w:rsid w:val="00723822"/>
    <w:rsid w:val="00723D21"/>
    <w:rsid w:val="00723EA3"/>
    <w:rsid w:val="0072499A"/>
    <w:rsid w:val="00724BB9"/>
    <w:rsid w:val="00725062"/>
    <w:rsid w:val="0072576E"/>
    <w:rsid w:val="00725FD6"/>
    <w:rsid w:val="007264A7"/>
    <w:rsid w:val="00726530"/>
    <w:rsid w:val="00726905"/>
    <w:rsid w:val="007273A2"/>
    <w:rsid w:val="0073049B"/>
    <w:rsid w:val="00730825"/>
    <w:rsid w:val="00731081"/>
    <w:rsid w:val="00731D26"/>
    <w:rsid w:val="00732C8D"/>
    <w:rsid w:val="007336AD"/>
    <w:rsid w:val="00733E24"/>
    <w:rsid w:val="007343D1"/>
    <w:rsid w:val="00734787"/>
    <w:rsid w:val="00734AFE"/>
    <w:rsid w:val="00735968"/>
    <w:rsid w:val="00735C4B"/>
    <w:rsid w:val="00736261"/>
    <w:rsid w:val="00736CEF"/>
    <w:rsid w:val="00737123"/>
    <w:rsid w:val="00737489"/>
    <w:rsid w:val="0073748C"/>
    <w:rsid w:val="0073761C"/>
    <w:rsid w:val="007377E3"/>
    <w:rsid w:val="0073798A"/>
    <w:rsid w:val="00740064"/>
    <w:rsid w:val="0074016C"/>
    <w:rsid w:val="00740222"/>
    <w:rsid w:val="007408CE"/>
    <w:rsid w:val="00741C8A"/>
    <w:rsid w:val="007422BE"/>
    <w:rsid w:val="00742BE0"/>
    <w:rsid w:val="007434D7"/>
    <w:rsid w:val="0074359D"/>
    <w:rsid w:val="0074466E"/>
    <w:rsid w:val="00744903"/>
    <w:rsid w:val="00744F5F"/>
    <w:rsid w:val="007450F8"/>
    <w:rsid w:val="007454A2"/>
    <w:rsid w:val="00746706"/>
    <w:rsid w:val="00747164"/>
    <w:rsid w:val="007471A1"/>
    <w:rsid w:val="007473A9"/>
    <w:rsid w:val="00747A3B"/>
    <w:rsid w:val="00750258"/>
    <w:rsid w:val="00750D22"/>
    <w:rsid w:val="00751124"/>
    <w:rsid w:val="007512D7"/>
    <w:rsid w:val="00751CB5"/>
    <w:rsid w:val="00752436"/>
    <w:rsid w:val="00752531"/>
    <w:rsid w:val="00753691"/>
    <w:rsid w:val="00753A91"/>
    <w:rsid w:val="00753E00"/>
    <w:rsid w:val="00753E0B"/>
    <w:rsid w:val="007548CA"/>
    <w:rsid w:val="007549D6"/>
    <w:rsid w:val="00755C60"/>
    <w:rsid w:val="00756ED2"/>
    <w:rsid w:val="0075760A"/>
    <w:rsid w:val="00757964"/>
    <w:rsid w:val="00757D24"/>
    <w:rsid w:val="00760038"/>
    <w:rsid w:val="00760579"/>
    <w:rsid w:val="00760E62"/>
    <w:rsid w:val="00761066"/>
    <w:rsid w:val="00761B3E"/>
    <w:rsid w:val="00761C8D"/>
    <w:rsid w:val="0076250A"/>
    <w:rsid w:val="0076333B"/>
    <w:rsid w:val="00763733"/>
    <w:rsid w:val="00763CAC"/>
    <w:rsid w:val="007644C9"/>
    <w:rsid w:val="007646D2"/>
    <w:rsid w:val="007647A1"/>
    <w:rsid w:val="00764968"/>
    <w:rsid w:val="00764979"/>
    <w:rsid w:val="00764F86"/>
    <w:rsid w:val="00764FFB"/>
    <w:rsid w:val="007657B0"/>
    <w:rsid w:val="0076612D"/>
    <w:rsid w:val="0076647D"/>
    <w:rsid w:val="00766555"/>
    <w:rsid w:val="00767036"/>
    <w:rsid w:val="007671C4"/>
    <w:rsid w:val="0076722F"/>
    <w:rsid w:val="0076756F"/>
    <w:rsid w:val="00767E10"/>
    <w:rsid w:val="007702DE"/>
    <w:rsid w:val="007712BA"/>
    <w:rsid w:val="007712DC"/>
    <w:rsid w:val="00771D44"/>
    <w:rsid w:val="00772114"/>
    <w:rsid w:val="00772392"/>
    <w:rsid w:val="007727E5"/>
    <w:rsid w:val="00772915"/>
    <w:rsid w:val="0077455B"/>
    <w:rsid w:val="00774C35"/>
    <w:rsid w:val="00775128"/>
    <w:rsid w:val="00775A75"/>
    <w:rsid w:val="00775BF3"/>
    <w:rsid w:val="0077629E"/>
    <w:rsid w:val="0077661D"/>
    <w:rsid w:val="00777537"/>
    <w:rsid w:val="0077758F"/>
    <w:rsid w:val="00777787"/>
    <w:rsid w:val="00777AA2"/>
    <w:rsid w:val="00777AFD"/>
    <w:rsid w:val="007804CE"/>
    <w:rsid w:val="0078095E"/>
    <w:rsid w:val="00780AAB"/>
    <w:rsid w:val="00780DF3"/>
    <w:rsid w:val="007810FB"/>
    <w:rsid w:val="007817EB"/>
    <w:rsid w:val="00782D72"/>
    <w:rsid w:val="007831FE"/>
    <w:rsid w:val="00783A66"/>
    <w:rsid w:val="00784173"/>
    <w:rsid w:val="0078449C"/>
    <w:rsid w:val="00784E8D"/>
    <w:rsid w:val="00786621"/>
    <w:rsid w:val="00786AE7"/>
    <w:rsid w:val="00787139"/>
    <w:rsid w:val="0078796C"/>
    <w:rsid w:val="007879B4"/>
    <w:rsid w:val="00790825"/>
    <w:rsid w:val="007909A2"/>
    <w:rsid w:val="00790A0A"/>
    <w:rsid w:val="00790EDD"/>
    <w:rsid w:val="00791525"/>
    <w:rsid w:val="00791735"/>
    <w:rsid w:val="00791CA1"/>
    <w:rsid w:val="00791E51"/>
    <w:rsid w:val="007920BA"/>
    <w:rsid w:val="007927ED"/>
    <w:rsid w:val="00792B94"/>
    <w:rsid w:val="00792EF2"/>
    <w:rsid w:val="00793C6F"/>
    <w:rsid w:val="0079422C"/>
    <w:rsid w:val="0079447F"/>
    <w:rsid w:val="00794FEA"/>
    <w:rsid w:val="00795338"/>
    <w:rsid w:val="007962C5"/>
    <w:rsid w:val="00796475"/>
    <w:rsid w:val="00796C90"/>
    <w:rsid w:val="007A0FE0"/>
    <w:rsid w:val="007A11A8"/>
    <w:rsid w:val="007A1565"/>
    <w:rsid w:val="007A280A"/>
    <w:rsid w:val="007A2F87"/>
    <w:rsid w:val="007A316F"/>
    <w:rsid w:val="007A3335"/>
    <w:rsid w:val="007A366B"/>
    <w:rsid w:val="007A39EE"/>
    <w:rsid w:val="007A3B12"/>
    <w:rsid w:val="007A40AD"/>
    <w:rsid w:val="007A4FD6"/>
    <w:rsid w:val="007A5305"/>
    <w:rsid w:val="007A5B27"/>
    <w:rsid w:val="007A5B4F"/>
    <w:rsid w:val="007A5EF2"/>
    <w:rsid w:val="007A6057"/>
    <w:rsid w:val="007A6E23"/>
    <w:rsid w:val="007A6FA2"/>
    <w:rsid w:val="007A7224"/>
    <w:rsid w:val="007A784F"/>
    <w:rsid w:val="007A7B1E"/>
    <w:rsid w:val="007A7C5E"/>
    <w:rsid w:val="007A7E3F"/>
    <w:rsid w:val="007A7F4F"/>
    <w:rsid w:val="007B0276"/>
    <w:rsid w:val="007B068D"/>
    <w:rsid w:val="007B0787"/>
    <w:rsid w:val="007B1D23"/>
    <w:rsid w:val="007B21B5"/>
    <w:rsid w:val="007B2765"/>
    <w:rsid w:val="007B2E6D"/>
    <w:rsid w:val="007B3B31"/>
    <w:rsid w:val="007B4ED6"/>
    <w:rsid w:val="007B5062"/>
    <w:rsid w:val="007B5133"/>
    <w:rsid w:val="007B5297"/>
    <w:rsid w:val="007B5659"/>
    <w:rsid w:val="007B6659"/>
    <w:rsid w:val="007B6F39"/>
    <w:rsid w:val="007B710A"/>
    <w:rsid w:val="007B7253"/>
    <w:rsid w:val="007B77FF"/>
    <w:rsid w:val="007B797C"/>
    <w:rsid w:val="007B7CC2"/>
    <w:rsid w:val="007B7CC9"/>
    <w:rsid w:val="007C01A3"/>
    <w:rsid w:val="007C0A3A"/>
    <w:rsid w:val="007C1304"/>
    <w:rsid w:val="007C13AB"/>
    <w:rsid w:val="007C1A4B"/>
    <w:rsid w:val="007C27AC"/>
    <w:rsid w:val="007C286A"/>
    <w:rsid w:val="007C3A14"/>
    <w:rsid w:val="007C3DE4"/>
    <w:rsid w:val="007C407A"/>
    <w:rsid w:val="007C4283"/>
    <w:rsid w:val="007C487B"/>
    <w:rsid w:val="007C494E"/>
    <w:rsid w:val="007C4C98"/>
    <w:rsid w:val="007C5501"/>
    <w:rsid w:val="007C6251"/>
    <w:rsid w:val="007C63DA"/>
    <w:rsid w:val="007C6496"/>
    <w:rsid w:val="007C6717"/>
    <w:rsid w:val="007C7015"/>
    <w:rsid w:val="007D05AE"/>
    <w:rsid w:val="007D0690"/>
    <w:rsid w:val="007D0DCE"/>
    <w:rsid w:val="007D12DA"/>
    <w:rsid w:val="007D1B24"/>
    <w:rsid w:val="007D1D71"/>
    <w:rsid w:val="007D20AA"/>
    <w:rsid w:val="007D240F"/>
    <w:rsid w:val="007D2B62"/>
    <w:rsid w:val="007D3031"/>
    <w:rsid w:val="007D31A2"/>
    <w:rsid w:val="007D36A8"/>
    <w:rsid w:val="007D38A7"/>
    <w:rsid w:val="007D406A"/>
    <w:rsid w:val="007D4CDB"/>
    <w:rsid w:val="007D5484"/>
    <w:rsid w:val="007D6436"/>
    <w:rsid w:val="007D71AC"/>
    <w:rsid w:val="007D7499"/>
    <w:rsid w:val="007D74EA"/>
    <w:rsid w:val="007D7807"/>
    <w:rsid w:val="007D7859"/>
    <w:rsid w:val="007E0C58"/>
    <w:rsid w:val="007E1A8C"/>
    <w:rsid w:val="007E2344"/>
    <w:rsid w:val="007E237C"/>
    <w:rsid w:val="007E26D1"/>
    <w:rsid w:val="007E288C"/>
    <w:rsid w:val="007E3143"/>
    <w:rsid w:val="007E3CFD"/>
    <w:rsid w:val="007E4711"/>
    <w:rsid w:val="007E4B78"/>
    <w:rsid w:val="007E4CA0"/>
    <w:rsid w:val="007E5475"/>
    <w:rsid w:val="007E5607"/>
    <w:rsid w:val="007E5F56"/>
    <w:rsid w:val="007E6C3C"/>
    <w:rsid w:val="007E7889"/>
    <w:rsid w:val="007F02BE"/>
    <w:rsid w:val="007F0697"/>
    <w:rsid w:val="007F14DD"/>
    <w:rsid w:val="007F1BC5"/>
    <w:rsid w:val="007F1FEA"/>
    <w:rsid w:val="007F25A5"/>
    <w:rsid w:val="007F2944"/>
    <w:rsid w:val="007F3485"/>
    <w:rsid w:val="007F3617"/>
    <w:rsid w:val="007F61B1"/>
    <w:rsid w:val="007F6A5B"/>
    <w:rsid w:val="007F753F"/>
    <w:rsid w:val="007F75EF"/>
    <w:rsid w:val="007F7E63"/>
    <w:rsid w:val="007F7E6D"/>
    <w:rsid w:val="00800500"/>
    <w:rsid w:val="00800955"/>
    <w:rsid w:val="008009E2"/>
    <w:rsid w:val="008012AE"/>
    <w:rsid w:val="008016DB"/>
    <w:rsid w:val="00801801"/>
    <w:rsid w:val="00801C43"/>
    <w:rsid w:val="0080242A"/>
    <w:rsid w:val="00802A19"/>
    <w:rsid w:val="00802D05"/>
    <w:rsid w:val="00802ED0"/>
    <w:rsid w:val="0080331C"/>
    <w:rsid w:val="008036BE"/>
    <w:rsid w:val="008036D7"/>
    <w:rsid w:val="00803E5E"/>
    <w:rsid w:val="00804C5F"/>
    <w:rsid w:val="00804E22"/>
    <w:rsid w:val="00805261"/>
    <w:rsid w:val="00806370"/>
    <w:rsid w:val="00806387"/>
    <w:rsid w:val="00806403"/>
    <w:rsid w:val="00806BBC"/>
    <w:rsid w:val="00806BE4"/>
    <w:rsid w:val="00806FA0"/>
    <w:rsid w:val="0080702E"/>
    <w:rsid w:val="008070C0"/>
    <w:rsid w:val="008071C2"/>
    <w:rsid w:val="008075F2"/>
    <w:rsid w:val="00813606"/>
    <w:rsid w:val="008136BA"/>
    <w:rsid w:val="008139DE"/>
    <w:rsid w:val="00814F22"/>
    <w:rsid w:val="00816041"/>
    <w:rsid w:val="008162A6"/>
    <w:rsid w:val="00816652"/>
    <w:rsid w:val="008168C8"/>
    <w:rsid w:val="008168E4"/>
    <w:rsid w:val="00816966"/>
    <w:rsid w:val="00816DF0"/>
    <w:rsid w:val="008171DA"/>
    <w:rsid w:val="00817B06"/>
    <w:rsid w:val="00817E64"/>
    <w:rsid w:val="008201C7"/>
    <w:rsid w:val="00820841"/>
    <w:rsid w:val="0082085B"/>
    <w:rsid w:val="00820BEF"/>
    <w:rsid w:val="00821401"/>
    <w:rsid w:val="008219F5"/>
    <w:rsid w:val="008226B7"/>
    <w:rsid w:val="00822798"/>
    <w:rsid w:val="00822F9F"/>
    <w:rsid w:val="00823936"/>
    <w:rsid w:val="00823A17"/>
    <w:rsid w:val="00823F3F"/>
    <w:rsid w:val="00824D3F"/>
    <w:rsid w:val="00825321"/>
    <w:rsid w:val="00826517"/>
    <w:rsid w:val="008268C1"/>
    <w:rsid w:val="00826EFA"/>
    <w:rsid w:val="00827A6E"/>
    <w:rsid w:val="00827C75"/>
    <w:rsid w:val="00827FF5"/>
    <w:rsid w:val="008310F3"/>
    <w:rsid w:val="008312DE"/>
    <w:rsid w:val="00831CC8"/>
    <w:rsid w:val="008323BC"/>
    <w:rsid w:val="0083244F"/>
    <w:rsid w:val="00832875"/>
    <w:rsid w:val="008334F2"/>
    <w:rsid w:val="0083362C"/>
    <w:rsid w:val="00833DBC"/>
    <w:rsid w:val="0083421E"/>
    <w:rsid w:val="00834677"/>
    <w:rsid w:val="00834EE2"/>
    <w:rsid w:val="0083577F"/>
    <w:rsid w:val="00835929"/>
    <w:rsid w:val="00835C33"/>
    <w:rsid w:val="00835E3A"/>
    <w:rsid w:val="00836078"/>
    <w:rsid w:val="00836607"/>
    <w:rsid w:val="008368D8"/>
    <w:rsid w:val="00836C34"/>
    <w:rsid w:val="0083782E"/>
    <w:rsid w:val="0084025E"/>
    <w:rsid w:val="0084065F"/>
    <w:rsid w:val="0084084C"/>
    <w:rsid w:val="00840EF9"/>
    <w:rsid w:val="0084152F"/>
    <w:rsid w:val="008419AA"/>
    <w:rsid w:val="00841A56"/>
    <w:rsid w:val="00841B44"/>
    <w:rsid w:val="00841EDD"/>
    <w:rsid w:val="0084259E"/>
    <w:rsid w:val="00842800"/>
    <w:rsid w:val="008431B5"/>
    <w:rsid w:val="00843F4C"/>
    <w:rsid w:val="008448C7"/>
    <w:rsid w:val="00844D27"/>
    <w:rsid w:val="00845751"/>
    <w:rsid w:val="00845AEE"/>
    <w:rsid w:val="00846930"/>
    <w:rsid w:val="008469C4"/>
    <w:rsid w:val="00846C44"/>
    <w:rsid w:val="00847286"/>
    <w:rsid w:val="00847CB6"/>
    <w:rsid w:val="00847FC8"/>
    <w:rsid w:val="00850B3A"/>
    <w:rsid w:val="0085164B"/>
    <w:rsid w:val="00851AD8"/>
    <w:rsid w:val="0085212B"/>
    <w:rsid w:val="0085248E"/>
    <w:rsid w:val="00852C01"/>
    <w:rsid w:val="00853304"/>
    <w:rsid w:val="0085330E"/>
    <w:rsid w:val="00853441"/>
    <w:rsid w:val="00853C04"/>
    <w:rsid w:val="00853CC1"/>
    <w:rsid w:val="00853CCF"/>
    <w:rsid w:val="00854219"/>
    <w:rsid w:val="0085444A"/>
    <w:rsid w:val="00854C0D"/>
    <w:rsid w:val="00854C71"/>
    <w:rsid w:val="00855003"/>
    <w:rsid w:val="0085575F"/>
    <w:rsid w:val="00855848"/>
    <w:rsid w:val="00855CF0"/>
    <w:rsid w:val="00856892"/>
    <w:rsid w:val="00856AA0"/>
    <w:rsid w:val="00856C9D"/>
    <w:rsid w:val="008570C4"/>
    <w:rsid w:val="00857321"/>
    <w:rsid w:val="008578B7"/>
    <w:rsid w:val="0086012D"/>
    <w:rsid w:val="0086027F"/>
    <w:rsid w:val="0086037D"/>
    <w:rsid w:val="008603BF"/>
    <w:rsid w:val="0086044F"/>
    <w:rsid w:val="0086045B"/>
    <w:rsid w:val="0086074B"/>
    <w:rsid w:val="00860C86"/>
    <w:rsid w:val="008611F7"/>
    <w:rsid w:val="00861477"/>
    <w:rsid w:val="008614B4"/>
    <w:rsid w:val="00861A2F"/>
    <w:rsid w:val="00861F88"/>
    <w:rsid w:val="00861FA3"/>
    <w:rsid w:val="0086348E"/>
    <w:rsid w:val="00863554"/>
    <w:rsid w:val="008635DC"/>
    <w:rsid w:val="0086428C"/>
    <w:rsid w:val="008642E0"/>
    <w:rsid w:val="00864727"/>
    <w:rsid w:val="00864E97"/>
    <w:rsid w:val="00865697"/>
    <w:rsid w:val="008660D2"/>
    <w:rsid w:val="00866692"/>
    <w:rsid w:val="00866941"/>
    <w:rsid w:val="00866E34"/>
    <w:rsid w:val="00870108"/>
    <w:rsid w:val="00870B2B"/>
    <w:rsid w:val="00870EB0"/>
    <w:rsid w:val="008711D1"/>
    <w:rsid w:val="00871DC3"/>
    <w:rsid w:val="00872184"/>
    <w:rsid w:val="00873283"/>
    <w:rsid w:val="00873A12"/>
    <w:rsid w:val="00873CD2"/>
    <w:rsid w:val="00874429"/>
    <w:rsid w:val="00874A4B"/>
    <w:rsid w:val="00874E79"/>
    <w:rsid w:val="00874F4D"/>
    <w:rsid w:val="00876415"/>
    <w:rsid w:val="00876848"/>
    <w:rsid w:val="00876871"/>
    <w:rsid w:val="00877EA5"/>
    <w:rsid w:val="00877F38"/>
    <w:rsid w:val="008809D2"/>
    <w:rsid w:val="00880DE9"/>
    <w:rsid w:val="0088118C"/>
    <w:rsid w:val="0088165D"/>
    <w:rsid w:val="00881770"/>
    <w:rsid w:val="00881978"/>
    <w:rsid w:val="00881A36"/>
    <w:rsid w:val="00881F40"/>
    <w:rsid w:val="00882076"/>
    <w:rsid w:val="0088235E"/>
    <w:rsid w:val="00882F59"/>
    <w:rsid w:val="0088393F"/>
    <w:rsid w:val="00883FB5"/>
    <w:rsid w:val="008843F2"/>
    <w:rsid w:val="00884470"/>
    <w:rsid w:val="008844CF"/>
    <w:rsid w:val="008847B2"/>
    <w:rsid w:val="008847EB"/>
    <w:rsid w:val="00885588"/>
    <w:rsid w:val="0088598D"/>
    <w:rsid w:val="00885B4E"/>
    <w:rsid w:val="00886008"/>
    <w:rsid w:val="0088632B"/>
    <w:rsid w:val="0088646D"/>
    <w:rsid w:val="00886C30"/>
    <w:rsid w:val="00887146"/>
    <w:rsid w:val="0088796A"/>
    <w:rsid w:val="00887B23"/>
    <w:rsid w:val="00887E71"/>
    <w:rsid w:val="0089077A"/>
    <w:rsid w:val="00890C3A"/>
    <w:rsid w:val="00890EDA"/>
    <w:rsid w:val="0089115C"/>
    <w:rsid w:val="00892008"/>
    <w:rsid w:val="008923FC"/>
    <w:rsid w:val="0089255B"/>
    <w:rsid w:val="008927E8"/>
    <w:rsid w:val="0089282D"/>
    <w:rsid w:val="00892910"/>
    <w:rsid w:val="00893209"/>
    <w:rsid w:val="008934BC"/>
    <w:rsid w:val="00893672"/>
    <w:rsid w:val="00893ABE"/>
    <w:rsid w:val="00893E22"/>
    <w:rsid w:val="0089404A"/>
    <w:rsid w:val="00894755"/>
    <w:rsid w:val="00894C47"/>
    <w:rsid w:val="00894F9A"/>
    <w:rsid w:val="00894FB6"/>
    <w:rsid w:val="00896405"/>
    <w:rsid w:val="00896F84"/>
    <w:rsid w:val="008976E6"/>
    <w:rsid w:val="00897F3D"/>
    <w:rsid w:val="008A1241"/>
    <w:rsid w:val="008A134E"/>
    <w:rsid w:val="008A17AC"/>
    <w:rsid w:val="008A2171"/>
    <w:rsid w:val="008A2350"/>
    <w:rsid w:val="008A262A"/>
    <w:rsid w:val="008A2B11"/>
    <w:rsid w:val="008A2CA1"/>
    <w:rsid w:val="008A2EFF"/>
    <w:rsid w:val="008A345D"/>
    <w:rsid w:val="008A3489"/>
    <w:rsid w:val="008A3773"/>
    <w:rsid w:val="008A3D7A"/>
    <w:rsid w:val="008A4BF6"/>
    <w:rsid w:val="008A4F46"/>
    <w:rsid w:val="008A5449"/>
    <w:rsid w:val="008A568E"/>
    <w:rsid w:val="008A5AC4"/>
    <w:rsid w:val="008A5BD2"/>
    <w:rsid w:val="008A6990"/>
    <w:rsid w:val="008A6BE1"/>
    <w:rsid w:val="008A767F"/>
    <w:rsid w:val="008B0119"/>
    <w:rsid w:val="008B0412"/>
    <w:rsid w:val="008B0651"/>
    <w:rsid w:val="008B07D6"/>
    <w:rsid w:val="008B0D3A"/>
    <w:rsid w:val="008B1684"/>
    <w:rsid w:val="008B1E6D"/>
    <w:rsid w:val="008B1F93"/>
    <w:rsid w:val="008B2665"/>
    <w:rsid w:val="008B2C7E"/>
    <w:rsid w:val="008B2F94"/>
    <w:rsid w:val="008B304C"/>
    <w:rsid w:val="008B30F3"/>
    <w:rsid w:val="008B3A6B"/>
    <w:rsid w:val="008B4C2A"/>
    <w:rsid w:val="008B5204"/>
    <w:rsid w:val="008B57A1"/>
    <w:rsid w:val="008B5F79"/>
    <w:rsid w:val="008B69BC"/>
    <w:rsid w:val="008B6DAF"/>
    <w:rsid w:val="008B7019"/>
    <w:rsid w:val="008B7D32"/>
    <w:rsid w:val="008B7E5C"/>
    <w:rsid w:val="008C02BA"/>
    <w:rsid w:val="008C0902"/>
    <w:rsid w:val="008C0B03"/>
    <w:rsid w:val="008C0E4A"/>
    <w:rsid w:val="008C0E61"/>
    <w:rsid w:val="008C12A2"/>
    <w:rsid w:val="008C136F"/>
    <w:rsid w:val="008C1561"/>
    <w:rsid w:val="008C18E7"/>
    <w:rsid w:val="008C1B7B"/>
    <w:rsid w:val="008C1CFA"/>
    <w:rsid w:val="008C2818"/>
    <w:rsid w:val="008C36A4"/>
    <w:rsid w:val="008C3D78"/>
    <w:rsid w:val="008C417D"/>
    <w:rsid w:val="008C438E"/>
    <w:rsid w:val="008C477D"/>
    <w:rsid w:val="008C519B"/>
    <w:rsid w:val="008C78F3"/>
    <w:rsid w:val="008C79E1"/>
    <w:rsid w:val="008C7CD1"/>
    <w:rsid w:val="008D1729"/>
    <w:rsid w:val="008D1A5A"/>
    <w:rsid w:val="008D25AD"/>
    <w:rsid w:val="008D270F"/>
    <w:rsid w:val="008D2D06"/>
    <w:rsid w:val="008D35D2"/>
    <w:rsid w:val="008D3CF5"/>
    <w:rsid w:val="008D47BA"/>
    <w:rsid w:val="008D500D"/>
    <w:rsid w:val="008D5299"/>
    <w:rsid w:val="008D5604"/>
    <w:rsid w:val="008D5BC1"/>
    <w:rsid w:val="008D5F06"/>
    <w:rsid w:val="008D6EFE"/>
    <w:rsid w:val="008D71A6"/>
    <w:rsid w:val="008D71B8"/>
    <w:rsid w:val="008D75AD"/>
    <w:rsid w:val="008D7AC2"/>
    <w:rsid w:val="008D7B29"/>
    <w:rsid w:val="008E060D"/>
    <w:rsid w:val="008E0DD8"/>
    <w:rsid w:val="008E10E7"/>
    <w:rsid w:val="008E2508"/>
    <w:rsid w:val="008E3389"/>
    <w:rsid w:val="008E3446"/>
    <w:rsid w:val="008E34D7"/>
    <w:rsid w:val="008E3BD7"/>
    <w:rsid w:val="008E45C4"/>
    <w:rsid w:val="008E4D53"/>
    <w:rsid w:val="008E506F"/>
    <w:rsid w:val="008E5243"/>
    <w:rsid w:val="008E579C"/>
    <w:rsid w:val="008E5A76"/>
    <w:rsid w:val="008E61E1"/>
    <w:rsid w:val="008E66EA"/>
    <w:rsid w:val="008E6B6F"/>
    <w:rsid w:val="008E6E2C"/>
    <w:rsid w:val="008E7101"/>
    <w:rsid w:val="008E75A1"/>
    <w:rsid w:val="008E7688"/>
    <w:rsid w:val="008E7B9A"/>
    <w:rsid w:val="008E7D3E"/>
    <w:rsid w:val="008E7EC8"/>
    <w:rsid w:val="008F1369"/>
    <w:rsid w:val="008F165F"/>
    <w:rsid w:val="008F168A"/>
    <w:rsid w:val="008F2642"/>
    <w:rsid w:val="008F2E03"/>
    <w:rsid w:val="008F5467"/>
    <w:rsid w:val="008F599C"/>
    <w:rsid w:val="008F61E4"/>
    <w:rsid w:val="008F6524"/>
    <w:rsid w:val="008F6EBF"/>
    <w:rsid w:val="008F73BC"/>
    <w:rsid w:val="008F7911"/>
    <w:rsid w:val="008F79D0"/>
    <w:rsid w:val="0090074C"/>
    <w:rsid w:val="00900750"/>
    <w:rsid w:val="00900B44"/>
    <w:rsid w:val="00900C34"/>
    <w:rsid w:val="00900CC4"/>
    <w:rsid w:val="0090284C"/>
    <w:rsid w:val="00902B12"/>
    <w:rsid w:val="009034F4"/>
    <w:rsid w:val="0090356C"/>
    <w:rsid w:val="009035FB"/>
    <w:rsid w:val="00903983"/>
    <w:rsid w:val="00904C3C"/>
    <w:rsid w:val="00904C4E"/>
    <w:rsid w:val="00905DA4"/>
    <w:rsid w:val="00906614"/>
    <w:rsid w:val="00906758"/>
    <w:rsid w:val="00906AFC"/>
    <w:rsid w:val="00906FED"/>
    <w:rsid w:val="00907822"/>
    <w:rsid w:val="00907B86"/>
    <w:rsid w:val="009107E7"/>
    <w:rsid w:val="0091094A"/>
    <w:rsid w:val="009110C3"/>
    <w:rsid w:val="00911326"/>
    <w:rsid w:val="00911404"/>
    <w:rsid w:val="0091187B"/>
    <w:rsid w:val="00911FB5"/>
    <w:rsid w:val="00912104"/>
    <w:rsid w:val="00912550"/>
    <w:rsid w:val="00912711"/>
    <w:rsid w:val="00913685"/>
    <w:rsid w:val="009137B0"/>
    <w:rsid w:val="00913961"/>
    <w:rsid w:val="0091477D"/>
    <w:rsid w:val="00914B5D"/>
    <w:rsid w:val="00915033"/>
    <w:rsid w:val="00915B94"/>
    <w:rsid w:val="00916A0F"/>
    <w:rsid w:val="00916A42"/>
    <w:rsid w:val="00916AE7"/>
    <w:rsid w:val="00916CEE"/>
    <w:rsid w:val="009174ED"/>
    <w:rsid w:val="00917CC0"/>
    <w:rsid w:val="00920329"/>
    <w:rsid w:val="009206C4"/>
    <w:rsid w:val="009210E2"/>
    <w:rsid w:val="0092137A"/>
    <w:rsid w:val="0092187C"/>
    <w:rsid w:val="00921CBA"/>
    <w:rsid w:val="009221AB"/>
    <w:rsid w:val="00922571"/>
    <w:rsid w:val="00923846"/>
    <w:rsid w:val="009247A3"/>
    <w:rsid w:val="009249E9"/>
    <w:rsid w:val="00924B26"/>
    <w:rsid w:val="0092525C"/>
    <w:rsid w:val="00925CB2"/>
    <w:rsid w:val="009266FD"/>
    <w:rsid w:val="009269CE"/>
    <w:rsid w:val="00926C84"/>
    <w:rsid w:val="009276EF"/>
    <w:rsid w:val="009278DB"/>
    <w:rsid w:val="00927A16"/>
    <w:rsid w:val="00927F6E"/>
    <w:rsid w:val="00927FDB"/>
    <w:rsid w:val="009301CB"/>
    <w:rsid w:val="0093089B"/>
    <w:rsid w:val="009311EA"/>
    <w:rsid w:val="0093190F"/>
    <w:rsid w:val="009323E7"/>
    <w:rsid w:val="009325D1"/>
    <w:rsid w:val="00932629"/>
    <w:rsid w:val="0093294C"/>
    <w:rsid w:val="00933F05"/>
    <w:rsid w:val="00933FCA"/>
    <w:rsid w:val="009346D3"/>
    <w:rsid w:val="00934810"/>
    <w:rsid w:val="0093483E"/>
    <w:rsid w:val="00934D39"/>
    <w:rsid w:val="00935CCD"/>
    <w:rsid w:val="00935D4D"/>
    <w:rsid w:val="0093694A"/>
    <w:rsid w:val="00936D2B"/>
    <w:rsid w:val="00936E5B"/>
    <w:rsid w:val="00937350"/>
    <w:rsid w:val="009375F0"/>
    <w:rsid w:val="00937623"/>
    <w:rsid w:val="00937FEF"/>
    <w:rsid w:val="00940BDD"/>
    <w:rsid w:val="009412C6"/>
    <w:rsid w:val="00942AD9"/>
    <w:rsid w:val="00942F5C"/>
    <w:rsid w:val="00943009"/>
    <w:rsid w:val="00943015"/>
    <w:rsid w:val="00943150"/>
    <w:rsid w:val="009431C6"/>
    <w:rsid w:val="00944129"/>
    <w:rsid w:val="009444AA"/>
    <w:rsid w:val="009447B2"/>
    <w:rsid w:val="00945226"/>
    <w:rsid w:val="009458EA"/>
    <w:rsid w:val="00946BB4"/>
    <w:rsid w:val="00946C18"/>
    <w:rsid w:val="00947EE1"/>
    <w:rsid w:val="00950D0F"/>
    <w:rsid w:val="00950D83"/>
    <w:rsid w:val="009512C9"/>
    <w:rsid w:val="00951B11"/>
    <w:rsid w:val="00951BA5"/>
    <w:rsid w:val="00951BFA"/>
    <w:rsid w:val="00951C26"/>
    <w:rsid w:val="0095250A"/>
    <w:rsid w:val="00952E32"/>
    <w:rsid w:val="0095341B"/>
    <w:rsid w:val="009535D2"/>
    <w:rsid w:val="00954459"/>
    <w:rsid w:val="009544BA"/>
    <w:rsid w:val="00954F5F"/>
    <w:rsid w:val="009553DC"/>
    <w:rsid w:val="009556D8"/>
    <w:rsid w:val="009559EF"/>
    <w:rsid w:val="009561A5"/>
    <w:rsid w:val="009569AD"/>
    <w:rsid w:val="00956F5F"/>
    <w:rsid w:val="00956FBE"/>
    <w:rsid w:val="00961095"/>
    <w:rsid w:val="00961C39"/>
    <w:rsid w:val="0096213F"/>
    <w:rsid w:val="00962900"/>
    <w:rsid w:val="00962FD0"/>
    <w:rsid w:val="00963706"/>
    <w:rsid w:val="009637C5"/>
    <w:rsid w:val="0096384E"/>
    <w:rsid w:val="009641E9"/>
    <w:rsid w:val="009643B0"/>
    <w:rsid w:val="00964651"/>
    <w:rsid w:val="0096524E"/>
    <w:rsid w:val="00965A06"/>
    <w:rsid w:val="00965ABE"/>
    <w:rsid w:val="00966007"/>
    <w:rsid w:val="009666EC"/>
    <w:rsid w:val="00966A5B"/>
    <w:rsid w:val="00966A62"/>
    <w:rsid w:val="00967F8C"/>
    <w:rsid w:val="00971543"/>
    <w:rsid w:val="00971FDF"/>
    <w:rsid w:val="0097244D"/>
    <w:rsid w:val="009725A7"/>
    <w:rsid w:val="009728F1"/>
    <w:rsid w:val="00972AB6"/>
    <w:rsid w:val="00973006"/>
    <w:rsid w:val="00973150"/>
    <w:rsid w:val="00973F81"/>
    <w:rsid w:val="0097430E"/>
    <w:rsid w:val="0097462F"/>
    <w:rsid w:val="009747AA"/>
    <w:rsid w:val="009749EE"/>
    <w:rsid w:val="00974D5C"/>
    <w:rsid w:val="00975000"/>
    <w:rsid w:val="009753ED"/>
    <w:rsid w:val="00975457"/>
    <w:rsid w:val="009759CD"/>
    <w:rsid w:val="00975EA6"/>
    <w:rsid w:val="009761E8"/>
    <w:rsid w:val="009763DD"/>
    <w:rsid w:val="00976454"/>
    <w:rsid w:val="00976B9C"/>
    <w:rsid w:val="00976F15"/>
    <w:rsid w:val="00977067"/>
    <w:rsid w:val="0097798A"/>
    <w:rsid w:val="00977EC3"/>
    <w:rsid w:val="009801C6"/>
    <w:rsid w:val="00980258"/>
    <w:rsid w:val="0098176B"/>
    <w:rsid w:val="00981AC1"/>
    <w:rsid w:val="009828AE"/>
    <w:rsid w:val="00983FE8"/>
    <w:rsid w:val="00984193"/>
    <w:rsid w:val="009843EA"/>
    <w:rsid w:val="009846D1"/>
    <w:rsid w:val="009855BA"/>
    <w:rsid w:val="00985788"/>
    <w:rsid w:val="00986196"/>
    <w:rsid w:val="00986DEC"/>
    <w:rsid w:val="009872BE"/>
    <w:rsid w:val="00987740"/>
    <w:rsid w:val="00987CBE"/>
    <w:rsid w:val="0099041E"/>
    <w:rsid w:val="0099050B"/>
    <w:rsid w:val="00990842"/>
    <w:rsid w:val="009912A7"/>
    <w:rsid w:val="00991E49"/>
    <w:rsid w:val="00991F41"/>
    <w:rsid w:val="00992969"/>
    <w:rsid w:val="00993119"/>
    <w:rsid w:val="00994099"/>
    <w:rsid w:val="00994678"/>
    <w:rsid w:val="00994CAB"/>
    <w:rsid w:val="00995B3F"/>
    <w:rsid w:val="00996A6A"/>
    <w:rsid w:val="00996C63"/>
    <w:rsid w:val="00996FBA"/>
    <w:rsid w:val="00996FC1"/>
    <w:rsid w:val="00997211"/>
    <w:rsid w:val="009975F9"/>
    <w:rsid w:val="00997F84"/>
    <w:rsid w:val="009A10A7"/>
    <w:rsid w:val="009A14E5"/>
    <w:rsid w:val="009A18FF"/>
    <w:rsid w:val="009A2093"/>
    <w:rsid w:val="009A285A"/>
    <w:rsid w:val="009A2C41"/>
    <w:rsid w:val="009A2E48"/>
    <w:rsid w:val="009A3619"/>
    <w:rsid w:val="009A37EE"/>
    <w:rsid w:val="009A3995"/>
    <w:rsid w:val="009A3A11"/>
    <w:rsid w:val="009A3A25"/>
    <w:rsid w:val="009A3B9C"/>
    <w:rsid w:val="009A4297"/>
    <w:rsid w:val="009A469B"/>
    <w:rsid w:val="009A4B43"/>
    <w:rsid w:val="009A501D"/>
    <w:rsid w:val="009A5DDA"/>
    <w:rsid w:val="009A619E"/>
    <w:rsid w:val="009A774C"/>
    <w:rsid w:val="009A7A9B"/>
    <w:rsid w:val="009B0612"/>
    <w:rsid w:val="009B15BC"/>
    <w:rsid w:val="009B21DB"/>
    <w:rsid w:val="009B22FE"/>
    <w:rsid w:val="009B232E"/>
    <w:rsid w:val="009B2A70"/>
    <w:rsid w:val="009B2F90"/>
    <w:rsid w:val="009B3691"/>
    <w:rsid w:val="009B3965"/>
    <w:rsid w:val="009B3F6B"/>
    <w:rsid w:val="009B41C3"/>
    <w:rsid w:val="009B476E"/>
    <w:rsid w:val="009B5B60"/>
    <w:rsid w:val="009B6377"/>
    <w:rsid w:val="009B677A"/>
    <w:rsid w:val="009B6827"/>
    <w:rsid w:val="009B6866"/>
    <w:rsid w:val="009B6DBC"/>
    <w:rsid w:val="009B7779"/>
    <w:rsid w:val="009C015D"/>
    <w:rsid w:val="009C0239"/>
    <w:rsid w:val="009C0565"/>
    <w:rsid w:val="009C2429"/>
    <w:rsid w:val="009C26E9"/>
    <w:rsid w:val="009C2779"/>
    <w:rsid w:val="009C35BC"/>
    <w:rsid w:val="009C36A7"/>
    <w:rsid w:val="009C3BF5"/>
    <w:rsid w:val="009C3CD3"/>
    <w:rsid w:val="009C415F"/>
    <w:rsid w:val="009C4507"/>
    <w:rsid w:val="009C4602"/>
    <w:rsid w:val="009C46E5"/>
    <w:rsid w:val="009C5487"/>
    <w:rsid w:val="009C64A8"/>
    <w:rsid w:val="009C6968"/>
    <w:rsid w:val="009C6DEA"/>
    <w:rsid w:val="009C72A0"/>
    <w:rsid w:val="009C77B9"/>
    <w:rsid w:val="009C7C97"/>
    <w:rsid w:val="009D0076"/>
    <w:rsid w:val="009D02E5"/>
    <w:rsid w:val="009D0A34"/>
    <w:rsid w:val="009D1219"/>
    <w:rsid w:val="009D1ACE"/>
    <w:rsid w:val="009D1BDF"/>
    <w:rsid w:val="009D1DC2"/>
    <w:rsid w:val="009D1E83"/>
    <w:rsid w:val="009D2B37"/>
    <w:rsid w:val="009D3161"/>
    <w:rsid w:val="009D3E58"/>
    <w:rsid w:val="009D47D1"/>
    <w:rsid w:val="009D4D20"/>
    <w:rsid w:val="009D55BC"/>
    <w:rsid w:val="009D6059"/>
    <w:rsid w:val="009D605D"/>
    <w:rsid w:val="009D740E"/>
    <w:rsid w:val="009D7411"/>
    <w:rsid w:val="009E067F"/>
    <w:rsid w:val="009E08AD"/>
    <w:rsid w:val="009E1E53"/>
    <w:rsid w:val="009E1EA8"/>
    <w:rsid w:val="009E1EF7"/>
    <w:rsid w:val="009E20AA"/>
    <w:rsid w:val="009E28D7"/>
    <w:rsid w:val="009E2ED6"/>
    <w:rsid w:val="009E379C"/>
    <w:rsid w:val="009E3F22"/>
    <w:rsid w:val="009E3FF9"/>
    <w:rsid w:val="009E560B"/>
    <w:rsid w:val="009E5FD2"/>
    <w:rsid w:val="009E6208"/>
    <w:rsid w:val="009E64CA"/>
    <w:rsid w:val="009E6751"/>
    <w:rsid w:val="009E6A4E"/>
    <w:rsid w:val="009E6D3F"/>
    <w:rsid w:val="009E7004"/>
    <w:rsid w:val="009E77E1"/>
    <w:rsid w:val="009E7833"/>
    <w:rsid w:val="009E7E07"/>
    <w:rsid w:val="009F063F"/>
    <w:rsid w:val="009F0C5C"/>
    <w:rsid w:val="009F1059"/>
    <w:rsid w:val="009F1090"/>
    <w:rsid w:val="009F11C7"/>
    <w:rsid w:val="009F17AC"/>
    <w:rsid w:val="009F1CEB"/>
    <w:rsid w:val="009F1E3B"/>
    <w:rsid w:val="009F24CE"/>
    <w:rsid w:val="009F2643"/>
    <w:rsid w:val="009F2663"/>
    <w:rsid w:val="009F2839"/>
    <w:rsid w:val="009F2A7C"/>
    <w:rsid w:val="009F32EF"/>
    <w:rsid w:val="009F3311"/>
    <w:rsid w:val="009F3BD5"/>
    <w:rsid w:val="009F4C86"/>
    <w:rsid w:val="009F50D7"/>
    <w:rsid w:val="009F58C7"/>
    <w:rsid w:val="009F5E69"/>
    <w:rsid w:val="009F602A"/>
    <w:rsid w:val="009F6194"/>
    <w:rsid w:val="009F6ED6"/>
    <w:rsid w:val="009F71F4"/>
    <w:rsid w:val="009F7837"/>
    <w:rsid w:val="00A016FB"/>
    <w:rsid w:val="00A02131"/>
    <w:rsid w:val="00A03F9D"/>
    <w:rsid w:val="00A04539"/>
    <w:rsid w:val="00A04728"/>
    <w:rsid w:val="00A047F8"/>
    <w:rsid w:val="00A04F4E"/>
    <w:rsid w:val="00A05080"/>
    <w:rsid w:val="00A050AA"/>
    <w:rsid w:val="00A057D7"/>
    <w:rsid w:val="00A05964"/>
    <w:rsid w:val="00A06B89"/>
    <w:rsid w:val="00A06B9A"/>
    <w:rsid w:val="00A06C04"/>
    <w:rsid w:val="00A071BE"/>
    <w:rsid w:val="00A0792A"/>
    <w:rsid w:val="00A079E3"/>
    <w:rsid w:val="00A10461"/>
    <w:rsid w:val="00A12911"/>
    <w:rsid w:val="00A12EC4"/>
    <w:rsid w:val="00A13056"/>
    <w:rsid w:val="00A135D9"/>
    <w:rsid w:val="00A13608"/>
    <w:rsid w:val="00A137C5"/>
    <w:rsid w:val="00A1386C"/>
    <w:rsid w:val="00A1392B"/>
    <w:rsid w:val="00A13997"/>
    <w:rsid w:val="00A141A0"/>
    <w:rsid w:val="00A1428A"/>
    <w:rsid w:val="00A14641"/>
    <w:rsid w:val="00A14BFF"/>
    <w:rsid w:val="00A15164"/>
    <w:rsid w:val="00A15637"/>
    <w:rsid w:val="00A157B6"/>
    <w:rsid w:val="00A15F36"/>
    <w:rsid w:val="00A16E5C"/>
    <w:rsid w:val="00A17070"/>
    <w:rsid w:val="00A17815"/>
    <w:rsid w:val="00A17A0C"/>
    <w:rsid w:val="00A17C5D"/>
    <w:rsid w:val="00A17DB0"/>
    <w:rsid w:val="00A17E78"/>
    <w:rsid w:val="00A20054"/>
    <w:rsid w:val="00A205D1"/>
    <w:rsid w:val="00A213D0"/>
    <w:rsid w:val="00A21A36"/>
    <w:rsid w:val="00A21D09"/>
    <w:rsid w:val="00A22FAB"/>
    <w:rsid w:val="00A233B8"/>
    <w:rsid w:val="00A2342C"/>
    <w:rsid w:val="00A236EF"/>
    <w:rsid w:val="00A2390A"/>
    <w:rsid w:val="00A23C01"/>
    <w:rsid w:val="00A241A5"/>
    <w:rsid w:val="00A2441F"/>
    <w:rsid w:val="00A2465F"/>
    <w:rsid w:val="00A248BD"/>
    <w:rsid w:val="00A24C9E"/>
    <w:rsid w:val="00A257AF"/>
    <w:rsid w:val="00A25E6D"/>
    <w:rsid w:val="00A25F62"/>
    <w:rsid w:val="00A261F1"/>
    <w:rsid w:val="00A263F1"/>
    <w:rsid w:val="00A265F9"/>
    <w:rsid w:val="00A26D1F"/>
    <w:rsid w:val="00A2722C"/>
    <w:rsid w:val="00A272EE"/>
    <w:rsid w:val="00A274BF"/>
    <w:rsid w:val="00A27B9E"/>
    <w:rsid w:val="00A30A4B"/>
    <w:rsid w:val="00A30D45"/>
    <w:rsid w:val="00A312AD"/>
    <w:rsid w:val="00A314AC"/>
    <w:rsid w:val="00A3185C"/>
    <w:rsid w:val="00A320CE"/>
    <w:rsid w:val="00A32475"/>
    <w:rsid w:val="00A32D55"/>
    <w:rsid w:val="00A32EE5"/>
    <w:rsid w:val="00A335E1"/>
    <w:rsid w:val="00A3371C"/>
    <w:rsid w:val="00A34543"/>
    <w:rsid w:val="00A3466E"/>
    <w:rsid w:val="00A34DC4"/>
    <w:rsid w:val="00A35290"/>
    <w:rsid w:val="00A3625F"/>
    <w:rsid w:val="00A36A43"/>
    <w:rsid w:val="00A36BB8"/>
    <w:rsid w:val="00A36F55"/>
    <w:rsid w:val="00A36FE1"/>
    <w:rsid w:val="00A37E2C"/>
    <w:rsid w:val="00A40C34"/>
    <w:rsid w:val="00A40C97"/>
    <w:rsid w:val="00A40D60"/>
    <w:rsid w:val="00A40DB3"/>
    <w:rsid w:val="00A411F0"/>
    <w:rsid w:val="00A41402"/>
    <w:rsid w:val="00A4169D"/>
    <w:rsid w:val="00A41C2F"/>
    <w:rsid w:val="00A41C9B"/>
    <w:rsid w:val="00A41CF7"/>
    <w:rsid w:val="00A41E07"/>
    <w:rsid w:val="00A421C4"/>
    <w:rsid w:val="00A422EB"/>
    <w:rsid w:val="00A42384"/>
    <w:rsid w:val="00A437FA"/>
    <w:rsid w:val="00A43885"/>
    <w:rsid w:val="00A43D3A"/>
    <w:rsid w:val="00A443F8"/>
    <w:rsid w:val="00A448F6"/>
    <w:rsid w:val="00A44979"/>
    <w:rsid w:val="00A44E80"/>
    <w:rsid w:val="00A45F01"/>
    <w:rsid w:val="00A4614A"/>
    <w:rsid w:val="00A4616D"/>
    <w:rsid w:val="00A46C5B"/>
    <w:rsid w:val="00A5017F"/>
    <w:rsid w:val="00A51CB2"/>
    <w:rsid w:val="00A53263"/>
    <w:rsid w:val="00A53507"/>
    <w:rsid w:val="00A5363A"/>
    <w:rsid w:val="00A5367E"/>
    <w:rsid w:val="00A53714"/>
    <w:rsid w:val="00A53A7F"/>
    <w:rsid w:val="00A53BE7"/>
    <w:rsid w:val="00A54EA6"/>
    <w:rsid w:val="00A55BAF"/>
    <w:rsid w:val="00A55D47"/>
    <w:rsid w:val="00A56C06"/>
    <w:rsid w:val="00A573B3"/>
    <w:rsid w:val="00A57770"/>
    <w:rsid w:val="00A57D3A"/>
    <w:rsid w:val="00A57E91"/>
    <w:rsid w:val="00A601CD"/>
    <w:rsid w:val="00A60324"/>
    <w:rsid w:val="00A604CD"/>
    <w:rsid w:val="00A609C3"/>
    <w:rsid w:val="00A60A1E"/>
    <w:rsid w:val="00A617A8"/>
    <w:rsid w:val="00A61F7C"/>
    <w:rsid w:val="00A62586"/>
    <w:rsid w:val="00A62ABF"/>
    <w:rsid w:val="00A62BF2"/>
    <w:rsid w:val="00A62E31"/>
    <w:rsid w:val="00A6375D"/>
    <w:rsid w:val="00A63872"/>
    <w:rsid w:val="00A63BF1"/>
    <w:rsid w:val="00A63D4E"/>
    <w:rsid w:val="00A643D9"/>
    <w:rsid w:val="00A6462F"/>
    <w:rsid w:val="00A65335"/>
    <w:rsid w:val="00A65C19"/>
    <w:rsid w:val="00A65C85"/>
    <w:rsid w:val="00A67372"/>
    <w:rsid w:val="00A67C1F"/>
    <w:rsid w:val="00A70236"/>
    <w:rsid w:val="00A70830"/>
    <w:rsid w:val="00A70B63"/>
    <w:rsid w:val="00A70D66"/>
    <w:rsid w:val="00A70EE2"/>
    <w:rsid w:val="00A70FDB"/>
    <w:rsid w:val="00A724A2"/>
    <w:rsid w:val="00A726ED"/>
    <w:rsid w:val="00A731AD"/>
    <w:rsid w:val="00A739EA"/>
    <w:rsid w:val="00A73F50"/>
    <w:rsid w:val="00A740A7"/>
    <w:rsid w:val="00A74249"/>
    <w:rsid w:val="00A749B2"/>
    <w:rsid w:val="00A74D50"/>
    <w:rsid w:val="00A74DD1"/>
    <w:rsid w:val="00A7593A"/>
    <w:rsid w:val="00A759B9"/>
    <w:rsid w:val="00A765A1"/>
    <w:rsid w:val="00A76C54"/>
    <w:rsid w:val="00A81324"/>
    <w:rsid w:val="00A813EF"/>
    <w:rsid w:val="00A823BC"/>
    <w:rsid w:val="00A82A03"/>
    <w:rsid w:val="00A83AFC"/>
    <w:rsid w:val="00A83C5A"/>
    <w:rsid w:val="00A840A2"/>
    <w:rsid w:val="00A843B9"/>
    <w:rsid w:val="00A84792"/>
    <w:rsid w:val="00A848C4"/>
    <w:rsid w:val="00A85683"/>
    <w:rsid w:val="00A8578D"/>
    <w:rsid w:val="00A858B9"/>
    <w:rsid w:val="00A859BF"/>
    <w:rsid w:val="00A85B6D"/>
    <w:rsid w:val="00A85D99"/>
    <w:rsid w:val="00A86B66"/>
    <w:rsid w:val="00A86D26"/>
    <w:rsid w:val="00A87771"/>
    <w:rsid w:val="00A87879"/>
    <w:rsid w:val="00A87D36"/>
    <w:rsid w:val="00A90208"/>
    <w:rsid w:val="00A90342"/>
    <w:rsid w:val="00A91B5E"/>
    <w:rsid w:val="00A92424"/>
    <w:rsid w:val="00A924B8"/>
    <w:rsid w:val="00A92BF0"/>
    <w:rsid w:val="00A92CB1"/>
    <w:rsid w:val="00A932F5"/>
    <w:rsid w:val="00A946D0"/>
    <w:rsid w:val="00A9510C"/>
    <w:rsid w:val="00A953C6"/>
    <w:rsid w:val="00A95533"/>
    <w:rsid w:val="00A960FD"/>
    <w:rsid w:val="00A9652B"/>
    <w:rsid w:val="00A97686"/>
    <w:rsid w:val="00A978A7"/>
    <w:rsid w:val="00AA0A02"/>
    <w:rsid w:val="00AA1A2C"/>
    <w:rsid w:val="00AA1DCE"/>
    <w:rsid w:val="00AA21F2"/>
    <w:rsid w:val="00AA2745"/>
    <w:rsid w:val="00AA2D5F"/>
    <w:rsid w:val="00AA3A6C"/>
    <w:rsid w:val="00AA3FD3"/>
    <w:rsid w:val="00AA4B89"/>
    <w:rsid w:val="00AA5568"/>
    <w:rsid w:val="00AA56D2"/>
    <w:rsid w:val="00AA6868"/>
    <w:rsid w:val="00AA68E9"/>
    <w:rsid w:val="00AA6AFA"/>
    <w:rsid w:val="00AA78D9"/>
    <w:rsid w:val="00AB0D9D"/>
    <w:rsid w:val="00AB1016"/>
    <w:rsid w:val="00AB1170"/>
    <w:rsid w:val="00AB1A06"/>
    <w:rsid w:val="00AB1CE0"/>
    <w:rsid w:val="00AB1F55"/>
    <w:rsid w:val="00AB228C"/>
    <w:rsid w:val="00AB25D5"/>
    <w:rsid w:val="00AB26E1"/>
    <w:rsid w:val="00AB272E"/>
    <w:rsid w:val="00AB27FC"/>
    <w:rsid w:val="00AB29E6"/>
    <w:rsid w:val="00AB2A2C"/>
    <w:rsid w:val="00AB2ADE"/>
    <w:rsid w:val="00AB30E0"/>
    <w:rsid w:val="00AB3384"/>
    <w:rsid w:val="00AB3547"/>
    <w:rsid w:val="00AB4C19"/>
    <w:rsid w:val="00AB50FE"/>
    <w:rsid w:val="00AB538A"/>
    <w:rsid w:val="00AB59C0"/>
    <w:rsid w:val="00AB5EB2"/>
    <w:rsid w:val="00AB624D"/>
    <w:rsid w:val="00AB62A4"/>
    <w:rsid w:val="00AB67DC"/>
    <w:rsid w:val="00AB68B8"/>
    <w:rsid w:val="00AB6C3E"/>
    <w:rsid w:val="00AB71C2"/>
    <w:rsid w:val="00AB7341"/>
    <w:rsid w:val="00AB7752"/>
    <w:rsid w:val="00AB7940"/>
    <w:rsid w:val="00AB7E58"/>
    <w:rsid w:val="00AC0B40"/>
    <w:rsid w:val="00AC1939"/>
    <w:rsid w:val="00AC1AF0"/>
    <w:rsid w:val="00AC1F75"/>
    <w:rsid w:val="00AC3544"/>
    <w:rsid w:val="00AC39BA"/>
    <w:rsid w:val="00AC4063"/>
    <w:rsid w:val="00AC4281"/>
    <w:rsid w:val="00AC428B"/>
    <w:rsid w:val="00AC4469"/>
    <w:rsid w:val="00AC4625"/>
    <w:rsid w:val="00AC4BA6"/>
    <w:rsid w:val="00AC5C56"/>
    <w:rsid w:val="00AC5C6F"/>
    <w:rsid w:val="00AC5FAC"/>
    <w:rsid w:val="00AC600C"/>
    <w:rsid w:val="00AC671C"/>
    <w:rsid w:val="00AC6D73"/>
    <w:rsid w:val="00AD1607"/>
    <w:rsid w:val="00AD2065"/>
    <w:rsid w:val="00AD20A2"/>
    <w:rsid w:val="00AD2230"/>
    <w:rsid w:val="00AD23EE"/>
    <w:rsid w:val="00AD243E"/>
    <w:rsid w:val="00AD24DB"/>
    <w:rsid w:val="00AD30F7"/>
    <w:rsid w:val="00AD3258"/>
    <w:rsid w:val="00AD341C"/>
    <w:rsid w:val="00AD3B89"/>
    <w:rsid w:val="00AD41AA"/>
    <w:rsid w:val="00AD5B62"/>
    <w:rsid w:val="00AD61F6"/>
    <w:rsid w:val="00AD6AA6"/>
    <w:rsid w:val="00AD6ABA"/>
    <w:rsid w:val="00AD6FB8"/>
    <w:rsid w:val="00AD707B"/>
    <w:rsid w:val="00AD73B9"/>
    <w:rsid w:val="00AD74FE"/>
    <w:rsid w:val="00AD769E"/>
    <w:rsid w:val="00AE177D"/>
    <w:rsid w:val="00AE190D"/>
    <w:rsid w:val="00AE220E"/>
    <w:rsid w:val="00AE23B1"/>
    <w:rsid w:val="00AE30CB"/>
    <w:rsid w:val="00AE33C5"/>
    <w:rsid w:val="00AE358F"/>
    <w:rsid w:val="00AE3724"/>
    <w:rsid w:val="00AE388A"/>
    <w:rsid w:val="00AE534C"/>
    <w:rsid w:val="00AE63F5"/>
    <w:rsid w:val="00AE6AF7"/>
    <w:rsid w:val="00AE7457"/>
    <w:rsid w:val="00AE79E0"/>
    <w:rsid w:val="00AE7B4F"/>
    <w:rsid w:val="00AE7DEA"/>
    <w:rsid w:val="00AF04D5"/>
    <w:rsid w:val="00AF09D3"/>
    <w:rsid w:val="00AF0DBA"/>
    <w:rsid w:val="00AF14AE"/>
    <w:rsid w:val="00AF1A45"/>
    <w:rsid w:val="00AF22DE"/>
    <w:rsid w:val="00AF23A0"/>
    <w:rsid w:val="00AF2556"/>
    <w:rsid w:val="00AF25C3"/>
    <w:rsid w:val="00AF38A1"/>
    <w:rsid w:val="00AF3C60"/>
    <w:rsid w:val="00AF430A"/>
    <w:rsid w:val="00AF45E9"/>
    <w:rsid w:val="00AF4C1A"/>
    <w:rsid w:val="00AF4C90"/>
    <w:rsid w:val="00AF566D"/>
    <w:rsid w:val="00AF5AAC"/>
    <w:rsid w:val="00AF64E2"/>
    <w:rsid w:val="00AF6919"/>
    <w:rsid w:val="00AF6FEF"/>
    <w:rsid w:val="00AF7C48"/>
    <w:rsid w:val="00B00139"/>
    <w:rsid w:val="00B0024B"/>
    <w:rsid w:val="00B00D0D"/>
    <w:rsid w:val="00B01484"/>
    <w:rsid w:val="00B018D0"/>
    <w:rsid w:val="00B01E3B"/>
    <w:rsid w:val="00B01F71"/>
    <w:rsid w:val="00B02AF7"/>
    <w:rsid w:val="00B02B96"/>
    <w:rsid w:val="00B033B0"/>
    <w:rsid w:val="00B035B6"/>
    <w:rsid w:val="00B035C3"/>
    <w:rsid w:val="00B036D9"/>
    <w:rsid w:val="00B03735"/>
    <w:rsid w:val="00B037BA"/>
    <w:rsid w:val="00B03BB3"/>
    <w:rsid w:val="00B03F82"/>
    <w:rsid w:val="00B040E2"/>
    <w:rsid w:val="00B04599"/>
    <w:rsid w:val="00B04FAB"/>
    <w:rsid w:val="00B0525D"/>
    <w:rsid w:val="00B05B6E"/>
    <w:rsid w:val="00B05B96"/>
    <w:rsid w:val="00B05BCF"/>
    <w:rsid w:val="00B068A4"/>
    <w:rsid w:val="00B06F33"/>
    <w:rsid w:val="00B0712D"/>
    <w:rsid w:val="00B07297"/>
    <w:rsid w:val="00B077AC"/>
    <w:rsid w:val="00B104A7"/>
    <w:rsid w:val="00B10A40"/>
    <w:rsid w:val="00B10BD5"/>
    <w:rsid w:val="00B10BFE"/>
    <w:rsid w:val="00B122A8"/>
    <w:rsid w:val="00B138B6"/>
    <w:rsid w:val="00B15186"/>
    <w:rsid w:val="00B16596"/>
    <w:rsid w:val="00B16873"/>
    <w:rsid w:val="00B16CE0"/>
    <w:rsid w:val="00B16EC1"/>
    <w:rsid w:val="00B16F62"/>
    <w:rsid w:val="00B1713E"/>
    <w:rsid w:val="00B1730F"/>
    <w:rsid w:val="00B17A49"/>
    <w:rsid w:val="00B2062B"/>
    <w:rsid w:val="00B20AE9"/>
    <w:rsid w:val="00B20CCE"/>
    <w:rsid w:val="00B20D16"/>
    <w:rsid w:val="00B21BD6"/>
    <w:rsid w:val="00B21C50"/>
    <w:rsid w:val="00B21EC9"/>
    <w:rsid w:val="00B22352"/>
    <w:rsid w:val="00B23020"/>
    <w:rsid w:val="00B231B7"/>
    <w:rsid w:val="00B2395B"/>
    <w:rsid w:val="00B2399C"/>
    <w:rsid w:val="00B23A5D"/>
    <w:rsid w:val="00B24DE9"/>
    <w:rsid w:val="00B24EE6"/>
    <w:rsid w:val="00B252BB"/>
    <w:rsid w:val="00B25631"/>
    <w:rsid w:val="00B2585E"/>
    <w:rsid w:val="00B25DD5"/>
    <w:rsid w:val="00B2654A"/>
    <w:rsid w:val="00B275A3"/>
    <w:rsid w:val="00B30973"/>
    <w:rsid w:val="00B31B07"/>
    <w:rsid w:val="00B31DA6"/>
    <w:rsid w:val="00B31E14"/>
    <w:rsid w:val="00B32F7E"/>
    <w:rsid w:val="00B337B6"/>
    <w:rsid w:val="00B33960"/>
    <w:rsid w:val="00B33F9F"/>
    <w:rsid w:val="00B33FA3"/>
    <w:rsid w:val="00B34A09"/>
    <w:rsid w:val="00B356CF"/>
    <w:rsid w:val="00B3594F"/>
    <w:rsid w:val="00B35F78"/>
    <w:rsid w:val="00B364E3"/>
    <w:rsid w:val="00B373A7"/>
    <w:rsid w:val="00B3785D"/>
    <w:rsid w:val="00B40630"/>
    <w:rsid w:val="00B40B29"/>
    <w:rsid w:val="00B41D65"/>
    <w:rsid w:val="00B41E11"/>
    <w:rsid w:val="00B4257E"/>
    <w:rsid w:val="00B4280E"/>
    <w:rsid w:val="00B42B7D"/>
    <w:rsid w:val="00B42C97"/>
    <w:rsid w:val="00B432D0"/>
    <w:rsid w:val="00B44419"/>
    <w:rsid w:val="00B4501B"/>
    <w:rsid w:val="00B45339"/>
    <w:rsid w:val="00B45407"/>
    <w:rsid w:val="00B459CE"/>
    <w:rsid w:val="00B45EF9"/>
    <w:rsid w:val="00B463FC"/>
    <w:rsid w:val="00B465A9"/>
    <w:rsid w:val="00B465F3"/>
    <w:rsid w:val="00B46B7E"/>
    <w:rsid w:val="00B46B7F"/>
    <w:rsid w:val="00B46C51"/>
    <w:rsid w:val="00B47000"/>
    <w:rsid w:val="00B4770C"/>
    <w:rsid w:val="00B47AA9"/>
    <w:rsid w:val="00B500C6"/>
    <w:rsid w:val="00B50360"/>
    <w:rsid w:val="00B503D0"/>
    <w:rsid w:val="00B50855"/>
    <w:rsid w:val="00B50A30"/>
    <w:rsid w:val="00B51570"/>
    <w:rsid w:val="00B5198C"/>
    <w:rsid w:val="00B51B81"/>
    <w:rsid w:val="00B51C41"/>
    <w:rsid w:val="00B51D0F"/>
    <w:rsid w:val="00B51D59"/>
    <w:rsid w:val="00B5284B"/>
    <w:rsid w:val="00B5293B"/>
    <w:rsid w:val="00B52D74"/>
    <w:rsid w:val="00B539BE"/>
    <w:rsid w:val="00B54A4A"/>
    <w:rsid w:val="00B552F4"/>
    <w:rsid w:val="00B55AB5"/>
    <w:rsid w:val="00B55FCD"/>
    <w:rsid w:val="00B56142"/>
    <w:rsid w:val="00B56556"/>
    <w:rsid w:val="00B6032C"/>
    <w:rsid w:val="00B609ED"/>
    <w:rsid w:val="00B612FE"/>
    <w:rsid w:val="00B61EFC"/>
    <w:rsid w:val="00B625AC"/>
    <w:rsid w:val="00B62DC0"/>
    <w:rsid w:val="00B62E7D"/>
    <w:rsid w:val="00B633C2"/>
    <w:rsid w:val="00B64456"/>
    <w:rsid w:val="00B644B1"/>
    <w:rsid w:val="00B6483A"/>
    <w:rsid w:val="00B64958"/>
    <w:rsid w:val="00B64F80"/>
    <w:rsid w:val="00B657E9"/>
    <w:rsid w:val="00B65B8C"/>
    <w:rsid w:val="00B665A1"/>
    <w:rsid w:val="00B67062"/>
    <w:rsid w:val="00B70782"/>
    <w:rsid w:val="00B7164A"/>
    <w:rsid w:val="00B72B23"/>
    <w:rsid w:val="00B72C7D"/>
    <w:rsid w:val="00B7377F"/>
    <w:rsid w:val="00B74096"/>
    <w:rsid w:val="00B74927"/>
    <w:rsid w:val="00B74947"/>
    <w:rsid w:val="00B74A97"/>
    <w:rsid w:val="00B74CD3"/>
    <w:rsid w:val="00B74E2A"/>
    <w:rsid w:val="00B74F2F"/>
    <w:rsid w:val="00B74F35"/>
    <w:rsid w:val="00B759F2"/>
    <w:rsid w:val="00B76700"/>
    <w:rsid w:val="00B76D69"/>
    <w:rsid w:val="00B76E31"/>
    <w:rsid w:val="00B77184"/>
    <w:rsid w:val="00B776A3"/>
    <w:rsid w:val="00B80A3B"/>
    <w:rsid w:val="00B81B45"/>
    <w:rsid w:val="00B835DD"/>
    <w:rsid w:val="00B8398A"/>
    <w:rsid w:val="00B83A4F"/>
    <w:rsid w:val="00B83B1D"/>
    <w:rsid w:val="00B83F0D"/>
    <w:rsid w:val="00B84245"/>
    <w:rsid w:val="00B8487A"/>
    <w:rsid w:val="00B8488B"/>
    <w:rsid w:val="00B84D31"/>
    <w:rsid w:val="00B854C8"/>
    <w:rsid w:val="00B85647"/>
    <w:rsid w:val="00B85A3D"/>
    <w:rsid w:val="00B85D24"/>
    <w:rsid w:val="00B87169"/>
    <w:rsid w:val="00B8727A"/>
    <w:rsid w:val="00B87ADB"/>
    <w:rsid w:val="00B87C14"/>
    <w:rsid w:val="00B90B5D"/>
    <w:rsid w:val="00B921ED"/>
    <w:rsid w:val="00B92433"/>
    <w:rsid w:val="00B92D79"/>
    <w:rsid w:val="00B93682"/>
    <w:rsid w:val="00B93826"/>
    <w:rsid w:val="00B941B6"/>
    <w:rsid w:val="00B94433"/>
    <w:rsid w:val="00B94C86"/>
    <w:rsid w:val="00B9509C"/>
    <w:rsid w:val="00B9537D"/>
    <w:rsid w:val="00B95403"/>
    <w:rsid w:val="00B9545C"/>
    <w:rsid w:val="00B95587"/>
    <w:rsid w:val="00B96D9F"/>
    <w:rsid w:val="00B97ADC"/>
    <w:rsid w:val="00B97F15"/>
    <w:rsid w:val="00BA012E"/>
    <w:rsid w:val="00BA0B09"/>
    <w:rsid w:val="00BA0CF8"/>
    <w:rsid w:val="00BA0E61"/>
    <w:rsid w:val="00BA1FC4"/>
    <w:rsid w:val="00BA2512"/>
    <w:rsid w:val="00BA2BED"/>
    <w:rsid w:val="00BA347E"/>
    <w:rsid w:val="00BA35CA"/>
    <w:rsid w:val="00BA3B4E"/>
    <w:rsid w:val="00BA4402"/>
    <w:rsid w:val="00BA4623"/>
    <w:rsid w:val="00BA4EE9"/>
    <w:rsid w:val="00BA4EEF"/>
    <w:rsid w:val="00BA588B"/>
    <w:rsid w:val="00BA5E69"/>
    <w:rsid w:val="00BA6084"/>
    <w:rsid w:val="00BA609E"/>
    <w:rsid w:val="00BA6631"/>
    <w:rsid w:val="00BA6A89"/>
    <w:rsid w:val="00BA6B3F"/>
    <w:rsid w:val="00BA6FB8"/>
    <w:rsid w:val="00BA7084"/>
    <w:rsid w:val="00BA7337"/>
    <w:rsid w:val="00BA7454"/>
    <w:rsid w:val="00BA7EF2"/>
    <w:rsid w:val="00BA7F80"/>
    <w:rsid w:val="00BB047B"/>
    <w:rsid w:val="00BB0E51"/>
    <w:rsid w:val="00BB1571"/>
    <w:rsid w:val="00BB1FE5"/>
    <w:rsid w:val="00BB2577"/>
    <w:rsid w:val="00BB2675"/>
    <w:rsid w:val="00BB30BE"/>
    <w:rsid w:val="00BB3CC7"/>
    <w:rsid w:val="00BB3D99"/>
    <w:rsid w:val="00BB4811"/>
    <w:rsid w:val="00BB48D2"/>
    <w:rsid w:val="00BB54D7"/>
    <w:rsid w:val="00BB5D5B"/>
    <w:rsid w:val="00BB5D77"/>
    <w:rsid w:val="00BB6025"/>
    <w:rsid w:val="00BC0301"/>
    <w:rsid w:val="00BC036D"/>
    <w:rsid w:val="00BC0618"/>
    <w:rsid w:val="00BC156A"/>
    <w:rsid w:val="00BC1925"/>
    <w:rsid w:val="00BC2589"/>
    <w:rsid w:val="00BC3A3E"/>
    <w:rsid w:val="00BC3AAB"/>
    <w:rsid w:val="00BC3BAF"/>
    <w:rsid w:val="00BC3D79"/>
    <w:rsid w:val="00BC4062"/>
    <w:rsid w:val="00BC427C"/>
    <w:rsid w:val="00BC4D6C"/>
    <w:rsid w:val="00BC6815"/>
    <w:rsid w:val="00BC6971"/>
    <w:rsid w:val="00BC6DB7"/>
    <w:rsid w:val="00BC7224"/>
    <w:rsid w:val="00BC7419"/>
    <w:rsid w:val="00BC79B8"/>
    <w:rsid w:val="00BC7CF0"/>
    <w:rsid w:val="00BD004A"/>
    <w:rsid w:val="00BD011B"/>
    <w:rsid w:val="00BD06D4"/>
    <w:rsid w:val="00BD0791"/>
    <w:rsid w:val="00BD095C"/>
    <w:rsid w:val="00BD0B1D"/>
    <w:rsid w:val="00BD0CB3"/>
    <w:rsid w:val="00BD0DC7"/>
    <w:rsid w:val="00BD15FD"/>
    <w:rsid w:val="00BD1674"/>
    <w:rsid w:val="00BD2573"/>
    <w:rsid w:val="00BD29E7"/>
    <w:rsid w:val="00BD2BC1"/>
    <w:rsid w:val="00BD37EC"/>
    <w:rsid w:val="00BD3FAE"/>
    <w:rsid w:val="00BD420F"/>
    <w:rsid w:val="00BD4348"/>
    <w:rsid w:val="00BD45DC"/>
    <w:rsid w:val="00BD487C"/>
    <w:rsid w:val="00BD4DC3"/>
    <w:rsid w:val="00BD4E31"/>
    <w:rsid w:val="00BD54CD"/>
    <w:rsid w:val="00BD56FC"/>
    <w:rsid w:val="00BD58ED"/>
    <w:rsid w:val="00BD5E02"/>
    <w:rsid w:val="00BD6224"/>
    <w:rsid w:val="00BD63B1"/>
    <w:rsid w:val="00BD66CA"/>
    <w:rsid w:val="00BD680E"/>
    <w:rsid w:val="00BD6BBB"/>
    <w:rsid w:val="00BD716D"/>
    <w:rsid w:val="00BE03FC"/>
    <w:rsid w:val="00BE0AC7"/>
    <w:rsid w:val="00BE11E5"/>
    <w:rsid w:val="00BE1910"/>
    <w:rsid w:val="00BE1985"/>
    <w:rsid w:val="00BE1D18"/>
    <w:rsid w:val="00BE2046"/>
    <w:rsid w:val="00BE22A0"/>
    <w:rsid w:val="00BE2546"/>
    <w:rsid w:val="00BE2D79"/>
    <w:rsid w:val="00BE33A7"/>
    <w:rsid w:val="00BE41E5"/>
    <w:rsid w:val="00BE42CA"/>
    <w:rsid w:val="00BE45D5"/>
    <w:rsid w:val="00BE45E8"/>
    <w:rsid w:val="00BE4B5F"/>
    <w:rsid w:val="00BE4C0A"/>
    <w:rsid w:val="00BE5282"/>
    <w:rsid w:val="00BE52BA"/>
    <w:rsid w:val="00BE56D4"/>
    <w:rsid w:val="00BE5CB8"/>
    <w:rsid w:val="00BE60DF"/>
    <w:rsid w:val="00BE629D"/>
    <w:rsid w:val="00BE6C4F"/>
    <w:rsid w:val="00BE72B3"/>
    <w:rsid w:val="00BE73C8"/>
    <w:rsid w:val="00BF0136"/>
    <w:rsid w:val="00BF059C"/>
    <w:rsid w:val="00BF118D"/>
    <w:rsid w:val="00BF1270"/>
    <w:rsid w:val="00BF1B3D"/>
    <w:rsid w:val="00BF1C14"/>
    <w:rsid w:val="00BF2214"/>
    <w:rsid w:val="00BF3534"/>
    <w:rsid w:val="00BF37C0"/>
    <w:rsid w:val="00BF3AF5"/>
    <w:rsid w:val="00BF457E"/>
    <w:rsid w:val="00BF4A7F"/>
    <w:rsid w:val="00BF4B4F"/>
    <w:rsid w:val="00BF5531"/>
    <w:rsid w:val="00BF6361"/>
    <w:rsid w:val="00BF6764"/>
    <w:rsid w:val="00BF6C15"/>
    <w:rsid w:val="00BF709F"/>
    <w:rsid w:val="00BF7BF5"/>
    <w:rsid w:val="00BF7FEB"/>
    <w:rsid w:val="00C0057A"/>
    <w:rsid w:val="00C0080D"/>
    <w:rsid w:val="00C00EF5"/>
    <w:rsid w:val="00C01409"/>
    <w:rsid w:val="00C0153E"/>
    <w:rsid w:val="00C01C70"/>
    <w:rsid w:val="00C0286F"/>
    <w:rsid w:val="00C02A90"/>
    <w:rsid w:val="00C02FBE"/>
    <w:rsid w:val="00C03316"/>
    <w:rsid w:val="00C03815"/>
    <w:rsid w:val="00C042D1"/>
    <w:rsid w:val="00C042E9"/>
    <w:rsid w:val="00C04CB0"/>
    <w:rsid w:val="00C058FD"/>
    <w:rsid w:val="00C05B9E"/>
    <w:rsid w:val="00C05BA3"/>
    <w:rsid w:val="00C06A8B"/>
    <w:rsid w:val="00C077F8"/>
    <w:rsid w:val="00C1028A"/>
    <w:rsid w:val="00C10573"/>
    <w:rsid w:val="00C11183"/>
    <w:rsid w:val="00C11AAE"/>
    <w:rsid w:val="00C11F40"/>
    <w:rsid w:val="00C12455"/>
    <w:rsid w:val="00C125B4"/>
    <w:rsid w:val="00C125F0"/>
    <w:rsid w:val="00C1345A"/>
    <w:rsid w:val="00C13834"/>
    <w:rsid w:val="00C14640"/>
    <w:rsid w:val="00C153CF"/>
    <w:rsid w:val="00C15836"/>
    <w:rsid w:val="00C15C68"/>
    <w:rsid w:val="00C160F1"/>
    <w:rsid w:val="00C1630C"/>
    <w:rsid w:val="00C1658D"/>
    <w:rsid w:val="00C16619"/>
    <w:rsid w:val="00C168FE"/>
    <w:rsid w:val="00C1779E"/>
    <w:rsid w:val="00C17877"/>
    <w:rsid w:val="00C17AE4"/>
    <w:rsid w:val="00C17DBF"/>
    <w:rsid w:val="00C200B3"/>
    <w:rsid w:val="00C201BD"/>
    <w:rsid w:val="00C2053C"/>
    <w:rsid w:val="00C2084F"/>
    <w:rsid w:val="00C208BC"/>
    <w:rsid w:val="00C20BDE"/>
    <w:rsid w:val="00C21A48"/>
    <w:rsid w:val="00C21B21"/>
    <w:rsid w:val="00C221A1"/>
    <w:rsid w:val="00C22483"/>
    <w:rsid w:val="00C2279D"/>
    <w:rsid w:val="00C228D0"/>
    <w:rsid w:val="00C231A6"/>
    <w:rsid w:val="00C2328E"/>
    <w:rsid w:val="00C236C3"/>
    <w:rsid w:val="00C23BDA"/>
    <w:rsid w:val="00C23D56"/>
    <w:rsid w:val="00C249A7"/>
    <w:rsid w:val="00C250E2"/>
    <w:rsid w:val="00C2560E"/>
    <w:rsid w:val="00C263B8"/>
    <w:rsid w:val="00C26C08"/>
    <w:rsid w:val="00C26F22"/>
    <w:rsid w:val="00C270CA"/>
    <w:rsid w:val="00C27649"/>
    <w:rsid w:val="00C276C4"/>
    <w:rsid w:val="00C27B09"/>
    <w:rsid w:val="00C27D0B"/>
    <w:rsid w:val="00C27F9E"/>
    <w:rsid w:val="00C30645"/>
    <w:rsid w:val="00C308A1"/>
    <w:rsid w:val="00C30D20"/>
    <w:rsid w:val="00C31479"/>
    <w:rsid w:val="00C31866"/>
    <w:rsid w:val="00C31B16"/>
    <w:rsid w:val="00C31C0C"/>
    <w:rsid w:val="00C31DE0"/>
    <w:rsid w:val="00C321A1"/>
    <w:rsid w:val="00C321C6"/>
    <w:rsid w:val="00C324A5"/>
    <w:rsid w:val="00C3277A"/>
    <w:rsid w:val="00C32D76"/>
    <w:rsid w:val="00C330E2"/>
    <w:rsid w:val="00C33975"/>
    <w:rsid w:val="00C34808"/>
    <w:rsid w:val="00C34D80"/>
    <w:rsid w:val="00C35045"/>
    <w:rsid w:val="00C350A6"/>
    <w:rsid w:val="00C3694D"/>
    <w:rsid w:val="00C36ACF"/>
    <w:rsid w:val="00C36E51"/>
    <w:rsid w:val="00C37591"/>
    <w:rsid w:val="00C378C4"/>
    <w:rsid w:val="00C37951"/>
    <w:rsid w:val="00C37AEE"/>
    <w:rsid w:val="00C37F2B"/>
    <w:rsid w:val="00C4094A"/>
    <w:rsid w:val="00C40E9C"/>
    <w:rsid w:val="00C410C9"/>
    <w:rsid w:val="00C41E7C"/>
    <w:rsid w:val="00C425CE"/>
    <w:rsid w:val="00C43133"/>
    <w:rsid w:val="00C43640"/>
    <w:rsid w:val="00C44838"/>
    <w:rsid w:val="00C45540"/>
    <w:rsid w:val="00C4556C"/>
    <w:rsid w:val="00C45B2C"/>
    <w:rsid w:val="00C4653F"/>
    <w:rsid w:val="00C46E03"/>
    <w:rsid w:val="00C47A43"/>
    <w:rsid w:val="00C50F41"/>
    <w:rsid w:val="00C517B7"/>
    <w:rsid w:val="00C51A44"/>
    <w:rsid w:val="00C51AFD"/>
    <w:rsid w:val="00C5207C"/>
    <w:rsid w:val="00C52AD8"/>
    <w:rsid w:val="00C535A6"/>
    <w:rsid w:val="00C53BB7"/>
    <w:rsid w:val="00C55BFF"/>
    <w:rsid w:val="00C55F8D"/>
    <w:rsid w:val="00C56137"/>
    <w:rsid w:val="00C565CA"/>
    <w:rsid w:val="00C569B9"/>
    <w:rsid w:val="00C5702D"/>
    <w:rsid w:val="00C570BE"/>
    <w:rsid w:val="00C60404"/>
    <w:rsid w:val="00C60457"/>
    <w:rsid w:val="00C6231A"/>
    <w:rsid w:val="00C636C6"/>
    <w:rsid w:val="00C63998"/>
    <w:rsid w:val="00C63B64"/>
    <w:rsid w:val="00C63FFA"/>
    <w:rsid w:val="00C6426C"/>
    <w:rsid w:val="00C646BB"/>
    <w:rsid w:val="00C65116"/>
    <w:rsid w:val="00C6587A"/>
    <w:rsid w:val="00C65B93"/>
    <w:rsid w:val="00C6660C"/>
    <w:rsid w:val="00C66D44"/>
    <w:rsid w:val="00C66F9E"/>
    <w:rsid w:val="00C67917"/>
    <w:rsid w:val="00C67A0D"/>
    <w:rsid w:val="00C67D40"/>
    <w:rsid w:val="00C70A26"/>
    <w:rsid w:val="00C70C3D"/>
    <w:rsid w:val="00C713F5"/>
    <w:rsid w:val="00C7260A"/>
    <w:rsid w:val="00C72CCF"/>
    <w:rsid w:val="00C7300A"/>
    <w:rsid w:val="00C731D5"/>
    <w:rsid w:val="00C7367F"/>
    <w:rsid w:val="00C7377E"/>
    <w:rsid w:val="00C73E38"/>
    <w:rsid w:val="00C74B7D"/>
    <w:rsid w:val="00C75862"/>
    <w:rsid w:val="00C75BB9"/>
    <w:rsid w:val="00C766CE"/>
    <w:rsid w:val="00C76815"/>
    <w:rsid w:val="00C76C0B"/>
    <w:rsid w:val="00C76D85"/>
    <w:rsid w:val="00C7731C"/>
    <w:rsid w:val="00C80091"/>
    <w:rsid w:val="00C8031A"/>
    <w:rsid w:val="00C80922"/>
    <w:rsid w:val="00C80A0E"/>
    <w:rsid w:val="00C80B1A"/>
    <w:rsid w:val="00C81186"/>
    <w:rsid w:val="00C81694"/>
    <w:rsid w:val="00C81DCB"/>
    <w:rsid w:val="00C81DCD"/>
    <w:rsid w:val="00C823AE"/>
    <w:rsid w:val="00C82474"/>
    <w:rsid w:val="00C82E4D"/>
    <w:rsid w:val="00C82EEC"/>
    <w:rsid w:val="00C82FD8"/>
    <w:rsid w:val="00C838BC"/>
    <w:rsid w:val="00C83AE9"/>
    <w:rsid w:val="00C83B4E"/>
    <w:rsid w:val="00C84293"/>
    <w:rsid w:val="00C846CF"/>
    <w:rsid w:val="00C85001"/>
    <w:rsid w:val="00C8567A"/>
    <w:rsid w:val="00C85B4B"/>
    <w:rsid w:val="00C85C36"/>
    <w:rsid w:val="00C85DE3"/>
    <w:rsid w:val="00C86C9B"/>
    <w:rsid w:val="00C87583"/>
    <w:rsid w:val="00C879D3"/>
    <w:rsid w:val="00C87C3F"/>
    <w:rsid w:val="00C905F8"/>
    <w:rsid w:val="00C90949"/>
    <w:rsid w:val="00C90C52"/>
    <w:rsid w:val="00C90C7D"/>
    <w:rsid w:val="00C9115F"/>
    <w:rsid w:val="00C9172B"/>
    <w:rsid w:val="00C91CB7"/>
    <w:rsid w:val="00C923C4"/>
    <w:rsid w:val="00C9260D"/>
    <w:rsid w:val="00C92708"/>
    <w:rsid w:val="00C92D89"/>
    <w:rsid w:val="00C930A6"/>
    <w:rsid w:val="00C9348E"/>
    <w:rsid w:val="00C93B20"/>
    <w:rsid w:val="00C94163"/>
    <w:rsid w:val="00C941F9"/>
    <w:rsid w:val="00C94579"/>
    <w:rsid w:val="00C951A7"/>
    <w:rsid w:val="00C95CE1"/>
    <w:rsid w:val="00C95F60"/>
    <w:rsid w:val="00C961C5"/>
    <w:rsid w:val="00C96216"/>
    <w:rsid w:val="00C96246"/>
    <w:rsid w:val="00C9632D"/>
    <w:rsid w:val="00C972F9"/>
    <w:rsid w:val="00C97443"/>
    <w:rsid w:val="00C9754B"/>
    <w:rsid w:val="00CA08AE"/>
    <w:rsid w:val="00CA0EB7"/>
    <w:rsid w:val="00CA1303"/>
    <w:rsid w:val="00CA1580"/>
    <w:rsid w:val="00CA2266"/>
    <w:rsid w:val="00CA236A"/>
    <w:rsid w:val="00CA27AF"/>
    <w:rsid w:val="00CA31BD"/>
    <w:rsid w:val="00CA329D"/>
    <w:rsid w:val="00CA39AE"/>
    <w:rsid w:val="00CA3B29"/>
    <w:rsid w:val="00CA4267"/>
    <w:rsid w:val="00CA43C3"/>
    <w:rsid w:val="00CA4408"/>
    <w:rsid w:val="00CA491A"/>
    <w:rsid w:val="00CA51C4"/>
    <w:rsid w:val="00CA55E2"/>
    <w:rsid w:val="00CA5698"/>
    <w:rsid w:val="00CA5937"/>
    <w:rsid w:val="00CA5DB5"/>
    <w:rsid w:val="00CA6A9B"/>
    <w:rsid w:val="00CA6F89"/>
    <w:rsid w:val="00CA7151"/>
    <w:rsid w:val="00CA7B35"/>
    <w:rsid w:val="00CB0427"/>
    <w:rsid w:val="00CB0A19"/>
    <w:rsid w:val="00CB0A7C"/>
    <w:rsid w:val="00CB102E"/>
    <w:rsid w:val="00CB10D1"/>
    <w:rsid w:val="00CB1BD1"/>
    <w:rsid w:val="00CB1FC3"/>
    <w:rsid w:val="00CB211D"/>
    <w:rsid w:val="00CB26F3"/>
    <w:rsid w:val="00CB2945"/>
    <w:rsid w:val="00CB33B4"/>
    <w:rsid w:val="00CB37A3"/>
    <w:rsid w:val="00CB4859"/>
    <w:rsid w:val="00CB5938"/>
    <w:rsid w:val="00CB5B22"/>
    <w:rsid w:val="00CB66B5"/>
    <w:rsid w:val="00CB6F4D"/>
    <w:rsid w:val="00CB7004"/>
    <w:rsid w:val="00CB707D"/>
    <w:rsid w:val="00CB72B7"/>
    <w:rsid w:val="00CB7AF1"/>
    <w:rsid w:val="00CB7F1F"/>
    <w:rsid w:val="00CB7FA4"/>
    <w:rsid w:val="00CC0241"/>
    <w:rsid w:val="00CC0395"/>
    <w:rsid w:val="00CC067C"/>
    <w:rsid w:val="00CC0C14"/>
    <w:rsid w:val="00CC0C33"/>
    <w:rsid w:val="00CC11E6"/>
    <w:rsid w:val="00CC1811"/>
    <w:rsid w:val="00CC21FD"/>
    <w:rsid w:val="00CC23C9"/>
    <w:rsid w:val="00CC30BF"/>
    <w:rsid w:val="00CC3C6B"/>
    <w:rsid w:val="00CC46FB"/>
    <w:rsid w:val="00CC58C8"/>
    <w:rsid w:val="00CC6949"/>
    <w:rsid w:val="00CC6B0F"/>
    <w:rsid w:val="00CC6F59"/>
    <w:rsid w:val="00CC7391"/>
    <w:rsid w:val="00CC7416"/>
    <w:rsid w:val="00CC7D18"/>
    <w:rsid w:val="00CD0EAE"/>
    <w:rsid w:val="00CD13DF"/>
    <w:rsid w:val="00CD145F"/>
    <w:rsid w:val="00CD16C3"/>
    <w:rsid w:val="00CD1ECD"/>
    <w:rsid w:val="00CD21CD"/>
    <w:rsid w:val="00CD264F"/>
    <w:rsid w:val="00CD28BD"/>
    <w:rsid w:val="00CD2FC0"/>
    <w:rsid w:val="00CD351C"/>
    <w:rsid w:val="00CD3643"/>
    <w:rsid w:val="00CD3DAA"/>
    <w:rsid w:val="00CD408B"/>
    <w:rsid w:val="00CD4660"/>
    <w:rsid w:val="00CD48D6"/>
    <w:rsid w:val="00CD496A"/>
    <w:rsid w:val="00CD52E6"/>
    <w:rsid w:val="00CD543D"/>
    <w:rsid w:val="00CD56C1"/>
    <w:rsid w:val="00CD588B"/>
    <w:rsid w:val="00CD5ACB"/>
    <w:rsid w:val="00CD612D"/>
    <w:rsid w:val="00CD676A"/>
    <w:rsid w:val="00CD6C26"/>
    <w:rsid w:val="00CD76B9"/>
    <w:rsid w:val="00CE1CE2"/>
    <w:rsid w:val="00CE272A"/>
    <w:rsid w:val="00CE283E"/>
    <w:rsid w:val="00CE30AB"/>
    <w:rsid w:val="00CE3CB2"/>
    <w:rsid w:val="00CE3F9B"/>
    <w:rsid w:val="00CE446D"/>
    <w:rsid w:val="00CE46C8"/>
    <w:rsid w:val="00CE521A"/>
    <w:rsid w:val="00CE55FA"/>
    <w:rsid w:val="00CE5AAF"/>
    <w:rsid w:val="00CE614F"/>
    <w:rsid w:val="00CE648C"/>
    <w:rsid w:val="00CE6C82"/>
    <w:rsid w:val="00CE772A"/>
    <w:rsid w:val="00CE7AEC"/>
    <w:rsid w:val="00CE7CC7"/>
    <w:rsid w:val="00CF0A2C"/>
    <w:rsid w:val="00CF0A9F"/>
    <w:rsid w:val="00CF1574"/>
    <w:rsid w:val="00CF1E08"/>
    <w:rsid w:val="00CF21C7"/>
    <w:rsid w:val="00CF22C4"/>
    <w:rsid w:val="00CF2E4F"/>
    <w:rsid w:val="00CF313D"/>
    <w:rsid w:val="00CF37A6"/>
    <w:rsid w:val="00CF3AE2"/>
    <w:rsid w:val="00CF3F7D"/>
    <w:rsid w:val="00CF4042"/>
    <w:rsid w:val="00CF4602"/>
    <w:rsid w:val="00CF4754"/>
    <w:rsid w:val="00CF4776"/>
    <w:rsid w:val="00CF4A92"/>
    <w:rsid w:val="00CF5177"/>
    <w:rsid w:val="00CF51BE"/>
    <w:rsid w:val="00CF5DBC"/>
    <w:rsid w:val="00CF646E"/>
    <w:rsid w:val="00CF698E"/>
    <w:rsid w:val="00CF69A3"/>
    <w:rsid w:val="00CF6C9A"/>
    <w:rsid w:val="00CF7086"/>
    <w:rsid w:val="00CF76BA"/>
    <w:rsid w:val="00CF76D3"/>
    <w:rsid w:val="00CF791D"/>
    <w:rsid w:val="00CF7993"/>
    <w:rsid w:val="00CF7C6B"/>
    <w:rsid w:val="00D0076E"/>
    <w:rsid w:val="00D00788"/>
    <w:rsid w:val="00D009DA"/>
    <w:rsid w:val="00D00A02"/>
    <w:rsid w:val="00D00C83"/>
    <w:rsid w:val="00D01876"/>
    <w:rsid w:val="00D01E2C"/>
    <w:rsid w:val="00D02325"/>
    <w:rsid w:val="00D02E6F"/>
    <w:rsid w:val="00D0310F"/>
    <w:rsid w:val="00D0334E"/>
    <w:rsid w:val="00D03597"/>
    <w:rsid w:val="00D03788"/>
    <w:rsid w:val="00D03873"/>
    <w:rsid w:val="00D040A0"/>
    <w:rsid w:val="00D044CE"/>
    <w:rsid w:val="00D04BCC"/>
    <w:rsid w:val="00D0523F"/>
    <w:rsid w:val="00D0575D"/>
    <w:rsid w:val="00D05C63"/>
    <w:rsid w:val="00D06043"/>
    <w:rsid w:val="00D06A22"/>
    <w:rsid w:val="00D0725A"/>
    <w:rsid w:val="00D07846"/>
    <w:rsid w:val="00D0795F"/>
    <w:rsid w:val="00D07CC4"/>
    <w:rsid w:val="00D10019"/>
    <w:rsid w:val="00D1040E"/>
    <w:rsid w:val="00D1041D"/>
    <w:rsid w:val="00D106B7"/>
    <w:rsid w:val="00D10AF9"/>
    <w:rsid w:val="00D10C31"/>
    <w:rsid w:val="00D11554"/>
    <w:rsid w:val="00D11F36"/>
    <w:rsid w:val="00D121D1"/>
    <w:rsid w:val="00D12BBB"/>
    <w:rsid w:val="00D1350E"/>
    <w:rsid w:val="00D135A3"/>
    <w:rsid w:val="00D13CC4"/>
    <w:rsid w:val="00D13E6E"/>
    <w:rsid w:val="00D13F26"/>
    <w:rsid w:val="00D14326"/>
    <w:rsid w:val="00D14329"/>
    <w:rsid w:val="00D14572"/>
    <w:rsid w:val="00D1481B"/>
    <w:rsid w:val="00D1548D"/>
    <w:rsid w:val="00D1548E"/>
    <w:rsid w:val="00D1558E"/>
    <w:rsid w:val="00D15B0B"/>
    <w:rsid w:val="00D15BD5"/>
    <w:rsid w:val="00D16166"/>
    <w:rsid w:val="00D1617B"/>
    <w:rsid w:val="00D16199"/>
    <w:rsid w:val="00D162F6"/>
    <w:rsid w:val="00D163DB"/>
    <w:rsid w:val="00D16642"/>
    <w:rsid w:val="00D16926"/>
    <w:rsid w:val="00D16A5C"/>
    <w:rsid w:val="00D16FD1"/>
    <w:rsid w:val="00D173A9"/>
    <w:rsid w:val="00D175B2"/>
    <w:rsid w:val="00D211E5"/>
    <w:rsid w:val="00D21853"/>
    <w:rsid w:val="00D22C7E"/>
    <w:rsid w:val="00D22D35"/>
    <w:rsid w:val="00D23418"/>
    <w:rsid w:val="00D2388E"/>
    <w:rsid w:val="00D241F4"/>
    <w:rsid w:val="00D2448D"/>
    <w:rsid w:val="00D24770"/>
    <w:rsid w:val="00D24908"/>
    <w:rsid w:val="00D2497A"/>
    <w:rsid w:val="00D24A20"/>
    <w:rsid w:val="00D24BC3"/>
    <w:rsid w:val="00D25238"/>
    <w:rsid w:val="00D2610D"/>
    <w:rsid w:val="00D2687C"/>
    <w:rsid w:val="00D26BB6"/>
    <w:rsid w:val="00D26C1B"/>
    <w:rsid w:val="00D26EF4"/>
    <w:rsid w:val="00D271A8"/>
    <w:rsid w:val="00D279B5"/>
    <w:rsid w:val="00D30B89"/>
    <w:rsid w:val="00D31857"/>
    <w:rsid w:val="00D31DCD"/>
    <w:rsid w:val="00D33AF2"/>
    <w:rsid w:val="00D34AAF"/>
    <w:rsid w:val="00D34BCE"/>
    <w:rsid w:val="00D35007"/>
    <w:rsid w:val="00D35490"/>
    <w:rsid w:val="00D35E8A"/>
    <w:rsid w:val="00D362E7"/>
    <w:rsid w:val="00D36765"/>
    <w:rsid w:val="00D36FA9"/>
    <w:rsid w:val="00D37327"/>
    <w:rsid w:val="00D37B6E"/>
    <w:rsid w:val="00D4014F"/>
    <w:rsid w:val="00D40CE9"/>
    <w:rsid w:val="00D40EC8"/>
    <w:rsid w:val="00D416B1"/>
    <w:rsid w:val="00D416E0"/>
    <w:rsid w:val="00D41DB8"/>
    <w:rsid w:val="00D41E77"/>
    <w:rsid w:val="00D42323"/>
    <w:rsid w:val="00D43BFD"/>
    <w:rsid w:val="00D43F74"/>
    <w:rsid w:val="00D44120"/>
    <w:rsid w:val="00D44386"/>
    <w:rsid w:val="00D445A3"/>
    <w:rsid w:val="00D446F9"/>
    <w:rsid w:val="00D44B18"/>
    <w:rsid w:val="00D45068"/>
    <w:rsid w:val="00D4512E"/>
    <w:rsid w:val="00D45454"/>
    <w:rsid w:val="00D455AE"/>
    <w:rsid w:val="00D456F1"/>
    <w:rsid w:val="00D4571E"/>
    <w:rsid w:val="00D459AB"/>
    <w:rsid w:val="00D46543"/>
    <w:rsid w:val="00D46551"/>
    <w:rsid w:val="00D46592"/>
    <w:rsid w:val="00D4675F"/>
    <w:rsid w:val="00D471FF"/>
    <w:rsid w:val="00D50299"/>
    <w:rsid w:val="00D5050A"/>
    <w:rsid w:val="00D516B0"/>
    <w:rsid w:val="00D51EBF"/>
    <w:rsid w:val="00D521A3"/>
    <w:rsid w:val="00D528A7"/>
    <w:rsid w:val="00D528A9"/>
    <w:rsid w:val="00D531D9"/>
    <w:rsid w:val="00D532E8"/>
    <w:rsid w:val="00D538A7"/>
    <w:rsid w:val="00D53BA7"/>
    <w:rsid w:val="00D53D50"/>
    <w:rsid w:val="00D53F90"/>
    <w:rsid w:val="00D54510"/>
    <w:rsid w:val="00D55BB6"/>
    <w:rsid w:val="00D5699D"/>
    <w:rsid w:val="00D56E0E"/>
    <w:rsid w:val="00D608A2"/>
    <w:rsid w:val="00D608EC"/>
    <w:rsid w:val="00D612B1"/>
    <w:rsid w:val="00D612E8"/>
    <w:rsid w:val="00D6143C"/>
    <w:rsid w:val="00D61839"/>
    <w:rsid w:val="00D61A62"/>
    <w:rsid w:val="00D62343"/>
    <w:rsid w:val="00D624E0"/>
    <w:rsid w:val="00D62989"/>
    <w:rsid w:val="00D62A7B"/>
    <w:rsid w:val="00D634D2"/>
    <w:rsid w:val="00D63688"/>
    <w:rsid w:val="00D637D6"/>
    <w:rsid w:val="00D641EB"/>
    <w:rsid w:val="00D65101"/>
    <w:rsid w:val="00D65122"/>
    <w:rsid w:val="00D65933"/>
    <w:rsid w:val="00D659C1"/>
    <w:rsid w:val="00D65CE2"/>
    <w:rsid w:val="00D66C6B"/>
    <w:rsid w:val="00D67D0C"/>
    <w:rsid w:val="00D67F81"/>
    <w:rsid w:val="00D70289"/>
    <w:rsid w:val="00D707C3"/>
    <w:rsid w:val="00D70A55"/>
    <w:rsid w:val="00D70AB1"/>
    <w:rsid w:val="00D710AF"/>
    <w:rsid w:val="00D71AE6"/>
    <w:rsid w:val="00D71C60"/>
    <w:rsid w:val="00D72366"/>
    <w:rsid w:val="00D72786"/>
    <w:rsid w:val="00D727A0"/>
    <w:rsid w:val="00D72815"/>
    <w:rsid w:val="00D72C1A"/>
    <w:rsid w:val="00D7317B"/>
    <w:rsid w:val="00D7355E"/>
    <w:rsid w:val="00D74BF6"/>
    <w:rsid w:val="00D75304"/>
    <w:rsid w:val="00D755C6"/>
    <w:rsid w:val="00D75AEC"/>
    <w:rsid w:val="00D7616F"/>
    <w:rsid w:val="00D76F68"/>
    <w:rsid w:val="00D7780A"/>
    <w:rsid w:val="00D77CE8"/>
    <w:rsid w:val="00D803D2"/>
    <w:rsid w:val="00D807C2"/>
    <w:rsid w:val="00D807D5"/>
    <w:rsid w:val="00D81EE4"/>
    <w:rsid w:val="00D84010"/>
    <w:rsid w:val="00D84345"/>
    <w:rsid w:val="00D84623"/>
    <w:rsid w:val="00D84838"/>
    <w:rsid w:val="00D84B4D"/>
    <w:rsid w:val="00D84E15"/>
    <w:rsid w:val="00D8510B"/>
    <w:rsid w:val="00D856DB"/>
    <w:rsid w:val="00D860AE"/>
    <w:rsid w:val="00D86C8C"/>
    <w:rsid w:val="00D87140"/>
    <w:rsid w:val="00D879D5"/>
    <w:rsid w:val="00D87D84"/>
    <w:rsid w:val="00D91601"/>
    <w:rsid w:val="00D91BCB"/>
    <w:rsid w:val="00D91BE8"/>
    <w:rsid w:val="00D91CD8"/>
    <w:rsid w:val="00D9206D"/>
    <w:rsid w:val="00D926E4"/>
    <w:rsid w:val="00D92F9A"/>
    <w:rsid w:val="00D934A5"/>
    <w:rsid w:val="00D93863"/>
    <w:rsid w:val="00D93FA9"/>
    <w:rsid w:val="00D94052"/>
    <w:rsid w:val="00D944FB"/>
    <w:rsid w:val="00D95D2D"/>
    <w:rsid w:val="00D95F08"/>
    <w:rsid w:val="00D963ED"/>
    <w:rsid w:val="00D969E7"/>
    <w:rsid w:val="00D975F2"/>
    <w:rsid w:val="00D9790C"/>
    <w:rsid w:val="00DA09E2"/>
    <w:rsid w:val="00DA0B10"/>
    <w:rsid w:val="00DA0F1A"/>
    <w:rsid w:val="00DA2D9F"/>
    <w:rsid w:val="00DA3056"/>
    <w:rsid w:val="00DA61D9"/>
    <w:rsid w:val="00DA62A2"/>
    <w:rsid w:val="00DA6753"/>
    <w:rsid w:val="00DA70B9"/>
    <w:rsid w:val="00DA7B2A"/>
    <w:rsid w:val="00DB00C6"/>
    <w:rsid w:val="00DB00E2"/>
    <w:rsid w:val="00DB0AF5"/>
    <w:rsid w:val="00DB25DA"/>
    <w:rsid w:val="00DB2E97"/>
    <w:rsid w:val="00DB32A4"/>
    <w:rsid w:val="00DB40DC"/>
    <w:rsid w:val="00DB415A"/>
    <w:rsid w:val="00DB4880"/>
    <w:rsid w:val="00DB49A2"/>
    <w:rsid w:val="00DB5737"/>
    <w:rsid w:val="00DB6012"/>
    <w:rsid w:val="00DB683B"/>
    <w:rsid w:val="00DB6BB7"/>
    <w:rsid w:val="00DB79AF"/>
    <w:rsid w:val="00DC0311"/>
    <w:rsid w:val="00DC0A72"/>
    <w:rsid w:val="00DC15F2"/>
    <w:rsid w:val="00DC1C3D"/>
    <w:rsid w:val="00DC1FAB"/>
    <w:rsid w:val="00DC2334"/>
    <w:rsid w:val="00DC267B"/>
    <w:rsid w:val="00DC2B52"/>
    <w:rsid w:val="00DC2E0C"/>
    <w:rsid w:val="00DC3191"/>
    <w:rsid w:val="00DC33D6"/>
    <w:rsid w:val="00DC3823"/>
    <w:rsid w:val="00DC3B1E"/>
    <w:rsid w:val="00DC4683"/>
    <w:rsid w:val="00DC469B"/>
    <w:rsid w:val="00DC4FD5"/>
    <w:rsid w:val="00DC5209"/>
    <w:rsid w:val="00DC65F4"/>
    <w:rsid w:val="00DC6FA5"/>
    <w:rsid w:val="00DD0986"/>
    <w:rsid w:val="00DD09B7"/>
    <w:rsid w:val="00DD0E5D"/>
    <w:rsid w:val="00DD1131"/>
    <w:rsid w:val="00DD12B6"/>
    <w:rsid w:val="00DD1FDC"/>
    <w:rsid w:val="00DD25BA"/>
    <w:rsid w:val="00DD2691"/>
    <w:rsid w:val="00DD3814"/>
    <w:rsid w:val="00DD3B70"/>
    <w:rsid w:val="00DD402B"/>
    <w:rsid w:val="00DD445E"/>
    <w:rsid w:val="00DD48F6"/>
    <w:rsid w:val="00DD4E95"/>
    <w:rsid w:val="00DD5B3B"/>
    <w:rsid w:val="00DD65EB"/>
    <w:rsid w:val="00DD68FF"/>
    <w:rsid w:val="00DD6992"/>
    <w:rsid w:val="00DD69B4"/>
    <w:rsid w:val="00DD720B"/>
    <w:rsid w:val="00DD7685"/>
    <w:rsid w:val="00DE15D9"/>
    <w:rsid w:val="00DE1B18"/>
    <w:rsid w:val="00DE2FA8"/>
    <w:rsid w:val="00DE34D4"/>
    <w:rsid w:val="00DE3A71"/>
    <w:rsid w:val="00DE4035"/>
    <w:rsid w:val="00DE4567"/>
    <w:rsid w:val="00DE53BD"/>
    <w:rsid w:val="00DE5BE3"/>
    <w:rsid w:val="00DE5E8A"/>
    <w:rsid w:val="00DE684C"/>
    <w:rsid w:val="00DF08D9"/>
    <w:rsid w:val="00DF0901"/>
    <w:rsid w:val="00DF1A83"/>
    <w:rsid w:val="00DF1AC9"/>
    <w:rsid w:val="00DF2039"/>
    <w:rsid w:val="00DF2965"/>
    <w:rsid w:val="00DF42DA"/>
    <w:rsid w:val="00DF4B66"/>
    <w:rsid w:val="00DF511E"/>
    <w:rsid w:val="00DF516F"/>
    <w:rsid w:val="00DF5474"/>
    <w:rsid w:val="00DF696C"/>
    <w:rsid w:val="00DF7299"/>
    <w:rsid w:val="00DF7E33"/>
    <w:rsid w:val="00E0015A"/>
    <w:rsid w:val="00E0019A"/>
    <w:rsid w:val="00E00205"/>
    <w:rsid w:val="00E0085A"/>
    <w:rsid w:val="00E02C6D"/>
    <w:rsid w:val="00E02F94"/>
    <w:rsid w:val="00E0346D"/>
    <w:rsid w:val="00E03DFF"/>
    <w:rsid w:val="00E0561F"/>
    <w:rsid w:val="00E059A7"/>
    <w:rsid w:val="00E060FB"/>
    <w:rsid w:val="00E0649B"/>
    <w:rsid w:val="00E06CB4"/>
    <w:rsid w:val="00E06DFA"/>
    <w:rsid w:val="00E06E1B"/>
    <w:rsid w:val="00E06E4C"/>
    <w:rsid w:val="00E0701C"/>
    <w:rsid w:val="00E070E5"/>
    <w:rsid w:val="00E07951"/>
    <w:rsid w:val="00E10125"/>
    <w:rsid w:val="00E10DC7"/>
    <w:rsid w:val="00E10EBA"/>
    <w:rsid w:val="00E1106A"/>
    <w:rsid w:val="00E11711"/>
    <w:rsid w:val="00E11D51"/>
    <w:rsid w:val="00E124CA"/>
    <w:rsid w:val="00E1280B"/>
    <w:rsid w:val="00E12D80"/>
    <w:rsid w:val="00E12EEE"/>
    <w:rsid w:val="00E13025"/>
    <w:rsid w:val="00E135BF"/>
    <w:rsid w:val="00E13685"/>
    <w:rsid w:val="00E1373F"/>
    <w:rsid w:val="00E13ABB"/>
    <w:rsid w:val="00E13CC5"/>
    <w:rsid w:val="00E13F79"/>
    <w:rsid w:val="00E142B9"/>
    <w:rsid w:val="00E1502B"/>
    <w:rsid w:val="00E16DCC"/>
    <w:rsid w:val="00E1750C"/>
    <w:rsid w:val="00E177CB"/>
    <w:rsid w:val="00E17B6D"/>
    <w:rsid w:val="00E17D7B"/>
    <w:rsid w:val="00E21700"/>
    <w:rsid w:val="00E21DA1"/>
    <w:rsid w:val="00E21E0F"/>
    <w:rsid w:val="00E2220B"/>
    <w:rsid w:val="00E2298D"/>
    <w:rsid w:val="00E230F3"/>
    <w:rsid w:val="00E23D89"/>
    <w:rsid w:val="00E23FAE"/>
    <w:rsid w:val="00E2471A"/>
    <w:rsid w:val="00E24781"/>
    <w:rsid w:val="00E252BE"/>
    <w:rsid w:val="00E256E8"/>
    <w:rsid w:val="00E25730"/>
    <w:rsid w:val="00E257AB"/>
    <w:rsid w:val="00E25D6F"/>
    <w:rsid w:val="00E25F4B"/>
    <w:rsid w:val="00E267C5"/>
    <w:rsid w:val="00E26ADD"/>
    <w:rsid w:val="00E26CB3"/>
    <w:rsid w:val="00E27DE4"/>
    <w:rsid w:val="00E3022A"/>
    <w:rsid w:val="00E3044A"/>
    <w:rsid w:val="00E305EC"/>
    <w:rsid w:val="00E309F1"/>
    <w:rsid w:val="00E30AEE"/>
    <w:rsid w:val="00E31D7C"/>
    <w:rsid w:val="00E32709"/>
    <w:rsid w:val="00E33389"/>
    <w:rsid w:val="00E33686"/>
    <w:rsid w:val="00E340B8"/>
    <w:rsid w:val="00E34CFC"/>
    <w:rsid w:val="00E35434"/>
    <w:rsid w:val="00E35A70"/>
    <w:rsid w:val="00E35B74"/>
    <w:rsid w:val="00E36141"/>
    <w:rsid w:val="00E36B1D"/>
    <w:rsid w:val="00E36C5D"/>
    <w:rsid w:val="00E36CB6"/>
    <w:rsid w:val="00E37508"/>
    <w:rsid w:val="00E375FE"/>
    <w:rsid w:val="00E3763D"/>
    <w:rsid w:val="00E40048"/>
    <w:rsid w:val="00E4037C"/>
    <w:rsid w:val="00E41494"/>
    <w:rsid w:val="00E415C0"/>
    <w:rsid w:val="00E416FB"/>
    <w:rsid w:val="00E42060"/>
    <w:rsid w:val="00E428FB"/>
    <w:rsid w:val="00E42B69"/>
    <w:rsid w:val="00E42D01"/>
    <w:rsid w:val="00E42F07"/>
    <w:rsid w:val="00E430A6"/>
    <w:rsid w:val="00E430EC"/>
    <w:rsid w:val="00E43441"/>
    <w:rsid w:val="00E4347D"/>
    <w:rsid w:val="00E43AAD"/>
    <w:rsid w:val="00E43B88"/>
    <w:rsid w:val="00E44004"/>
    <w:rsid w:val="00E4400A"/>
    <w:rsid w:val="00E44181"/>
    <w:rsid w:val="00E4436B"/>
    <w:rsid w:val="00E44867"/>
    <w:rsid w:val="00E44AE8"/>
    <w:rsid w:val="00E44FC9"/>
    <w:rsid w:val="00E4589E"/>
    <w:rsid w:val="00E45DE2"/>
    <w:rsid w:val="00E46334"/>
    <w:rsid w:val="00E466CC"/>
    <w:rsid w:val="00E46BF4"/>
    <w:rsid w:val="00E4700C"/>
    <w:rsid w:val="00E4761F"/>
    <w:rsid w:val="00E47784"/>
    <w:rsid w:val="00E47B9C"/>
    <w:rsid w:val="00E50582"/>
    <w:rsid w:val="00E5058E"/>
    <w:rsid w:val="00E5078D"/>
    <w:rsid w:val="00E50DC7"/>
    <w:rsid w:val="00E51351"/>
    <w:rsid w:val="00E51482"/>
    <w:rsid w:val="00E51AD2"/>
    <w:rsid w:val="00E51C78"/>
    <w:rsid w:val="00E51F5E"/>
    <w:rsid w:val="00E5271D"/>
    <w:rsid w:val="00E5293E"/>
    <w:rsid w:val="00E529C8"/>
    <w:rsid w:val="00E52BE0"/>
    <w:rsid w:val="00E53A01"/>
    <w:rsid w:val="00E53B92"/>
    <w:rsid w:val="00E53BC0"/>
    <w:rsid w:val="00E53E44"/>
    <w:rsid w:val="00E55282"/>
    <w:rsid w:val="00E55613"/>
    <w:rsid w:val="00E55772"/>
    <w:rsid w:val="00E55E59"/>
    <w:rsid w:val="00E56034"/>
    <w:rsid w:val="00E56A07"/>
    <w:rsid w:val="00E56CC5"/>
    <w:rsid w:val="00E56F4C"/>
    <w:rsid w:val="00E571D4"/>
    <w:rsid w:val="00E600A6"/>
    <w:rsid w:val="00E60600"/>
    <w:rsid w:val="00E611A3"/>
    <w:rsid w:val="00E61809"/>
    <w:rsid w:val="00E61D4C"/>
    <w:rsid w:val="00E620D2"/>
    <w:rsid w:val="00E622B1"/>
    <w:rsid w:val="00E6261B"/>
    <w:rsid w:val="00E6271F"/>
    <w:rsid w:val="00E6292F"/>
    <w:rsid w:val="00E629CC"/>
    <w:rsid w:val="00E62D2C"/>
    <w:rsid w:val="00E62EEE"/>
    <w:rsid w:val="00E632BA"/>
    <w:rsid w:val="00E63304"/>
    <w:rsid w:val="00E6359E"/>
    <w:rsid w:val="00E6455F"/>
    <w:rsid w:val="00E64E7B"/>
    <w:rsid w:val="00E651B1"/>
    <w:rsid w:val="00E65E07"/>
    <w:rsid w:val="00E66962"/>
    <w:rsid w:val="00E66D2A"/>
    <w:rsid w:val="00E70508"/>
    <w:rsid w:val="00E70764"/>
    <w:rsid w:val="00E7109C"/>
    <w:rsid w:val="00E71498"/>
    <w:rsid w:val="00E71894"/>
    <w:rsid w:val="00E718D0"/>
    <w:rsid w:val="00E71B7D"/>
    <w:rsid w:val="00E72261"/>
    <w:rsid w:val="00E72749"/>
    <w:rsid w:val="00E72BBB"/>
    <w:rsid w:val="00E73C7A"/>
    <w:rsid w:val="00E74241"/>
    <w:rsid w:val="00E742C0"/>
    <w:rsid w:val="00E744A7"/>
    <w:rsid w:val="00E7458A"/>
    <w:rsid w:val="00E749AC"/>
    <w:rsid w:val="00E74CE8"/>
    <w:rsid w:val="00E7505A"/>
    <w:rsid w:val="00E7550B"/>
    <w:rsid w:val="00E7587C"/>
    <w:rsid w:val="00E7588E"/>
    <w:rsid w:val="00E7596F"/>
    <w:rsid w:val="00E7671D"/>
    <w:rsid w:val="00E76B8A"/>
    <w:rsid w:val="00E76E18"/>
    <w:rsid w:val="00E772E3"/>
    <w:rsid w:val="00E77507"/>
    <w:rsid w:val="00E778D7"/>
    <w:rsid w:val="00E8057D"/>
    <w:rsid w:val="00E81764"/>
    <w:rsid w:val="00E817C7"/>
    <w:rsid w:val="00E8194C"/>
    <w:rsid w:val="00E819C4"/>
    <w:rsid w:val="00E81E3A"/>
    <w:rsid w:val="00E81E84"/>
    <w:rsid w:val="00E82074"/>
    <w:rsid w:val="00E8221E"/>
    <w:rsid w:val="00E822BA"/>
    <w:rsid w:val="00E828CD"/>
    <w:rsid w:val="00E8291E"/>
    <w:rsid w:val="00E82ABC"/>
    <w:rsid w:val="00E8343E"/>
    <w:rsid w:val="00E84D90"/>
    <w:rsid w:val="00E853F1"/>
    <w:rsid w:val="00E85AD4"/>
    <w:rsid w:val="00E8669A"/>
    <w:rsid w:val="00E86D0E"/>
    <w:rsid w:val="00E8731D"/>
    <w:rsid w:val="00E873DF"/>
    <w:rsid w:val="00E873FE"/>
    <w:rsid w:val="00E87A97"/>
    <w:rsid w:val="00E87D91"/>
    <w:rsid w:val="00E87FB3"/>
    <w:rsid w:val="00E90324"/>
    <w:rsid w:val="00E904B3"/>
    <w:rsid w:val="00E905C3"/>
    <w:rsid w:val="00E90672"/>
    <w:rsid w:val="00E909E4"/>
    <w:rsid w:val="00E90B17"/>
    <w:rsid w:val="00E90B70"/>
    <w:rsid w:val="00E91148"/>
    <w:rsid w:val="00E91697"/>
    <w:rsid w:val="00E923E3"/>
    <w:rsid w:val="00E92490"/>
    <w:rsid w:val="00E938F6"/>
    <w:rsid w:val="00E94317"/>
    <w:rsid w:val="00E944EE"/>
    <w:rsid w:val="00E946C9"/>
    <w:rsid w:val="00E95500"/>
    <w:rsid w:val="00E95DC3"/>
    <w:rsid w:val="00E960D4"/>
    <w:rsid w:val="00E96348"/>
    <w:rsid w:val="00E96595"/>
    <w:rsid w:val="00E96817"/>
    <w:rsid w:val="00E974C4"/>
    <w:rsid w:val="00E975F7"/>
    <w:rsid w:val="00E97D10"/>
    <w:rsid w:val="00EA057F"/>
    <w:rsid w:val="00EA0B5E"/>
    <w:rsid w:val="00EA0EE4"/>
    <w:rsid w:val="00EA16D8"/>
    <w:rsid w:val="00EA1846"/>
    <w:rsid w:val="00EA19EC"/>
    <w:rsid w:val="00EA19FA"/>
    <w:rsid w:val="00EA1BC3"/>
    <w:rsid w:val="00EA1E1F"/>
    <w:rsid w:val="00EA219C"/>
    <w:rsid w:val="00EA2AC5"/>
    <w:rsid w:val="00EA30A3"/>
    <w:rsid w:val="00EA3803"/>
    <w:rsid w:val="00EA3C0B"/>
    <w:rsid w:val="00EA43B6"/>
    <w:rsid w:val="00EA4AC7"/>
    <w:rsid w:val="00EA4D9F"/>
    <w:rsid w:val="00EA7834"/>
    <w:rsid w:val="00EA7C19"/>
    <w:rsid w:val="00EA7D81"/>
    <w:rsid w:val="00EB0E68"/>
    <w:rsid w:val="00EB1A36"/>
    <w:rsid w:val="00EB1DBD"/>
    <w:rsid w:val="00EB22EF"/>
    <w:rsid w:val="00EB2725"/>
    <w:rsid w:val="00EB2800"/>
    <w:rsid w:val="00EB28A3"/>
    <w:rsid w:val="00EB3200"/>
    <w:rsid w:val="00EB3BDA"/>
    <w:rsid w:val="00EB424B"/>
    <w:rsid w:val="00EB5894"/>
    <w:rsid w:val="00EB5BAD"/>
    <w:rsid w:val="00EB5F96"/>
    <w:rsid w:val="00EB6534"/>
    <w:rsid w:val="00EB6B1A"/>
    <w:rsid w:val="00EB6C7C"/>
    <w:rsid w:val="00EB76AC"/>
    <w:rsid w:val="00EB7CC0"/>
    <w:rsid w:val="00EC00FA"/>
    <w:rsid w:val="00EC0799"/>
    <w:rsid w:val="00EC08DC"/>
    <w:rsid w:val="00EC1603"/>
    <w:rsid w:val="00EC1EC5"/>
    <w:rsid w:val="00EC20D1"/>
    <w:rsid w:val="00EC2A17"/>
    <w:rsid w:val="00EC2A27"/>
    <w:rsid w:val="00EC2F0E"/>
    <w:rsid w:val="00EC3147"/>
    <w:rsid w:val="00EC336B"/>
    <w:rsid w:val="00EC362C"/>
    <w:rsid w:val="00EC3769"/>
    <w:rsid w:val="00EC4058"/>
    <w:rsid w:val="00EC4AF3"/>
    <w:rsid w:val="00EC504B"/>
    <w:rsid w:val="00EC52D2"/>
    <w:rsid w:val="00EC5679"/>
    <w:rsid w:val="00EC5818"/>
    <w:rsid w:val="00EC5EA2"/>
    <w:rsid w:val="00EC6378"/>
    <w:rsid w:val="00EC70CF"/>
    <w:rsid w:val="00EC71DE"/>
    <w:rsid w:val="00EC7C67"/>
    <w:rsid w:val="00ED073F"/>
    <w:rsid w:val="00ED085C"/>
    <w:rsid w:val="00ED0880"/>
    <w:rsid w:val="00ED10BD"/>
    <w:rsid w:val="00ED1634"/>
    <w:rsid w:val="00ED304A"/>
    <w:rsid w:val="00ED3A89"/>
    <w:rsid w:val="00ED3DBE"/>
    <w:rsid w:val="00ED3F6E"/>
    <w:rsid w:val="00ED401B"/>
    <w:rsid w:val="00ED4415"/>
    <w:rsid w:val="00ED4A33"/>
    <w:rsid w:val="00ED4BC4"/>
    <w:rsid w:val="00ED4C9D"/>
    <w:rsid w:val="00ED4F0A"/>
    <w:rsid w:val="00ED4F14"/>
    <w:rsid w:val="00ED514D"/>
    <w:rsid w:val="00ED5A12"/>
    <w:rsid w:val="00ED6CEA"/>
    <w:rsid w:val="00ED6E6D"/>
    <w:rsid w:val="00ED700C"/>
    <w:rsid w:val="00ED79C6"/>
    <w:rsid w:val="00ED7C32"/>
    <w:rsid w:val="00ED7CC0"/>
    <w:rsid w:val="00ED7CC6"/>
    <w:rsid w:val="00EE00AF"/>
    <w:rsid w:val="00EE09EB"/>
    <w:rsid w:val="00EE10A1"/>
    <w:rsid w:val="00EE168F"/>
    <w:rsid w:val="00EE1FCD"/>
    <w:rsid w:val="00EE23AD"/>
    <w:rsid w:val="00EE2BE9"/>
    <w:rsid w:val="00EE2D58"/>
    <w:rsid w:val="00EE2E2F"/>
    <w:rsid w:val="00EE38C9"/>
    <w:rsid w:val="00EE3AE0"/>
    <w:rsid w:val="00EE3DDE"/>
    <w:rsid w:val="00EE4166"/>
    <w:rsid w:val="00EE42E2"/>
    <w:rsid w:val="00EE4C6F"/>
    <w:rsid w:val="00EE4D87"/>
    <w:rsid w:val="00EE4E4F"/>
    <w:rsid w:val="00EE5350"/>
    <w:rsid w:val="00EE58A3"/>
    <w:rsid w:val="00EE65FC"/>
    <w:rsid w:val="00EE6C70"/>
    <w:rsid w:val="00EE79C0"/>
    <w:rsid w:val="00EE7AA1"/>
    <w:rsid w:val="00EE7C35"/>
    <w:rsid w:val="00EF0089"/>
    <w:rsid w:val="00EF00A8"/>
    <w:rsid w:val="00EF0318"/>
    <w:rsid w:val="00EF128F"/>
    <w:rsid w:val="00EF1DE7"/>
    <w:rsid w:val="00EF243D"/>
    <w:rsid w:val="00EF4875"/>
    <w:rsid w:val="00EF560A"/>
    <w:rsid w:val="00EF63D2"/>
    <w:rsid w:val="00EF66CA"/>
    <w:rsid w:val="00EF68ED"/>
    <w:rsid w:val="00EF6C2F"/>
    <w:rsid w:val="00EF751A"/>
    <w:rsid w:val="00EF782E"/>
    <w:rsid w:val="00EF78C8"/>
    <w:rsid w:val="00EF7ED8"/>
    <w:rsid w:val="00F0020E"/>
    <w:rsid w:val="00F0142B"/>
    <w:rsid w:val="00F01605"/>
    <w:rsid w:val="00F01A0D"/>
    <w:rsid w:val="00F02494"/>
    <w:rsid w:val="00F027E9"/>
    <w:rsid w:val="00F02841"/>
    <w:rsid w:val="00F02BE7"/>
    <w:rsid w:val="00F02F12"/>
    <w:rsid w:val="00F0438A"/>
    <w:rsid w:val="00F04EE8"/>
    <w:rsid w:val="00F059D2"/>
    <w:rsid w:val="00F06637"/>
    <w:rsid w:val="00F07139"/>
    <w:rsid w:val="00F07BF3"/>
    <w:rsid w:val="00F108DA"/>
    <w:rsid w:val="00F10A25"/>
    <w:rsid w:val="00F10CCA"/>
    <w:rsid w:val="00F110A9"/>
    <w:rsid w:val="00F11285"/>
    <w:rsid w:val="00F113B3"/>
    <w:rsid w:val="00F11E3A"/>
    <w:rsid w:val="00F12A3C"/>
    <w:rsid w:val="00F12F0B"/>
    <w:rsid w:val="00F12FC5"/>
    <w:rsid w:val="00F132F3"/>
    <w:rsid w:val="00F133A8"/>
    <w:rsid w:val="00F13E57"/>
    <w:rsid w:val="00F1424D"/>
    <w:rsid w:val="00F150BC"/>
    <w:rsid w:val="00F1563A"/>
    <w:rsid w:val="00F16504"/>
    <w:rsid w:val="00F16D31"/>
    <w:rsid w:val="00F16FBB"/>
    <w:rsid w:val="00F17519"/>
    <w:rsid w:val="00F17EFB"/>
    <w:rsid w:val="00F20145"/>
    <w:rsid w:val="00F20151"/>
    <w:rsid w:val="00F2017F"/>
    <w:rsid w:val="00F212AE"/>
    <w:rsid w:val="00F21F63"/>
    <w:rsid w:val="00F22FC2"/>
    <w:rsid w:val="00F23DFF"/>
    <w:rsid w:val="00F2468F"/>
    <w:rsid w:val="00F24695"/>
    <w:rsid w:val="00F24932"/>
    <w:rsid w:val="00F24A60"/>
    <w:rsid w:val="00F24D8B"/>
    <w:rsid w:val="00F25257"/>
    <w:rsid w:val="00F25302"/>
    <w:rsid w:val="00F2539B"/>
    <w:rsid w:val="00F2575E"/>
    <w:rsid w:val="00F2576E"/>
    <w:rsid w:val="00F25D6A"/>
    <w:rsid w:val="00F25F3E"/>
    <w:rsid w:val="00F26431"/>
    <w:rsid w:val="00F2665A"/>
    <w:rsid w:val="00F26802"/>
    <w:rsid w:val="00F27916"/>
    <w:rsid w:val="00F27DDD"/>
    <w:rsid w:val="00F30321"/>
    <w:rsid w:val="00F3044F"/>
    <w:rsid w:val="00F30D35"/>
    <w:rsid w:val="00F310CC"/>
    <w:rsid w:val="00F31333"/>
    <w:rsid w:val="00F31599"/>
    <w:rsid w:val="00F31AC6"/>
    <w:rsid w:val="00F32134"/>
    <w:rsid w:val="00F3270A"/>
    <w:rsid w:val="00F333E3"/>
    <w:rsid w:val="00F3384F"/>
    <w:rsid w:val="00F33B7E"/>
    <w:rsid w:val="00F347F3"/>
    <w:rsid w:val="00F348DB"/>
    <w:rsid w:val="00F34F85"/>
    <w:rsid w:val="00F35096"/>
    <w:rsid w:val="00F356BD"/>
    <w:rsid w:val="00F35C5A"/>
    <w:rsid w:val="00F35C64"/>
    <w:rsid w:val="00F36046"/>
    <w:rsid w:val="00F3649A"/>
    <w:rsid w:val="00F367ED"/>
    <w:rsid w:val="00F3708F"/>
    <w:rsid w:val="00F373F5"/>
    <w:rsid w:val="00F37577"/>
    <w:rsid w:val="00F376E6"/>
    <w:rsid w:val="00F37FBD"/>
    <w:rsid w:val="00F37FC5"/>
    <w:rsid w:val="00F402D1"/>
    <w:rsid w:val="00F4050F"/>
    <w:rsid w:val="00F40B9F"/>
    <w:rsid w:val="00F40C19"/>
    <w:rsid w:val="00F40ED9"/>
    <w:rsid w:val="00F411E0"/>
    <w:rsid w:val="00F4148D"/>
    <w:rsid w:val="00F417BB"/>
    <w:rsid w:val="00F41E3B"/>
    <w:rsid w:val="00F42724"/>
    <w:rsid w:val="00F42C15"/>
    <w:rsid w:val="00F43464"/>
    <w:rsid w:val="00F437D2"/>
    <w:rsid w:val="00F44526"/>
    <w:rsid w:val="00F44611"/>
    <w:rsid w:val="00F44C21"/>
    <w:rsid w:val="00F45710"/>
    <w:rsid w:val="00F46861"/>
    <w:rsid w:val="00F46E73"/>
    <w:rsid w:val="00F474AB"/>
    <w:rsid w:val="00F47677"/>
    <w:rsid w:val="00F4796D"/>
    <w:rsid w:val="00F47EFD"/>
    <w:rsid w:val="00F5023B"/>
    <w:rsid w:val="00F50478"/>
    <w:rsid w:val="00F505B3"/>
    <w:rsid w:val="00F51238"/>
    <w:rsid w:val="00F51277"/>
    <w:rsid w:val="00F51536"/>
    <w:rsid w:val="00F516F1"/>
    <w:rsid w:val="00F5178B"/>
    <w:rsid w:val="00F51886"/>
    <w:rsid w:val="00F51C87"/>
    <w:rsid w:val="00F52D08"/>
    <w:rsid w:val="00F53469"/>
    <w:rsid w:val="00F53523"/>
    <w:rsid w:val="00F53831"/>
    <w:rsid w:val="00F53B5E"/>
    <w:rsid w:val="00F53BAB"/>
    <w:rsid w:val="00F53F2F"/>
    <w:rsid w:val="00F547E7"/>
    <w:rsid w:val="00F54823"/>
    <w:rsid w:val="00F54B35"/>
    <w:rsid w:val="00F54C3F"/>
    <w:rsid w:val="00F54F75"/>
    <w:rsid w:val="00F552B1"/>
    <w:rsid w:val="00F55337"/>
    <w:rsid w:val="00F55623"/>
    <w:rsid w:val="00F55FDD"/>
    <w:rsid w:val="00F5613B"/>
    <w:rsid w:val="00F568EF"/>
    <w:rsid w:val="00F56D7A"/>
    <w:rsid w:val="00F56D9D"/>
    <w:rsid w:val="00F573BA"/>
    <w:rsid w:val="00F5788B"/>
    <w:rsid w:val="00F57CF0"/>
    <w:rsid w:val="00F601C7"/>
    <w:rsid w:val="00F6052F"/>
    <w:rsid w:val="00F60554"/>
    <w:rsid w:val="00F60B21"/>
    <w:rsid w:val="00F60DEC"/>
    <w:rsid w:val="00F61111"/>
    <w:rsid w:val="00F617E4"/>
    <w:rsid w:val="00F6210D"/>
    <w:rsid w:val="00F634AA"/>
    <w:rsid w:val="00F6365C"/>
    <w:rsid w:val="00F63CCF"/>
    <w:rsid w:val="00F64B5D"/>
    <w:rsid w:val="00F64CC7"/>
    <w:rsid w:val="00F64D31"/>
    <w:rsid w:val="00F6508F"/>
    <w:rsid w:val="00F65B3D"/>
    <w:rsid w:val="00F65B87"/>
    <w:rsid w:val="00F66536"/>
    <w:rsid w:val="00F66D91"/>
    <w:rsid w:val="00F67572"/>
    <w:rsid w:val="00F6765F"/>
    <w:rsid w:val="00F677FB"/>
    <w:rsid w:val="00F67817"/>
    <w:rsid w:val="00F67C4B"/>
    <w:rsid w:val="00F70CFE"/>
    <w:rsid w:val="00F70D56"/>
    <w:rsid w:val="00F70FCB"/>
    <w:rsid w:val="00F7123A"/>
    <w:rsid w:val="00F71F5B"/>
    <w:rsid w:val="00F71F7D"/>
    <w:rsid w:val="00F723DA"/>
    <w:rsid w:val="00F72929"/>
    <w:rsid w:val="00F72CA8"/>
    <w:rsid w:val="00F730D6"/>
    <w:rsid w:val="00F7350D"/>
    <w:rsid w:val="00F73A8D"/>
    <w:rsid w:val="00F74E8B"/>
    <w:rsid w:val="00F75056"/>
    <w:rsid w:val="00F75AC5"/>
    <w:rsid w:val="00F76488"/>
    <w:rsid w:val="00F76553"/>
    <w:rsid w:val="00F76B37"/>
    <w:rsid w:val="00F77913"/>
    <w:rsid w:val="00F77D5F"/>
    <w:rsid w:val="00F806AB"/>
    <w:rsid w:val="00F80AC5"/>
    <w:rsid w:val="00F80B02"/>
    <w:rsid w:val="00F80DC7"/>
    <w:rsid w:val="00F80EF2"/>
    <w:rsid w:val="00F81586"/>
    <w:rsid w:val="00F818E2"/>
    <w:rsid w:val="00F81B2A"/>
    <w:rsid w:val="00F81D0F"/>
    <w:rsid w:val="00F81F0F"/>
    <w:rsid w:val="00F82E59"/>
    <w:rsid w:val="00F8354C"/>
    <w:rsid w:val="00F83A9C"/>
    <w:rsid w:val="00F850AE"/>
    <w:rsid w:val="00F85210"/>
    <w:rsid w:val="00F856AF"/>
    <w:rsid w:val="00F861A8"/>
    <w:rsid w:val="00F862F5"/>
    <w:rsid w:val="00F86C08"/>
    <w:rsid w:val="00F86CAD"/>
    <w:rsid w:val="00F87D0C"/>
    <w:rsid w:val="00F900EA"/>
    <w:rsid w:val="00F9102F"/>
    <w:rsid w:val="00F914CA"/>
    <w:rsid w:val="00F91A2A"/>
    <w:rsid w:val="00F91AAC"/>
    <w:rsid w:val="00F91D77"/>
    <w:rsid w:val="00F9229E"/>
    <w:rsid w:val="00F9302F"/>
    <w:rsid w:val="00F9306F"/>
    <w:rsid w:val="00F930B4"/>
    <w:rsid w:val="00F93480"/>
    <w:rsid w:val="00F93581"/>
    <w:rsid w:val="00F9403C"/>
    <w:rsid w:val="00F9418E"/>
    <w:rsid w:val="00F9475F"/>
    <w:rsid w:val="00F94B94"/>
    <w:rsid w:val="00F95435"/>
    <w:rsid w:val="00F969B9"/>
    <w:rsid w:val="00F96EF8"/>
    <w:rsid w:val="00F97524"/>
    <w:rsid w:val="00F979B8"/>
    <w:rsid w:val="00F97BF0"/>
    <w:rsid w:val="00FA12FC"/>
    <w:rsid w:val="00FA1B55"/>
    <w:rsid w:val="00FA1BDC"/>
    <w:rsid w:val="00FA24DE"/>
    <w:rsid w:val="00FA257C"/>
    <w:rsid w:val="00FA2F2C"/>
    <w:rsid w:val="00FA4239"/>
    <w:rsid w:val="00FA445F"/>
    <w:rsid w:val="00FA4A5F"/>
    <w:rsid w:val="00FA4DB4"/>
    <w:rsid w:val="00FA505C"/>
    <w:rsid w:val="00FA5646"/>
    <w:rsid w:val="00FA5718"/>
    <w:rsid w:val="00FA6167"/>
    <w:rsid w:val="00FA6283"/>
    <w:rsid w:val="00FA62F4"/>
    <w:rsid w:val="00FA6325"/>
    <w:rsid w:val="00FA6DB8"/>
    <w:rsid w:val="00FA6FDF"/>
    <w:rsid w:val="00FA71E7"/>
    <w:rsid w:val="00FA7620"/>
    <w:rsid w:val="00FA7A49"/>
    <w:rsid w:val="00FA7FEC"/>
    <w:rsid w:val="00FB05E9"/>
    <w:rsid w:val="00FB1D2F"/>
    <w:rsid w:val="00FB1DD6"/>
    <w:rsid w:val="00FB2239"/>
    <w:rsid w:val="00FB28DD"/>
    <w:rsid w:val="00FB40E6"/>
    <w:rsid w:val="00FB4548"/>
    <w:rsid w:val="00FB5103"/>
    <w:rsid w:val="00FB53A6"/>
    <w:rsid w:val="00FB55CB"/>
    <w:rsid w:val="00FB5F68"/>
    <w:rsid w:val="00FB65F7"/>
    <w:rsid w:val="00FB6828"/>
    <w:rsid w:val="00FB6C03"/>
    <w:rsid w:val="00FB705A"/>
    <w:rsid w:val="00FB7E17"/>
    <w:rsid w:val="00FB7F75"/>
    <w:rsid w:val="00FC02B6"/>
    <w:rsid w:val="00FC0733"/>
    <w:rsid w:val="00FC0E7A"/>
    <w:rsid w:val="00FC1C4B"/>
    <w:rsid w:val="00FC1F02"/>
    <w:rsid w:val="00FC21CC"/>
    <w:rsid w:val="00FC2ED2"/>
    <w:rsid w:val="00FC3817"/>
    <w:rsid w:val="00FC3CAA"/>
    <w:rsid w:val="00FC3F76"/>
    <w:rsid w:val="00FC484B"/>
    <w:rsid w:val="00FC50F1"/>
    <w:rsid w:val="00FC6045"/>
    <w:rsid w:val="00FC6642"/>
    <w:rsid w:val="00FC6E2B"/>
    <w:rsid w:val="00FC6F0B"/>
    <w:rsid w:val="00FC7295"/>
    <w:rsid w:val="00FC7D84"/>
    <w:rsid w:val="00FD0687"/>
    <w:rsid w:val="00FD0C35"/>
    <w:rsid w:val="00FD16D6"/>
    <w:rsid w:val="00FD25F7"/>
    <w:rsid w:val="00FD3B5A"/>
    <w:rsid w:val="00FD4516"/>
    <w:rsid w:val="00FD456F"/>
    <w:rsid w:val="00FD4882"/>
    <w:rsid w:val="00FD4A40"/>
    <w:rsid w:val="00FD53C9"/>
    <w:rsid w:val="00FD590E"/>
    <w:rsid w:val="00FD5C25"/>
    <w:rsid w:val="00FD5EEF"/>
    <w:rsid w:val="00FD63F9"/>
    <w:rsid w:val="00FD6AF4"/>
    <w:rsid w:val="00FD6DD0"/>
    <w:rsid w:val="00FD6ECA"/>
    <w:rsid w:val="00FD6F84"/>
    <w:rsid w:val="00FD711A"/>
    <w:rsid w:val="00FD77DA"/>
    <w:rsid w:val="00FE001D"/>
    <w:rsid w:val="00FE11A9"/>
    <w:rsid w:val="00FE227A"/>
    <w:rsid w:val="00FE2CEF"/>
    <w:rsid w:val="00FE2DB6"/>
    <w:rsid w:val="00FE3140"/>
    <w:rsid w:val="00FE3181"/>
    <w:rsid w:val="00FE31C7"/>
    <w:rsid w:val="00FE395E"/>
    <w:rsid w:val="00FE4C19"/>
    <w:rsid w:val="00FE4F71"/>
    <w:rsid w:val="00FE5362"/>
    <w:rsid w:val="00FE59F3"/>
    <w:rsid w:val="00FE766D"/>
    <w:rsid w:val="00FE780F"/>
    <w:rsid w:val="00FE783E"/>
    <w:rsid w:val="00FE797D"/>
    <w:rsid w:val="00FE7EAD"/>
    <w:rsid w:val="00FF0CE7"/>
    <w:rsid w:val="00FF145B"/>
    <w:rsid w:val="00FF1C2F"/>
    <w:rsid w:val="00FF20E4"/>
    <w:rsid w:val="00FF23A6"/>
    <w:rsid w:val="00FF23F1"/>
    <w:rsid w:val="00FF2AAC"/>
    <w:rsid w:val="00FF2BF4"/>
    <w:rsid w:val="00FF3731"/>
    <w:rsid w:val="00FF3BD7"/>
    <w:rsid w:val="00FF3D5B"/>
    <w:rsid w:val="00FF3D84"/>
    <w:rsid w:val="00FF454A"/>
    <w:rsid w:val="00FF467A"/>
    <w:rsid w:val="00FF5516"/>
    <w:rsid w:val="00FF5A51"/>
    <w:rsid w:val="00FF5D82"/>
    <w:rsid w:val="00FF68D4"/>
    <w:rsid w:val="00FF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E1CE"/>
  <w15:chartTrackingRefBased/>
  <w15:docId w15:val="{F74B145E-9D6E-744F-99E4-FB91E472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C6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wtqi23ioopmk3o6ert">
    <w:name w:val="itwtqi_23ioopmk3o6ert"/>
    <w:basedOn w:val="DefaultParagraphFont"/>
    <w:rsid w:val="00D528A7"/>
  </w:style>
  <w:style w:type="character" w:customStyle="1" w:styleId="2ldblah0cf64rqmha4vicd">
    <w:name w:val="_2ldblah0cf64rqmha4vicd"/>
    <w:basedOn w:val="DefaultParagraphFont"/>
    <w:rsid w:val="00D528A7"/>
  </w:style>
  <w:style w:type="character" w:customStyle="1" w:styleId="vhqudtyelxqknvzkxcjct">
    <w:name w:val="vhqudtyelxqknvzkxcjct"/>
    <w:basedOn w:val="DefaultParagraphFont"/>
    <w:rsid w:val="00D528A7"/>
  </w:style>
  <w:style w:type="character" w:styleId="Hyperlink">
    <w:name w:val="Hyperlink"/>
    <w:basedOn w:val="DefaultParagraphFont"/>
    <w:uiPriority w:val="99"/>
    <w:unhideWhenUsed/>
    <w:rsid w:val="00D528A7"/>
    <w:rPr>
      <w:color w:val="0000FF"/>
      <w:u w:val="single"/>
    </w:rPr>
  </w:style>
  <w:style w:type="character" w:styleId="CommentReference">
    <w:name w:val="annotation reference"/>
    <w:basedOn w:val="DefaultParagraphFont"/>
    <w:uiPriority w:val="99"/>
    <w:semiHidden/>
    <w:unhideWhenUsed/>
    <w:rsid w:val="00900B44"/>
    <w:rPr>
      <w:sz w:val="16"/>
      <w:szCs w:val="16"/>
    </w:rPr>
  </w:style>
  <w:style w:type="paragraph" w:styleId="CommentText">
    <w:name w:val="annotation text"/>
    <w:basedOn w:val="Normal"/>
    <w:link w:val="CommentTextChar"/>
    <w:uiPriority w:val="99"/>
    <w:unhideWhenUsed/>
    <w:rsid w:val="00900B4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00B44"/>
    <w:rPr>
      <w:sz w:val="20"/>
      <w:szCs w:val="20"/>
    </w:rPr>
  </w:style>
  <w:style w:type="paragraph" w:styleId="CommentSubject">
    <w:name w:val="annotation subject"/>
    <w:basedOn w:val="CommentText"/>
    <w:next w:val="CommentText"/>
    <w:link w:val="CommentSubjectChar"/>
    <w:uiPriority w:val="99"/>
    <w:semiHidden/>
    <w:unhideWhenUsed/>
    <w:rsid w:val="00900B44"/>
    <w:rPr>
      <w:b/>
      <w:bCs/>
    </w:rPr>
  </w:style>
  <w:style w:type="character" w:customStyle="1" w:styleId="CommentSubjectChar">
    <w:name w:val="Comment Subject Char"/>
    <w:basedOn w:val="CommentTextChar"/>
    <w:link w:val="CommentSubject"/>
    <w:uiPriority w:val="99"/>
    <w:semiHidden/>
    <w:rsid w:val="00900B44"/>
    <w:rPr>
      <w:b/>
      <w:bCs/>
      <w:sz w:val="20"/>
      <w:szCs w:val="20"/>
    </w:rPr>
  </w:style>
  <w:style w:type="paragraph" w:styleId="BalloonText">
    <w:name w:val="Balloon Text"/>
    <w:basedOn w:val="Normal"/>
    <w:link w:val="BalloonTextChar"/>
    <w:uiPriority w:val="99"/>
    <w:semiHidden/>
    <w:unhideWhenUsed/>
    <w:rsid w:val="00900B44"/>
    <w:rPr>
      <w:rFonts w:eastAsiaTheme="minorHAnsi"/>
      <w:sz w:val="18"/>
      <w:szCs w:val="18"/>
    </w:rPr>
  </w:style>
  <w:style w:type="character" w:customStyle="1" w:styleId="BalloonTextChar">
    <w:name w:val="Balloon Text Char"/>
    <w:basedOn w:val="DefaultParagraphFont"/>
    <w:link w:val="BalloonText"/>
    <w:uiPriority w:val="99"/>
    <w:semiHidden/>
    <w:rsid w:val="00900B44"/>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rsid w:val="005D56F7"/>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D56F7"/>
    <w:rPr>
      <w:sz w:val="20"/>
      <w:szCs w:val="20"/>
    </w:rPr>
  </w:style>
  <w:style w:type="character" w:customStyle="1" w:styleId="HeaderChar">
    <w:name w:val="Header Char"/>
    <w:basedOn w:val="DefaultParagraphFont"/>
    <w:link w:val="Header"/>
    <w:uiPriority w:val="99"/>
    <w:rsid w:val="005D56F7"/>
    <w:rPr>
      <w:rFonts w:ascii="Times New Roman" w:eastAsia="Times New Roman" w:hAnsi="Times New Roman" w:cs="Times New Roman"/>
    </w:rPr>
  </w:style>
  <w:style w:type="paragraph" w:styleId="Header">
    <w:name w:val="header"/>
    <w:basedOn w:val="Normal"/>
    <w:link w:val="HeaderChar"/>
    <w:uiPriority w:val="99"/>
    <w:unhideWhenUsed/>
    <w:rsid w:val="005D56F7"/>
    <w:pPr>
      <w:tabs>
        <w:tab w:val="center" w:pos="4680"/>
        <w:tab w:val="right" w:pos="9360"/>
      </w:tabs>
    </w:pPr>
  </w:style>
  <w:style w:type="character" w:customStyle="1" w:styleId="FooterChar">
    <w:name w:val="Footer Char"/>
    <w:basedOn w:val="DefaultParagraphFont"/>
    <w:link w:val="Footer"/>
    <w:uiPriority w:val="99"/>
    <w:rsid w:val="005D56F7"/>
    <w:rPr>
      <w:rFonts w:ascii="Times New Roman" w:eastAsia="Times New Roman" w:hAnsi="Times New Roman" w:cs="Times New Roman"/>
    </w:rPr>
  </w:style>
  <w:style w:type="paragraph" w:styleId="Footer">
    <w:name w:val="footer"/>
    <w:basedOn w:val="Normal"/>
    <w:link w:val="FooterChar"/>
    <w:uiPriority w:val="99"/>
    <w:unhideWhenUsed/>
    <w:rsid w:val="005D56F7"/>
    <w:pPr>
      <w:tabs>
        <w:tab w:val="center" w:pos="4680"/>
        <w:tab w:val="right" w:pos="9360"/>
      </w:tabs>
    </w:pPr>
  </w:style>
  <w:style w:type="character" w:styleId="FootnoteReference">
    <w:name w:val="footnote reference"/>
    <w:basedOn w:val="DefaultParagraphFont"/>
    <w:uiPriority w:val="99"/>
    <w:semiHidden/>
    <w:unhideWhenUsed/>
    <w:rsid w:val="005D56F7"/>
    <w:rPr>
      <w:vertAlign w:val="superscript"/>
    </w:rPr>
  </w:style>
  <w:style w:type="paragraph" w:styleId="NormalWeb">
    <w:name w:val="Normal (Web)"/>
    <w:basedOn w:val="Normal"/>
    <w:uiPriority w:val="99"/>
    <w:unhideWhenUsed/>
    <w:rsid w:val="005D56F7"/>
    <w:pPr>
      <w:spacing w:before="100" w:beforeAutospacing="1" w:after="100" w:afterAutospacing="1"/>
    </w:pPr>
  </w:style>
  <w:style w:type="paragraph" w:styleId="Revision">
    <w:name w:val="Revision"/>
    <w:hidden/>
    <w:uiPriority w:val="99"/>
    <w:semiHidden/>
    <w:rsid w:val="0020031F"/>
  </w:style>
  <w:style w:type="character" w:styleId="FollowedHyperlink">
    <w:name w:val="FollowedHyperlink"/>
    <w:basedOn w:val="DefaultParagraphFont"/>
    <w:uiPriority w:val="99"/>
    <w:semiHidden/>
    <w:unhideWhenUsed/>
    <w:rsid w:val="00390BA5"/>
    <w:rPr>
      <w:color w:val="954F72" w:themeColor="followedHyperlink"/>
      <w:u w:val="single"/>
    </w:rPr>
  </w:style>
  <w:style w:type="character" w:styleId="PageNumber">
    <w:name w:val="page number"/>
    <w:basedOn w:val="DefaultParagraphFont"/>
    <w:uiPriority w:val="99"/>
    <w:semiHidden/>
    <w:unhideWhenUsed/>
    <w:rsid w:val="009D1219"/>
  </w:style>
  <w:style w:type="character" w:styleId="UnresolvedMention">
    <w:name w:val="Unresolved Mention"/>
    <w:basedOn w:val="DefaultParagraphFont"/>
    <w:uiPriority w:val="99"/>
    <w:semiHidden/>
    <w:unhideWhenUsed/>
    <w:rsid w:val="00A2722C"/>
    <w:rPr>
      <w:color w:val="605E5C"/>
      <w:shd w:val="clear" w:color="auto" w:fill="E1DFDD"/>
    </w:rPr>
  </w:style>
  <w:style w:type="character" w:customStyle="1" w:styleId="good">
    <w:name w:val="good"/>
    <w:basedOn w:val="DefaultParagraphFont"/>
    <w:rsid w:val="003E6448"/>
  </w:style>
  <w:style w:type="character" w:customStyle="1" w:styleId="bad">
    <w:name w:val="bad"/>
    <w:basedOn w:val="DefaultParagraphFont"/>
    <w:rsid w:val="003E6448"/>
  </w:style>
  <w:style w:type="paragraph" w:styleId="ListParagraph">
    <w:name w:val="List Paragraph"/>
    <w:basedOn w:val="Normal"/>
    <w:uiPriority w:val="34"/>
    <w:qFormat/>
    <w:rsid w:val="00D15BD5"/>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2263">
      <w:bodyDiv w:val="1"/>
      <w:marLeft w:val="0"/>
      <w:marRight w:val="0"/>
      <w:marTop w:val="0"/>
      <w:marBottom w:val="0"/>
      <w:divBdr>
        <w:top w:val="none" w:sz="0" w:space="0" w:color="auto"/>
        <w:left w:val="none" w:sz="0" w:space="0" w:color="auto"/>
        <w:bottom w:val="none" w:sz="0" w:space="0" w:color="auto"/>
        <w:right w:val="none" w:sz="0" w:space="0" w:color="auto"/>
      </w:divBdr>
      <w:divsChild>
        <w:div w:id="2002079349">
          <w:marLeft w:val="0"/>
          <w:marRight w:val="0"/>
          <w:marTop w:val="0"/>
          <w:marBottom w:val="0"/>
          <w:divBdr>
            <w:top w:val="none" w:sz="0" w:space="0" w:color="auto"/>
            <w:left w:val="none" w:sz="0" w:space="0" w:color="auto"/>
            <w:bottom w:val="none" w:sz="0" w:space="0" w:color="auto"/>
            <w:right w:val="none" w:sz="0" w:space="0" w:color="auto"/>
          </w:divBdr>
        </w:div>
      </w:divsChild>
    </w:div>
    <w:div w:id="339087274">
      <w:bodyDiv w:val="1"/>
      <w:marLeft w:val="0"/>
      <w:marRight w:val="0"/>
      <w:marTop w:val="0"/>
      <w:marBottom w:val="0"/>
      <w:divBdr>
        <w:top w:val="none" w:sz="0" w:space="0" w:color="auto"/>
        <w:left w:val="none" w:sz="0" w:space="0" w:color="auto"/>
        <w:bottom w:val="none" w:sz="0" w:space="0" w:color="auto"/>
        <w:right w:val="none" w:sz="0" w:space="0" w:color="auto"/>
      </w:divBdr>
      <w:divsChild>
        <w:div w:id="800077352">
          <w:marLeft w:val="0"/>
          <w:marRight w:val="0"/>
          <w:marTop w:val="0"/>
          <w:marBottom w:val="0"/>
          <w:divBdr>
            <w:top w:val="none" w:sz="0" w:space="0" w:color="auto"/>
            <w:left w:val="none" w:sz="0" w:space="0" w:color="auto"/>
            <w:bottom w:val="none" w:sz="0" w:space="0" w:color="auto"/>
            <w:right w:val="none" w:sz="0" w:space="0" w:color="auto"/>
          </w:divBdr>
        </w:div>
        <w:div w:id="1516072856">
          <w:marLeft w:val="0"/>
          <w:marRight w:val="0"/>
          <w:marTop w:val="0"/>
          <w:marBottom w:val="0"/>
          <w:divBdr>
            <w:top w:val="none" w:sz="0" w:space="0" w:color="auto"/>
            <w:left w:val="none" w:sz="0" w:space="0" w:color="auto"/>
            <w:bottom w:val="none" w:sz="0" w:space="0" w:color="auto"/>
            <w:right w:val="none" w:sz="0" w:space="0" w:color="auto"/>
          </w:divBdr>
          <w:divsChild>
            <w:div w:id="1982032549">
              <w:marLeft w:val="0"/>
              <w:marRight w:val="0"/>
              <w:marTop w:val="0"/>
              <w:marBottom w:val="0"/>
              <w:divBdr>
                <w:top w:val="none" w:sz="0" w:space="0" w:color="auto"/>
                <w:left w:val="none" w:sz="0" w:space="0" w:color="auto"/>
                <w:bottom w:val="none" w:sz="0" w:space="0" w:color="auto"/>
                <w:right w:val="none" w:sz="0" w:space="0" w:color="auto"/>
              </w:divBdr>
              <w:divsChild>
                <w:div w:id="637339887">
                  <w:marLeft w:val="0"/>
                  <w:marRight w:val="0"/>
                  <w:marTop w:val="0"/>
                  <w:marBottom w:val="0"/>
                  <w:divBdr>
                    <w:top w:val="none" w:sz="0" w:space="0" w:color="auto"/>
                    <w:left w:val="none" w:sz="0" w:space="0" w:color="auto"/>
                    <w:bottom w:val="none" w:sz="0" w:space="0" w:color="auto"/>
                    <w:right w:val="none" w:sz="0" w:space="0" w:color="auto"/>
                  </w:divBdr>
                </w:div>
                <w:div w:id="1257325826">
                  <w:marLeft w:val="0"/>
                  <w:marRight w:val="0"/>
                  <w:marTop w:val="0"/>
                  <w:marBottom w:val="0"/>
                  <w:divBdr>
                    <w:top w:val="none" w:sz="0" w:space="0" w:color="auto"/>
                    <w:left w:val="none" w:sz="0" w:space="0" w:color="auto"/>
                    <w:bottom w:val="none" w:sz="0" w:space="0" w:color="auto"/>
                    <w:right w:val="none" w:sz="0" w:space="0" w:color="auto"/>
                  </w:divBdr>
                </w:div>
              </w:divsChild>
            </w:div>
            <w:div w:id="1923828900">
              <w:marLeft w:val="0"/>
              <w:marRight w:val="0"/>
              <w:marTop w:val="0"/>
              <w:marBottom w:val="0"/>
              <w:divBdr>
                <w:top w:val="none" w:sz="0" w:space="0" w:color="auto"/>
                <w:left w:val="none" w:sz="0" w:space="0" w:color="auto"/>
                <w:bottom w:val="none" w:sz="0" w:space="0" w:color="auto"/>
                <w:right w:val="none" w:sz="0" w:space="0" w:color="auto"/>
              </w:divBdr>
            </w:div>
          </w:divsChild>
        </w:div>
        <w:div w:id="1371034103">
          <w:marLeft w:val="0"/>
          <w:marRight w:val="0"/>
          <w:marTop w:val="0"/>
          <w:marBottom w:val="0"/>
          <w:divBdr>
            <w:top w:val="none" w:sz="0" w:space="0" w:color="auto"/>
            <w:left w:val="none" w:sz="0" w:space="0" w:color="auto"/>
            <w:bottom w:val="none" w:sz="0" w:space="0" w:color="auto"/>
            <w:right w:val="none" w:sz="0" w:space="0" w:color="auto"/>
          </w:divBdr>
          <w:divsChild>
            <w:div w:id="581063958">
              <w:marLeft w:val="0"/>
              <w:marRight w:val="0"/>
              <w:marTop w:val="0"/>
              <w:marBottom w:val="0"/>
              <w:divBdr>
                <w:top w:val="none" w:sz="0" w:space="0" w:color="auto"/>
                <w:left w:val="none" w:sz="0" w:space="0" w:color="auto"/>
                <w:bottom w:val="none" w:sz="0" w:space="0" w:color="auto"/>
                <w:right w:val="none" w:sz="0" w:space="0" w:color="auto"/>
              </w:divBdr>
              <w:divsChild>
                <w:div w:id="823353331">
                  <w:marLeft w:val="0"/>
                  <w:marRight w:val="0"/>
                  <w:marTop w:val="0"/>
                  <w:marBottom w:val="0"/>
                  <w:divBdr>
                    <w:top w:val="none" w:sz="0" w:space="0" w:color="auto"/>
                    <w:left w:val="none" w:sz="0" w:space="0" w:color="auto"/>
                    <w:bottom w:val="none" w:sz="0" w:space="0" w:color="auto"/>
                    <w:right w:val="none" w:sz="0" w:space="0" w:color="auto"/>
                  </w:divBdr>
                  <w:divsChild>
                    <w:div w:id="9066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8305">
      <w:bodyDiv w:val="1"/>
      <w:marLeft w:val="0"/>
      <w:marRight w:val="0"/>
      <w:marTop w:val="0"/>
      <w:marBottom w:val="0"/>
      <w:divBdr>
        <w:top w:val="none" w:sz="0" w:space="0" w:color="auto"/>
        <w:left w:val="none" w:sz="0" w:space="0" w:color="auto"/>
        <w:bottom w:val="none" w:sz="0" w:space="0" w:color="auto"/>
        <w:right w:val="none" w:sz="0" w:space="0" w:color="auto"/>
      </w:divBdr>
    </w:div>
    <w:div w:id="445465576">
      <w:bodyDiv w:val="1"/>
      <w:marLeft w:val="0"/>
      <w:marRight w:val="0"/>
      <w:marTop w:val="0"/>
      <w:marBottom w:val="0"/>
      <w:divBdr>
        <w:top w:val="none" w:sz="0" w:space="0" w:color="auto"/>
        <w:left w:val="none" w:sz="0" w:space="0" w:color="auto"/>
        <w:bottom w:val="none" w:sz="0" w:space="0" w:color="auto"/>
        <w:right w:val="none" w:sz="0" w:space="0" w:color="auto"/>
      </w:divBdr>
      <w:divsChild>
        <w:div w:id="2123914407">
          <w:marLeft w:val="0"/>
          <w:marRight w:val="0"/>
          <w:marTop w:val="0"/>
          <w:marBottom w:val="0"/>
          <w:divBdr>
            <w:top w:val="none" w:sz="0" w:space="0" w:color="auto"/>
            <w:left w:val="none" w:sz="0" w:space="0" w:color="auto"/>
            <w:bottom w:val="none" w:sz="0" w:space="0" w:color="auto"/>
            <w:right w:val="none" w:sz="0" w:space="0" w:color="auto"/>
          </w:divBdr>
        </w:div>
      </w:divsChild>
    </w:div>
    <w:div w:id="533269895">
      <w:bodyDiv w:val="1"/>
      <w:marLeft w:val="0"/>
      <w:marRight w:val="0"/>
      <w:marTop w:val="0"/>
      <w:marBottom w:val="0"/>
      <w:divBdr>
        <w:top w:val="none" w:sz="0" w:space="0" w:color="auto"/>
        <w:left w:val="none" w:sz="0" w:space="0" w:color="auto"/>
        <w:bottom w:val="none" w:sz="0" w:space="0" w:color="auto"/>
        <w:right w:val="none" w:sz="0" w:space="0" w:color="auto"/>
      </w:divBdr>
      <w:divsChild>
        <w:div w:id="1032220057">
          <w:marLeft w:val="0"/>
          <w:marRight w:val="0"/>
          <w:marTop w:val="0"/>
          <w:marBottom w:val="0"/>
          <w:divBdr>
            <w:top w:val="none" w:sz="0" w:space="0" w:color="auto"/>
            <w:left w:val="none" w:sz="0" w:space="0" w:color="auto"/>
            <w:bottom w:val="none" w:sz="0" w:space="0" w:color="auto"/>
            <w:right w:val="none" w:sz="0" w:space="0" w:color="auto"/>
          </w:divBdr>
        </w:div>
      </w:divsChild>
    </w:div>
    <w:div w:id="839388922">
      <w:bodyDiv w:val="1"/>
      <w:marLeft w:val="0"/>
      <w:marRight w:val="0"/>
      <w:marTop w:val="0"/>
      <w:marBottom w:val="0"/>
      <w:divBdr>
        <w:top w:val="none" w:sz="0" w:space="0" w:color="auto"/>
        <w:left w:val="none" w:sz="0" w:space="0" w:color="auto"/>
        <w:bottom w:val="none" w:sz="0" w:space="0" w:color="auto"/>
        <w:right w:val="none" w:sz="0" w:space="0" w:color="auto"/>
      </w:divBdr>
    </w:div>
    <w:div w:id="842819592">
      <w:bodyDiv w:val="1"/>
      <w:marLeft w:val="0"/>
      <w:marRight w:val="0"/>
      <w:marTop w:val="0"/>
      <w:marBottom w:val="0"/>
      <w:divBdr>
        <w:top w:val="none" w:sz="0" w:space="0" w:color="auto"/>
        <w:left w:val="none" w:sz="0" w:space="0" w:color="auto"/>
        <w:bottom w:val="none" w:sz="0" w:space="0" w:color="auto"/>
        <w:right w:val="none" w:sz="0" w:space="0" w:color="auto"/>
      </w:divBdr>
    </w:div>
    <w:div w:id="1113086988">
      <w:bodyDiv w:val="1"/>
      <w:marLeft w:val="0"/>
      <w:marRight w:val="0"/>
      <w:marTop w:val="0"/>
      <w:marBottom w:val="0"/>
      <w:divBdr>
        <w:top w:val="none" w:sz="0" w:space="0" w:color="auto"/>
        <w:left w:val="none" w:sz="0" w:space="0" w:color="auto"/>
        <w:bottom w:val="none" w:sz="0" w:space="0" w:color="auto"/>
        <w:right w:val="none" w:sz="0" w:space="0" w:color="auto"/>
      </w:divBdr>
      <w:divsChild>
        <w:div w:id="694118225">
          <w:marLeft w:val="0"/>
          <w:marRight w:val="0"/>
          <w:marTop w:val="0"/>
          <w:marBottom w:val="0"/>
          <w:divBdr>
            <w:top w:val="none" w:sz="0" w:space="0" w:color="auto"/>
            <w:left w:val="none" w:sz="0" w:space="0" w:color="auto"/>
            <w:bottom w:val="none" w:sz="0" w:space="0" w:color="auto"/>
            <w:right w:val="none" w:sz="0" w:space="0" w:color="auto"/>
          </w:divBdr>
        </w:div>
      </w:divsChild>
    </w:div>
    <w:div w:id="1185512472">
      <w:bodyDiv w:val="1"/>
      <w:marLeft w:val="0"/>
      <w:marRight w:val="0"/>
      <w:marTop w:val="0"/>
      <w:marBottom w:val="0"/>
      <w:divBdr>
        <w:top w:val="none" w:sz="0" w:space="0" w:color="auto"/>
        <w:left w:val="none" w:sz="0" w:space="0" w:color="auto"/>
        <w:bottom w:val="none" w:sz="0" w:space="0" w:color="auto"/>
        <w:right w:val="none" w:sz="0" w:space="0" w:color="auto"/>
      </w:divBdr>
      <w:divsChild>
        <w:div w:id="875895208">
          <w:marLeft w:val="0"/>
          <w:marRight w:val="0"/>
          <w:marTop w:val="0"/>
          <w:marBottom w:val="0"/>
          <w:divBdr>
            <w:top w:val="none" w:sz="0" w:space="0" w:color="auto"/>
            <w:left w:val="none" w:sz="0" w:space="0" w:color="auto"/>
            <w:bottom w:val="none" w:sz="0" w:space="0" w:color="auto"/>
            <w:right w:val="none" w:sz="0" w:space="0" w:color="auto"/>
          </w:divBdr>
        </w:div>
      </w:divsChild>
    </w:div>
    <w:div w:id="1508446561">
      <w:bodyDiv w:val="1"/>
      <w:marLeft w:val="0"/>
      <w:marRight w:val="0"/>
      <w:marTop w:val="0"/>
      <w:marBottom w:val="0"/>
      <w:divBdr>
        <w:top w:val="none" w:sz="0" w:space="0" w:color="auto"/>
        <w:left w:val="none" w:sz="0" w:space="0" w:color="auto"/>
        <w:bottom w:val="none" w:sz="0" w:space="0" w:color="auto"/>
        <w:right w:val="none" w:sz="0" w:space="0" w:color="auto"/>
      </w:divBdr>
    </w:div>
    <w:div w:id="1730107680">
      <w:bodyDiv w:val="1"/>
      <w:marLeft w:val="0"/>
      <w:marRight w:val="0"/>
      <w:marTop w:val="0"/>
      <w:marBottom w:val="0"/>
      <w:divBdr>
        <w:top w:val="none" w:sz="0" w:space="0" w:color="auto"/>
        <w:left w:val="none" w:sz="0" w:space="0" w:color="auto"/>
        <w:bottom w:val="none" w:sz="0" w:space="0" w:color="auto"/>
        <w:right w:val="none" w:sz="0" w:space="0" w:color="auto"/>
      </w:divBdr>
      <w:divsChild>
        <w:div w:id="1009479023">
          <w:marLeft w:val="0"/>
          <w:marRight w:val="0"/>
          <w:marTop w:val="0"/>
          <w:marBottom w:val="0"/>
          <w:divBdr>
            <w:top w:val="none" w:sz="0" w:space="0" w:color="auto"/>
            <w:left w:val="none" w:sz="0" w:space="0" w:color="auto"/>
            <w:bottom w:val="none" w:sz="0" w:space="0" w:color="auto"/>
            <w:right w:val="none" w:sz="0" w:space="0" w:color="auto"/>
          </w:divBdr>
        </w:div>
      </w:divsChild>
    </w:div>
    <w:div w:id="1760177140">
      <w:bodyDiv w:val="1"/>
      <w:marLeft w:val="0"/>
      <w:marRight w:val="0"/>
      <w:marTop w:val="0"/>
      <w:marBottom w:val="0"/>
      <w:divBdr>
        <w:top w:val="none" w:sz="0" w:space="0" w:color="auto"/>
        <w:left w:val="none" w:sz="0" w:space="0" w:color="auto"/>
        <w:bottom w:val="none" w:sz="0" w:space="0" w:color="auto"/>
        <w:right w:val="none" w:sz="0" w:space="0" w:color="auto"/>
      </w:divBdr>
      <w:divsChild>
        <w:div w:id="63139684">
          <w:marLeft w:val="0"/>
          <w:marRight w:val="0"/>
          <w:marTop w:val="0"/>
          <w:marBottom w:val="0"/>
          <w:divBdr>
            <w:top w:val="none" w:sz="0" w:space="0" w:color="auto"/>
            <w:left w:val="none" w:sz="0" w:space="0" w:color="auto"/>
            <w:bottom w:val="none" w:sz="0" w:space="0" w:color="auto"/>
            <w:right w:val="none" w:sz="0" w:space="0" w:color="auto"/>
          </w:divBdr>
        </w:div>
      </w:divsChild>
    </w:div>
    <w:div w:id="1803385615">
      <w:bodyDiv w:val="1"/>
      <w:marLeft w:val="0"/>
      <w:marRight w:val="0"/>
      <w:marTop w:val="0"/>
      <w:marBottom w:val="0"/>
      <w:divBdr>
        <w:top w:val="none" w:sz="0" w:space="0" w:color="auto"/>
        <w:left w:val="none" w:sz="0" w:space="0" w:color="auto"/>
        <w:bottom w:val="none" w:sz="0" w:space="0" w:color="auto"/>
        <w:right w:val="none" w:sz="0" w:space="0" w:color="auto"/>
      </w:divBdr>
    </w:div>
    <w:div w:id="1821581905">
      <w:bodyDiv w:val="1"/>
      <w:marLeft w:val="0"/>
      <w:marRight w:val="0"/>
      <w:marTop w:val="0"/>
      <w:marBottom w:val="0"/>
      <w:divBdr>
        <w:top w:val="none" w:sz="0" w:space="0" w:color="auto"/>
        <w:left w:val="none" w:sz="0" w:space="0" w:color="auto"/>
        <w:bottom w:val="none" w:sz="0" w:space="0" w:color="auto"/>
        <w:right w:val="none" w:sz="0" w:space="0" w:color="auto"/>
      </w:divBdr>
      <w:divsChild>
        <w:div w:id="87390199">
          <w:marLeft w:val="0"/>
          <w:marRight w:val="0"/>
          <w:marTop w:val="0"/>
          <w:marBottom w:val="0"/>
          <w:divBdr>
            <w:top w:val="none" w:sz="0" w:space="0" w:color="auto"/>
            <w:left w:val="none" w:sz="0" w:space="0" w:color="auto"/>
            <w:bottom w:val="none" w:sz="0" w:space="0" w:color="auto"/>
            <w:right w:val="none" w:sz="0" w:space="0" w:color="auto"/>
          </w:divBdr>
        </w:div>
      </w:divsChild>
    </w:div>
    <w:div w:id="1919553090">
      <w:bodyDiv w:val="1"/>
      <w:marLeft w:val="0"/>
      <w:marRight w:val="0"/>
      <w:marTop w:val="0"/>
      <w:marBottom w:val="0"/>
      <w:divBdr>
        <w:top w:val="none" w:sz="0" w:space="0" w:color="auto"/>
        <w:left w:val="none" w:sz="0" w:space="0" w:color="auto"/>
        <w:bottom w:val="none" w:sz="0" w:space="0" w:color="auto"/>
        <w:right w:val="none" w:sz="0" w:space="0" w:color="auto"/>
      </w:divBdr>
      <w:divsChild>
        <w:div w:id="101457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ED3C-ADAD-0643-A488-D2012B50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21</Pages>
  <Words>5127</Words>
  <Characters>29228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Danbold</dc:creator>
  <cp:keywords/>
  <dc:description/>
  <cp:lastModifiedBy>Felix Danbold</cp:lastModifiedBy>
  <cp:revision>201</cp:revision>
  <cp:lastPrinted>2021-10-29T10:54:00Z</cp:lastPrinted>
  <dcterms:created xsi:type="dcterms:W3CDTF">2021-12-07T12:27:00Z</dcterms:created>
  <dcterms:modified xsi:type="dcterms:W3CDTF">2022-06-17T08:07:00Z</dcterms:modified>
</cp:coreProperties>
</file>