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2156C" w14:textId="0AF92478" w:rsidR="00F64F53" w:rsidRPr="008B1B37" w:rsidRDefault="00C96BE7" w:rsidP="008B1B37">
      <w:pPr>
        <w:contextualSpacing/>
        <w:jc w:val="center"/>
        <w:rPr>
          <w:rFonts w:ascii="Times New Roman" w:hAnsi="Times New Roman" w:cs="Times New Roman"/>
          <w:sz w:val="20"/>
          <w:szCs w:val="20"/>
        </w:rPr>
      </w:pPr>
      <w:bookmarkStart w:id="0" w:name="_GoBack"/>
      <w:bookmarkEnd w:id="0"/>
      <w:r>
        <w:rPr>
          <w:rFonts w:ascii="Times New Roman" w:hAnsi="Times New Roman" w:cs="Times New Roman"/>
          <w:b/>
          <w:color w:val="000000" w:themeColor="text1"/>
          <w:sz w:val="24"/>
          <w:szCs w:val="16"/>
        </w:rPr>
        <w:t>Table S</w:t>
      </w:r>
      <w:r w:rsidR="00842322">
        <w:rPr>
          <w:rFonts w:ascii="Times New Roman" w:hAnsi="Times New Roman" w:cs="Times New Roman"/>
          <w:b/>
          <w:color w:val="000000" w:themeColor="text1"/>
          <w:sz w:val="24"/>
          <w:szCs w:val="16"/>
        </w:rPr>
        <w:t>1</w:t>
      </w:r>
    </w:p>
    <w:p w14:paraId="776C8BCD" w14:textId="77777777" w:rsidR="00F64F53" w:rsidRPr="00C76286" w:rsidRDefault="00F64F53" w:rsidP="00F64F53">
      <w:pPr>
        <w:contextualSpacing/>
        <w:jc w:val="center"/>
        <w:rPr>
          <w:rFonts w:ascii="Times New Roman" w:hAnsi="Times New Roman" w:cs="Times New Roman"/>
          <w:b/>
          <w:color w:val="000000" w:themeColor="text1"/>
          <w:sz w:val="24"/>
          <w:szCs w:val="16"/>
        </w:rPr>
      </w:pPr>
      <w:r w:rsidRPr="00C76286">
        <w:rPr>
          <w:rFonts w:ascii="Times New Roman" w:hAnsi="Times New Roman" w:cs="Times New Roman"/>
          <w:b/>
          <w:color w:val="000000" w:themeColor="text1"/>
          <w:sz w:val="24"/>
          <w:szCs w:val="16"/>
        </w:rPr>
        <w:t>Measures of the Original Five-Factor Model of Personality Included in the Meta-Analysis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0"/>
      </w:tblGrid>
      <w:tr w:rsidR="00F64F53" w:rsidRPr="00C76286" w14:paraId="0FC4011E" w14:textId="77777777" w:rsidTr="003153CF">
        <w:trPr>
          <w:trHeight w:val="437"/>
        </w:trPr>
        <w:tc>
          <w:tcPr>
            <w:tcW w:w="9340" w:type="dxa"/>
            <w:gridSpan w:val="2"/>
            <w:tcBorders>
              <w:top w:val="single" w:sz="18" w:space="0" w:color="auto"/>
              <w:bottom w:val="single" w:sz="4" w:space="0" w:color="auto"/>
            </w:tcBorders>
            <w:vAlign w:val="center"/>
          </w:tcPr>
          <w:p w14:paraId="1A3C20D3" w14:textId="77777777" w:rsidR="00F64F53" w:rsidRPr="00C76286" w:rsidRDefault="00F64F53" w:rsidP="003153CF">
            <w:pPr>
              <w:contextualSpacing/>
              <w:rPr>
                <w:rFonts w:ascii="Times New Roman" w:hAnsi="Times New Roman" w:cs="Times New Roman"/>
                <w:color w:val="000000" w:themeColor="text1"/>
                <w:sz w:val="24"/>
                <w:szCs w:val="16"/>
              </w:rPr>
            </w:pPr>
            <w:r w:rsidRPr="00C76286">
              <w:rPr>
                <w:rFonts w:ascii="Times New Roman" w:hAnsi="Times New Roman" w:cs="Times New Roman"/>
                <w:color w:val="000000" w:themeColor="text1"/>
                <w:sz w:val="24"/>
                <w:szCs w:val="16"/>
              </w:rPr>
              <w:t>Measures of the original five-factor model of personality</w:t>
            </w:r>
          </w:p>
        </w:tc>
      </w:tr>
      <w:tr w:rsidR="00F64F53" w:rsidRPr="00C76286" w14:paraId="6AFC66DF" w14:textId="77777777" w:rsidTr="003153CF">
        <w:trPr>
          <w:trHeight w:val="437"/>
        </w:trPr>
        <w:tc>
          <w:tcPr>
            <w:tcW w:w="4670" w:type="dxa"/>
            <w:tcBorders>
              <w:top w:val="single" w:sz="4" w:space="0" w:color="auto"/>
            </w:tcBorders>
          </w:tcPr>
          <w:p w14:paraId="6D6B93CB" w14:textId="77777777" w:rsidR="00F64F53" w:rsidRPr="00C76286" w:rsidRDefault="00F64F53" w:rsidP="003153CF">
            <w:pPr>
              <w:contextualSpacing/>
              <w:rPr>
                <w:rFonts w:ascii="Times New Roman" w:hAnsi="Times New Roman" w:cs="Times New Roman"/>
                <w:color w:val="000000" w:themeColor="text1"/>
                <w:sz w:val="24"/>
                <w:szCs w:val="16"/>
                <w:vertAlign w:val="superscript"/>
              </w:rPr>
            </w:pPr>
            <w:r w:rsidRPr="00C76286">
              <w:rPr>
                <w:rFonts w:ascii="Times New Roman" w:hAnsi="Times New Roman" w:cs="Times New Roman"/>
                <w:color w:val="000000" w:themeColor="text1"/>
                <w:sz w:val="24"/>
                <w:szCs w:val="16"/>
              </w:rPr>
              <w:t xml:space="preserve">Big </w:t>
            </w:r>
            <w:proofErr w:type="spellStart"/>
            <w:r w:rsidRPr="00C76286">
              <w:rPr>
                <w:rFonts w:ascii="Times New Roman" w:hAnsi="Times New Roman" w:cs="Times New Roman"/>
                <w:color w:val="000000" w:themeColor="text1"/>
                <w:sz w:val="24"/>
                <w:szCs w:val="16"/>
              </w:rPr>
              <w:t>Five</w:t>
            </w:r>
            <w:r w:rsidRPr="00C76286">
              <w:rPr>
                <w:rFonts w:ascii="Times New Roman" w:hAnsi="Times New Roman" w:cs="Times New Roman"/>
                <w:color w:val="000000" w:themeColor="text1"/>
                <w:sz w:val="24"/>
                <w:szCs w:val="16"/>
                <w:vertAlign w:val="superscript"/>
              </w:rPr>
              <w:t>a</w:t>
            </w:r>
            <w:proofErr w:type="spellEnd"/>
          </w:p>
        </w:tc>
        <w:tc>
          <w:tcPr>
            <w:tcW w:w="4670" w:type="dxa"/>
            <w:tcBorders>
              <w:top w:val="single" w:sz="4" w:space="0" w:color="auto"/>
            </w:tcBorders>
          </w:tcPr>
          <w:p w14:paraId="5311BFEA" w14:textId="77777777" w:rsidR="00F64F53" w:rsidRPr="00C76286" w:rsidRDefault="00F64F53" w:rsidP="003153CF">
            <w:pPr>
              <w:contextualSpacing/>
              <w:rPr>
                <w:rFonts w:ascii="Times New Roman" w:hAnsi="Times New Roman" w:cs="Times New Roman"/>
                <w:color w:val="000000" w:themeColor="text1"/>
                <w:sz w:val="24"/>
                <w:szCs w:val="16"/>
              </w:rPr>
            </w:pPr>
            <w:r w:rsidRPr="00C76286">
              <w:rPr>
                <w:rFonts w:ascii="Times New Roman" w:hAnsi="Times New Roman" w:cs="Times New Roman"/>
                <w:color w:val="000000" w:themeColor="text1"/>
                <w:sz w:val="24"/>
                <w:szCs w:val="16"/>
              </w:rPr>
              <w:t xml:space="preserve">Five-factor personality </w:t>
            </w:r>
            <w:proofErr w:type="spellStart"/>
            <w:r w:rsidRPr="00C76286">
              <w:rPr>
                <w:rFonts w:ascii="Times New Roman" w:hAnsi="Times New Roman" w:cs="Times New Roman"/>
                <w:color w:val="000000" w:themeColor="text1"/>
                <w:sz w:val="24"/>
                <w:szCs w:val="16"/>
              </w:rPr>
              <w:t>inventory</w:t>
            </w:r>
            <w:r w:rsidRPr="00C76286">
              <w:rPr>
                <w:rFonts w:ascii="Times New Roman" w:hAnsi="Times New Roman" w:cs="Times New Roman"/>
                <w:color w:val="000000" w:themeColor="text1"/>
                <w:sz w:val="24"/>
                <w:szCs w:val="16"/>
                <w:vertAlign w:val="superscript"/>
              </w:rPr>
              <w:t>g</w:t>
            </w:r>
            <w:proofErr w:type="spellEnd"/>
          </w:p>
        </w:tc>
      </w:tr>
      <w:tr w:rsidR="00F64F53" w:rsidRPr="00C76286" w14:paraId="2D57ECA4" w14:textId="77777777" w:rsidTr="003153CF">
        <w:trPr>
          <w:trHeight w:val="437"/>
        </w:trPr>
        <w:tc>
          <w:tcPr>
            <w:tcW w:w="4670" w:type="dxa"/>
          </w:tcPr>
          <w:p w14:paraId="7003644E" w14:textId="77777777" w:rsidR="00F64F53" w:rsidRPr="00C76286" w:rsidRDefault="00F64F53" w:rsidP="003153CF">
            <w:pPr>
              <w:contextualSpacing/>
              <w:rPr>
                <w:rFonts w:ascii="Times New Roman" w:hAnsi="Times New Roman" w:cs="Times New Roman"/>
                <w:color w:val="000000" w:themeColor="text1"/>
                <w:sz w:val="24"/>
                <w:szCs w:val="16"/>
                <w:vertAlign w:val="superscript"/>
              </w:rPr>
            </w:pPr>
            <w:r w:rsidRPr="00C76286">
              <w:rPr>
                <w:rFonts w:ascii="Times New Roman" w:hAnsi="Times New Roman" w:cs="Times New Roman"/>
                <w:color w:val="000000" w:themeColor="text1"/>
                <w:sz w:val="24"/>
                <w:szCs w:val="16"/>
              </w:rPr>
              <w:t xml:space="preserve">Big Five adjective marker </w:t>
            </w:r>
            <w:proofErr w:type="spellStart"/>
            <w:r w:rsidRPr="00C76286">
              <w:rPr>
                <w:rFonts w:ascii="Times New Roman" w:hAnsi="Times New Roman" w:cs="Times New Roman"/>
                <w:color w:val="000000" w:themeColor="text1"/>
                <w:sz w:val="24"/>
                <w:szCs w:val="16"/>
              </w:rPr>
              <w:t>scale</w:t>
            </w:r>
            <w:r w:rsidRPr="00C76286">
              <w:rPr>
                <w:rFonts w:ascii="Times New Roman" w:hAnsi="Times New Roman" w:cs="Times New Roman"/>
                <w:color w:val="000000" w:themeColor="text1"/>
                <w:sz w:val="24"/>
                <w:szCs w:val="16"/>
                <w:vertAlign w:val="superscript"/>
              </w:rPr>
              <w:t>b</w:t>
            </w:r>
            <w:proofErr w:type="spellEnd"/>
          </w:p>
        </w:tc>
        <w:tc>
          <w:tcPr>
            <w:tcW w:w="4670" w:type="dxa"/>
          </w:tcPr>
          <w:p w14:paraId="4D2C08BC" w14:textId="77777777" w:rsidR="00F64F53" w:rsidRPr="00C76286" w:rsidRDefault="00F64F53" w:rsidP="003153CF">
            <w:pPr>
              <w:contextualSpacing/>
              <w:rPr>
                <w:rFonts w:ascii="Times New Roman" w:hAnsi="Times New Roman" w:cs="Times New Roman"/>
                <w:color w:val="000000" w:themeColor="text1"/>
                <w:sz w:val="24"/>
                <w:szCs w:val="16"/>
              </w:rPr>
            </w:pPr>
            <w:r w:rsidRPr="00C76286">
              <w:rPr>
                <w:rFonts w:ascii="Times New Roman" w:hAnsi="Times New Roman" w:cs="Times New Roman"/>
                <w:color w:val="000000" w:themeColor="text1"/>
                <w:sz w:val="24"/>
                <w:szCs w:val="16"/>
              </w:rPr>
              <w:t xml:space="preserve">5-dimensional personality </w:t>
            </w:r>
            <w:proofErr w:type="spellStart"/>
            <w:r w:rsidRPr="00C76286">
              <w:rPr>
                <w:rFonts w:ascii="Times New Roman" w:hAnsi="Times New Roman" w:cs="Times New Roman"/>
                <w:color w:val="000000" w:themeColor="text1"/>
                <w:sz w:val="24"/>
                <w:szCs w:val="16"/>
              </w:rPr>
              <w:t>test</w:t>
            </w:r>
            <w:r w:rsidRPr="00C76286">
              <w:rPr>
                <w:rFonts w:ascii="Times New Roman" w:hAnsi="Times New Roman" w:cs="Times New Roman"/>
                <w:color w:val="000000" w:themeColor="text1"/>
                <w:sz w:val="24"/>
                <w:szCs w:val="16"/>
                <w:vertAlign w:val="superscript"/>
              </w:rPr>
              <w:t>h</w:t>
            </w:r>
            <w:proofErr w:type="spellEnd"/>
          </w:p>
        </w:tc>
      </w:tr>
      <w:tr w:rsidR="00F64F53" w:rsidRPr="00C76286" w14:paraId="13D2F63B" w14:textId="77777777" w:rsidTr="003153CF">
        <w:trPr>
          <w:trHeight w:val="437"/>
        </w:trPr>
        <w:tc>
          <w:tcPr>
            <w:tcW w:w="4670" w:type="dxa"/>
          </w:tcPr>
          <w:p w14:paraId="211E08FA" w14:textId="77777777" w:rsidR="00F64F53" w:rsidRPr="00C76286" w:rsidRDefault="00F64F53" w:rsidP="003153CF">
            <w:pPr>
              <w:contextualSpacing/>
              <w:rPr>
                <w:rFonts w:ascii="Times New Roman" w:hAnsi="Times New Roman" w:cs="Times New Roman"/>
                <w:color w:val="000000" w:themeColor="text1"/>
                <w:sz w:val="24"/>
                <w:szCs w:val="16"/>
                <w:vertAlign w:val="superscript"/>
              </w:rPr>
            </w:pPr>
            <w:r w:rsidRPr="00C76286">
              <w:rPr>
                <w:rFonts w:ascii="Times New Roman" w:hAnsi="Times New Roman" w:cs="Times New Roman"/>
                <w:color w:val="000000" w:themeColor="text1"/>
                <w:sz w:val="24"/>
                <w:szCs w:val="16"/>
              </w:rPr>
              <w:t xml:space="preserve">Big Five aspect </w:t>
            </w:r>
            <w:proofErr w:type="spellStart"/>
            <w:r w:rsidRPr="00C76286">
              <w:rPr>
                <w:rFonts w:ascii="Times New Roman" w:hAnsi="Times New Roman" w:cs="Times New Roman"/>
                <w:color w:val="000000" w:themeColor="text1"/>
                <w:sz w:val="24"/>
                <w:szCs w:val="16"/>
              </w:rPr>
              <w:t>scale</w:t>
            </w:r>
            <w:r w:rsidRPr="00C76286">
              <w:rPr>
                <w:rFonts w:ascii="Times New Roman" w:hAnsi="Times New Roman" w:cs="Times New Roman"/>
                <w:color w:val="000000" w:themeColor="text1"/>
                <w:sz w:val="24"/>
                <w:szCs w:val="16"/>
                <w:vertAlign w:val="superscript"/>
              </w:rPr>
              <w:t>c</w:t>
            </w:r>
            <w:proofErr w:type="spellEnd"/>
          </w:p>
        </w:tc>
        <w:tc>
          <w:tcPr>
            <w:tcW w:w="4670" w:type="dxa"/>
          </w:tcPr>
          <w:p w14:paraId="184B178B" w14:textId="77777777" w:rsidR="00F64F53" w:rsidRPr="00C76286" w:rsidRDefault="00F64F53" w:rsidP="003153CF">
            <w:pPr>
              <w:contextualSpacing/>
              <w:rPr>
                <w:rFonts w:ascii="Times New Roman" w:hAnsi="Times New Roman" w:cs="Times New Roman"/>
                <w:color w:val="000000" w:themeColor="text1"/>
                <w:sz w:val="24"/>
                <w:szCs w:val="16"/>
                <w:vertAlign w:val="superscript"/>
              </w:rPr>
            </w:pPr>
            <w:r w:rsidRPr="00C76286">
              <w:rPr>
                <w:rFonts w:ascii="Times New Roman" w:hAnsi="Times New Roman" w:cs="Times New Roman"/>
                <w:color w:val="000000" w:themeColor="text1"/>
                <w:sz w:val="24"/>
                <w:szCs w:val="16"/>
              </w:rPr>
              <w:t xml:space="preserve">International personality item </w:t>
            </w:r>
            <w:proofErr w:type="spellStart"/>
            <w:r w:rsidRPr="00C76286">
              <w:rPr>
                <w:rFonts w:ascii="Times New Roman" w:hAnsi="Times New Roman" w:cs="Times New Roman"/>
                <w:color w:val="000000" w:themeColor="text1"/>
                <w:sz w:val="24"/>
                <w:szCs w:val="16"/>
              </w:rPr>
              <w:t>pool</w:t>
            </w:r>
            <w:r w:rsidRPr="00C76286">
              <w:rPr>
                <w:rFonts w:ascii="Times New Roman" w:hAnsi="Times New Roman" w:cs="Times New Roman"/>
                <w:color w:val="000000" w:themeColor="text1"/>
                <w:sz w:val="24"/>
                <w:szCs w:val="16"/>
                <w:vertAlign w:val="superscript"/>
              </w:rPr>
              <w:t>i</w:t>
            </w:r>
            <w:proofErr w:type="spellEnd"/>
            <w:r w:rsidRPr="00C76286">
              <w:rPr>
                <w:rFonts w:ascii="Times New Roman" w:hAnsi="Times New Roman" w:cs="Times New Roman"/>
                <w:color w:val="000000" w:themeColor="text1"/>
                <w:sz w:val="24"/>
                <w:szCs w:val="16"/>
              </w:rPr>
              <w:t xml:space="preserve"> </w:t>
            </w:r>
          </w:p>
        </w:tc>
      </w:tr>
      <w:tr w:rsidR="00F64F53" w:rsidRPr="00C76286" w14:paraId="0975B694" w14:textId="77777777" w:rsidTr="003153CF">
        <w:trPr>
          <w:trHeight w:val="437"/>
        </w:trPr>
        <w:tc>
          <w:tcPr>
            <w:tcW w:w="4670" w:type="dxa"/>
          </w:tcPr>
          <w:p w14:paraId="1F3CFAE5" w14:textId="77777777" w:rsidR="00F64F53" w:rsidRPr="00C76286" w:rsidRDefault="00F64F53" w:rsidP="003153CF">
            <w:pPr>
              <w:contextualSpacing/>
              <w:rPr>
                <w:rFonts w:ascii="Times New Roman" w:hAnsi="Times New Roman" w:cs="Times New Roman"/>
                <w:color w:val="000000" w:themeColor="text1"/>
                <w:sz w:val="24"/>
                <w:szCs w:val="16"/>
                <w:vertAlign w:val="superscript"/>
              </w:rPr>
            </w:pPr>
            <w:r w:rsidRPr="00C76286">
              <w:rPr>
                <w:rFonts w:ascii="Times New Roman" w:hAnsi="Times New Roman" w:cs="Times New Roman"/>
                <w:color w:val="000000" w:themeColor="text1"/>
                <w:sz w:val="24"/>
                <w:szCs w:val="16"/>
              </w:rPr>
              <w:t xml:space="preserve">Big Five </w:t>
            </w:r>
            <w:proofErr w:type="spellStart"/>
            <w:r w:rsidRPr="00C76286">
              <w:rPr>
                <w:rFonts w:ascii="Times New Roman" w:hAnsi="Times New Roman" w:cs="Times New Roman"/>
                <w:color w:val="000000" w:themeColor="text1"/>
                <w:sz w:val="24"/>
                <w:szCs w:val="16"/>
              </w:rPr>
              <w:t>inventory</w:t>
            </w:r>
            <w:r w:rsidRPr="00C76286">
              <w:rPr>
                <w:rFonts w:ascii="Times New Roman" w:hAnsi="Times New Roman" w:cs="Times New Roman"/>
                <w:color w:val="000000" w:themeColor="text1"/>
                <w:sz w:val="24"/>
                <w:szCs w:val="16"/>
                <w:vertAlign w:val="superscript"/>
              </w:rPr>
              <w:t>d</w:t>
            </w:r>
            <w:proofErr w:type="spellEnd"/>
          </w:p>
        </w:tc>
        <w:tc>
          <w:tcPr>
            <w:tcW w:w="4670" w:type="dxa"/>
          </w:tcPr>
          <w:p w14:paraId="0171E548" w14:textId="77777777" w:rsidR="00F64F53" w:rsidRPr="00C76286" w:rsidRDefault="00F64F53" w:rsidP="003153CF">
            <w:pPr>
              <w:contextualSpacing/>
              <w:rPr>
                <w:rFonts w:ascii="Times New Roman" w:hAnsi="Times New Roman" w:cs="Times New Roman"/>
                <w:color w:val="000000" w:themeColor="text1"/>
                <w:sz w:val="24"/>
                <w:szCs w:val="16"/>
                <w:vertAlign w:val="superscript"/>
              </w:rPr>
            </w:pPr>
            <w:r w:rsidRPr="00C76286">
              <w:rPr>
                <w:rFonts w:ascii="Times New Roman" w:hAnsi="Times New Roman" w:cs="Times New Roman"/>
                <w:color w:val="000000" w:themeColor="text1"/>
                <w:sz w:val="24"/>
                <w:szCs w:val="16"/>
              </w:rPr>
              <w:t xml:space="preserve">NEO five-factor </w:t>
            </w:r>
            <w:proofErr w:type="spellStart"/>
            <w:r w:rsidRPr="00C76286">
              <w:rPr>
                <w:rFonts w:ascii="Times New Roman" w:hAnsi="Times New Roman" w:cs="Times New Roman"/>
                <w:color w:val="000000" w:themeColor="text1"/>
                <w:sz w:val="24"/>
                <w:szCs w:val="16"/>
              </w:rPr>
              <w:t>inventory</w:t>
            </w:r>
            <w:r w:rsidRPr="00C76286">
              <w:rPr>
                <w:rFonts w:ascii="Times New Roman" w:hAnsi="Times New Roman" w:cs="Times New Roman"/>
                <w:color w:val="000000" w:themeColor="text1"/>
                <w:sz w:val="24"/>
                <w:szCs w:val="16"/>
                <w:vertAlign w:val="superscript"/>
              </w:rPr>
              <w:t>j</w:t>
            </w:r>
            <w:proofErr w:type="spellEnd"/>
          </w:p>
        </w:tc>
      </w:tr>
      <w:tr w:rsidR="00F64F53" w:rsidRPr="00C76286" w14:paraId="5CC0A668" w14:textId="77777777" w:rsidTr="003153CF">
        <w:trPr>
          <w:trHeight w:val="437"/>
        </w:trPr>
        <w:tc>
          <w:tcPr>
            <w:tcW w:w="4670" w:type="dxa"/>
          </w:tcPr>
          <w:p w14:paraId="03EA00D2" w14:textId="77777777" w:rsidR="00F64F53" w:rsidRPr="00C76286" w:rsidRDefault="00F64F53" w:rsidP="003153CF">
            <w:pPr>
              <w:contextualSpacing/>
              <w:rPr>
                <w:rFonts w:ascii="Times New Roman" w:hAnsi="Times New Roman" w:cs="Times New Roman"/>
                <w:color w:val="000000" w:themeColor="text1"/>
                <w:sz w:val="24"/>
                <w:szCs w:val="16"/>
                <w:vertAlign w:val="superscript"/>
              </w:rPr>
            </w:pPr>
            <w:r w:rsidRPr="00C76286">
              <w:rPr>
                <w:rFonts w:ascii="Times New Roman" w:hAnsi="Times New Roman" w:cs="Times New Roman"/>
                <w:color w:val="000000" w:themeColor="text1"/>
                <w:sz w:val="24"/>
                <w:szCs w:val="16"/>
              </w:rPr>
              <w:t xml:space="preserve">Employee screening </w:t>
            </w:r>
            <w:proofErr w:type="spellStart"/>
            <w:r w:rsidRPr="00C76286">
              <w:rPr>
                <w:rFonts w:ascii="Times New Roman" w:hAnsi="Times New Roman" w:cs="Times New Roman"/>
                <w:color w:val="000000" w:themeColor="text1"/>
                <w:sz w:val="24"/>
                <w:szCs w:val="16"/>
              </w:rPr>
              <w:t>questionnaire</w:t>
            </w:r>
            <w:r w:rsidRPr="00C76286">
              <w:rPr>
                <w:rFonts w:ascii="Times New Roman" w:hAnsi="Times New Roman" w:cs="Times New Roman"/>
                <w:color w:val="000000" w:themeColor="text1"/>
                <w:sz w:val="24"/>
                <w:szCs w:val="16"/>
                <w:vertAlign w:val="superscript"/>
              </w:rPr>
              <w:t>e</w:t>
            </w:r>
            <w:proofErr w:type="spellEnd"/>
          </w:p>
        </w:tc>
        <w:tc>
          <w:tcPr>
            <w:tcW w:w="4670" w:type="dxa"/>
          </w:tcPr>
          <w:p w14:paraId="432E27FB" w14:textId="77777777" w:rsidR="00F64F53" w:rsidRPr="00C76286" w:rsidRDefault="00F64F53" w:rsidP="003153CF">
            <w:pPr>
              <w:contextualSpacing/>
              <w:rPr>
                <w:rFonts w:ascii="Times New Roman" w:hAnsi="Times New Roman" w:cs="Times New Roman"/>
                <w:color w:val="000000" w:themeColor="text1"/>
                <w:sz w:val="24"/>
                <w:szCs w:val="16"/>
                <w:vertAlign w:val="superscript"/>
              </w:rPr>
            </w:pPr>
            <w:r w:rsidRPr="00C76286">
              <w:rPr>
                <w:rFonts w:ascii="Times New Roman" w:hAnsi="Times New Roman" w:cs="Times New Roman"/>
                <w:color w:val="000000" w:themeColor="text1"/>
                <w:sz w:val="24"/>
                <w:szCs w:val="16"/>
              </w:rPr>
              <w:t xml:space="preserve">Revised NEO personality </w:t>
            </w:r>
            <w:proofErr w:type="spellStart"/>
            <w:r w:rsidRPr="00C76286">
              <w:rPr>
                <w:rFonts w:ascii="Times New Roman" w:hAnsi="Times New Roman" w:cs="Times New Roman"/>
                <w:color w:val="000000" w:themeColor="text1"/>
                <w:sz w:val="24"/>
                <w:szCs w:val="16"/>
              </w:rPr>
              <w:t>inventory</w:t>
            </w:r>
            <w:r w:rsidRPr="00C76286">
              <w:rPr>
                <w:rFonts w:ascii="Times New Roman" w:hAnsi="Times New Roman" w:cs="Times New Roman"/>
                <w:color w:val="000000" w:themeColor="text1"/>
                <w:sz w:val="24"/>
                <w:szCs w:val="16"/>
                <w:vertAlign w:val="superscript"/>
              </w:rPr>
              <w:t>k</w:t>
            </w:r>
            <w:proofErr w:type="spellEnd"/>
          </w:p>
        </w:tc>
      </w:tr>
      <w:tr w:rsidR="00F64F53" w:rsidRPr="00C76286" w14:paraId="414434A2" w14:textId="77777777" w:rsidTr="003153CF">
        <w:trPr>
          <w:trHeight w:val="437"/>
        </w:trPr>
        <w:tc>
          <w:tcPr>
            <w:tcW w:w="4670" w:type="dxa"/>
          </w:tcPr>
          <w:p w14:paraId="65BCBA3F" w14:textId="77777777" w:rsidR="00F64F53" w:rsidRPr="00C76286" w:rsidRDefault="00F64F53" w:rsidP="003153CF">
            <w:pPr>
              <w:contextualSpacing/>
              <w:rPr>
                <w:rFonts w:ascii="Times New Roman" w:hAnsi="Times New Roman" w:cs="Times New Roman"/>
                <w:color w:val="000000" w:themeColor="text1"/>
                <w:sz w:val="24"/>
                <w:szCs w:val="16"/>
                <w:vertAlign w:val="superscript"/>
              </w:rPr>
            </w:pPr>
            <w:r w:rsidRPr="00C76286">
              <w:rPr>
                <w:rFonts w:ascii="Times New Roman" w:hAnsi="Times New Roman" w:cs="Times New Roman"/>
                <w:color w:val="000000" w:themeColor="text1"/>
                <w:sz w:val="24"/>
                <w:szCs w:val="16"/>
              </w:rPr>
              <w:t xml:space="preserve">Five-factor marker </w:t>
            </w:r>
            <w:proofErr w:type="spellStart"/>
            <w:r w:rsidRPr="00C76286">
              <w:rPr>
                <w:rFonts w:ascii="Times New Roman" w:hAnsi="Times New Roman" w:cs="Times New Roman"/>
                <w:color w:val="000000" w:themeColor="text1"/>
                <w:sz w:val="24"/>
                <w:szCs w:val="16"/>
              </w:rPr>
              <w:t>scale</w:t>
            </w:r>
            <w:r w:rsidRPr="00C76286">
              <w:rPr>
                <w:rFonts w:ascii="Times New Roman" w:hAnsi="Times New Roman" w:cs="Times New Roman"/>
                <w:color w:val="000000" w:themeColor="text1"/>
                <w:sz w:val="24"/>
                <w:szCs w:val="16"/>
                <w:vertAlign w:val="superscript"/>
              </w:rPr>
              <w:t>f</w:t>
            </w:r>
            <w:proofErr w:type="spellEnd"/>
          </w:p>
        </w:tc>
        <w:tc>
          <w:tcPr>
            <w:tcW w:w="4670" w:type="dxa"/>
          </w:tcPr>
          <w:p w14:paraId="1441F442" w14:textId="77777777" w:rsidR="00F64F53" w:rsidRPr="00C76286" w:rsidRDefault="00F64F53" w:rsidP="003153CF">
            <w:pPr>
              <w:contextualSpacing/>
              <w:rPr>
                <w:rFonts w:ascii="Times New Roman" w:hAnsi="Times New Roman" w:cs="Times New Roman"/>
                <w:color w:val="000000" w:themeColor="text1"/>
                <w:sz w:val="24"/>
                <w:szCs w:val="16"/>
                <w:vertAlign w:val="superscript"/>
              </w:rPr>
            </w:pPr>
            <w:r w:rsidRPr="00C76286">
              <w:rPr>
                <w:rFonts w:ascii="Times New Roman" w:hAnsi="Times New Roman" w:cs="Times New Roman"/>
                <w:color w:val="000000" w:themeColor="text1"/>
                <w:sz w:val="24"/>
                <w:szCs w:val="16"/>
              </w:rPr>
              <w:t xml:space="preserve">Trait self-descriptive </w:t>
            </w:r>
            <w:proofErr w:type="spellStart"/>
            <w:r w:rsidRPr="00C76286">
              <w:rPr>
                <w:rFonts w:ascii="Times New Roman" w:hAnsi="Times New Roman" w:cs="Times New Roman"/>
                <w:color w:val="000000" w:themeColor="text1"/>
                <w:sz w:val="24"/>
                <w:szCs w:val="16"/>
              </w:rPr>
              <w:t>inventory</w:t>
            </w:r>
            <w:r w:rsidRPr="00C76286">
              <w:rPr>
                <w:rFonts w:ascii="Times New Roman" w:hAnsi="Times New Roman" w:cs="Times New Roman"/>
                <w:color w:val="000000" w:themeColor="text1"/>
                <w:sz w:val="24"/>
                <w:szCs w:val="16"/>
                <w:vertAlign w:val="superscript"/>
              </w:rPr>
              <w:t>l</w:t>
            </w:r>
            <w:proofErr w:type="spellEnd"/>
          </w:p>
        </w:tc>
      </w:tr>
    </w:tbl>
    <w:p w14:paraId="70A40E94" w14:textId="77777777" w:rsidR="00F64F53" w:rsidRPr="00C76286" w:rsidRDefault="00F64F53" w:rsidP="00F64F53">
      <w:pPr>
        <w:contextualSpacing/>
        <w:rPr>
          <w:rFonts w:ascii="Times New Roman" w:hAnsi="Times New Roman" w:cs="Times New Roman"/>
          <w:color w:val="000000" w:themeColor="text1"/>
          <w:sz w:val="24"/>
          <w:szCs w:val="16"/>
        </w:rPr>
      </w:pPr>
      <w:r w:rsidRPr="00C76286">
        <w:rPr>
          <w:rFonts w:ascii="Times New Roman" w:hAnsi="Times New Roman" w:cs="Times New Roman"/>
          <w:color w:val="000000" w:themeColor="text1"/>
          <w:sz w:val="24"/>
          <w:szCs w:val="16"/>
          <w:vertAlign w:val="superscript"/>
        </w:rPr>
        <w:t>a</w:t>
      </w:r>
      <w:r w:rsidRPr="00C76286">
        <w:rPr>
          <w:rFonts w:ascii="Times New Roman" w:hAnsi="Times New Roman" w:cs="Times New Roman"/>
          <w:color w:val="000000" w:themeColor="text1"/>
          <w:sz w:val="24"/>
          <w:szCs w:val="16"/>
        </w:rPr>
        <w:t xml:space="preserve"> Francis (2012). </w:t>
      </w:r>
      <w:r w:rsidRPr="00C76286">
        <w:rPr>
          <w:rFonts w:ascii="Times New Roman" w:hAnsi="Times New Roman" w:cs="Times New Roman"/>
          <w:color w:val="000000" w:themeColor="text1"/>
          <w:sz w:val="24"/>
          <w:szCs w:val="16"/>
          <w:vertAlign w:val="superscript"/>
        </w:rPr>
        <w:t>b</w:t>
      </w:r>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Boies</w:t>
      </w:r>
      <w:proofErr w:type="spellEnd"/>
      <w:r w:rsidRPr="00C76286">
        <w:rPr>
          <w:rFonts w:ascii="Times New Roman" w:hAnsi="Times New Roman" w:cs="Times New Roman"/>
          <w:color w:val="000000" w:themeColor="text1"/>
          <w:sz w:val="24"/>
          <w:szCs w:val="16"/>
        </w:rPr>
        <w:t xml:space="preserve">, Yoo, </w:t>
      </w:r>
      <w:proofErr w:type="spellStart"/>
      <w:r w:rsidRPr="00C76286">
        <w:rPr>
          <w:rFonts w:ascii="Times New Roman" w:hAnsi="Times New Roman" w:cs="Times New Roman"/>
          <w:color w:val="000000" w:themeColor="text1"/>
          <w:sz w:val="24"/>
          <w:szCs w:val="16"/>
        </w:rPr>
        <w:t>Ebacher</w:t>
      </w:r>
      <w:proofErr w:type="spellEnd"/>
      <w:r w:rsidRPr="00C76286">
        <w:rPr>
          <w:rFonts w:ascii="Times New Roman" w:hAnsi="Times New Roman" w:cs="Times New Roman"/>
          <w:color w:val="000000" w:themeColor="text1"/>
          <w:sz w:val="24"/>
          <w:szCs w:val="16"/>
        </w:rPr>
        <w:t xml:space="preserve">, Lee, and Ashton (2004). </w:t>
      </w:r>
      <w:r w:rsidRPr="00C76286">
        <w:rPr>
          <w:rFonts w:ascii="Times New Roman" w:hAnsi="Times New Roman" w:cs="Times New Roman"/>
          <w:color w:val="000000" w:themeColor="text1"/>
          <w:sz w:val="24"/>
          <w:szCs w:val="16"/>
          <w:vertAlign w:val="superscript"/>
        </w:rPr>
        <w:t>c</w:t>
      </w:r>
      <w:r w:rsidRPr="00C76286">
        <w:rPr>
          <w:rFonts w:ascii="Times New Roman" w:hAnsi="Times New Roman" w:cs="Times New Roman"/>
          <w:color w:val="000000" w:themeColor="text1"/>
          <w:sz w:val="24"/>
          <w:szCs w:val="16"/>
        </w:rPr>
        <w:t xml:space="preserve"> Barford, Zhao, and </w:t>
      </w:r>
      <w:proofErr w:type="spellStart"/>
      <w:r w:rsidRPr="00C76286">
        <w:rPr>
          <w:rFonts w:ascii="Times New Roman" w:hAnsi="Times New Roman" w:cs="Times New Roman"/>
          <w:color w:val="000000" w:themeColor="text1"/>
          <w:sz w:val="24"/>
          <w:szCs w:val="16"/>
        </w:rPr>
        <w:t>Smillie</w:t>
      </w:r>
      <w:proofErr w:type="spellEnd"/>
      <w:r w:rsidRPr="00C76286">
        <w:rPr>
          <w:rFonts w:ascii="Times New Roman" w:hAnsi="Times New Roman" w:cs="Times New Roman"/>
          <w:color w:val="000000" w:themeColor="text1"/>
          <w:sz w:val="24"/>
          <w:szCs w:val="16"/>
        </w:rPr>
        <w:t xml:space="preserve"> (2015); Ramos (2017); Zhao, Ferguson, and </w:t>
      </w:r>
      <w:proofErr w:type="spellStart"/>
      <w:r w:rsidRPr="00C76286">
        <w:rPr>
          <w:rFonts w:ascii="Times New Roman" w:hAnsi="Times New Roman" w:cs="Times New Roman"/>
          <w:color w:val="000000" w:themeColor="text1"/>
          <w:sz w:val="24"/>
          <w:szCs w:val="16"/>
        </w:rPr>
        <w:t>Smillie</w:t>
      </w:r>
      <w:proofErr w:type="spellEnd"/>
      <w:r w:rsidRPr="00C76286">
        <w:rPr>
          <w:rFonts w:ascii="Times New Roman" w:hAnsi="Times New Roman" w:cs="Times New Roman"/>
          <w:color w:val="000000" w:themeColor="text1"/>
          <w:sz w:val="24"/>
          <w:szCs w:val="16"/>
        </w:rPr>
        <w:t xml:space="preserve"> (2016). </w:t>
      </w:r>
      <w:r w:rsidRPr="00C76286">
        <w:rPr>
          <w:rFonts w:ascii="Times New Roman" w:hAnsi="Times New Roman" w:cs="Times New Roman"/>
          <w:color w:val="000000" w:themeColor="text1"/>
          <w:sz w:val="24"/>
          <w:szCs w:val="16"/>
          <w:vertAlign w:val="superscript"/>
        </w:rPr>
        <w:t>d</w:t>
      </w:r>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Hilbig</w:t>
      </w:r>
      <w:proofErr w:type="spellEnd"/>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Moshagen</w:t>
      </w:r>
      <w:proofErr w:type="spellEnd"/>
      <w:r w:rsidRPr="00C76286">
        <w:rPr>
          <w:rFonts w:ascii="Times New Roman" w:hAnsi="Times New Roman" w:cs="Times New Roman"/>
          <w:color w:val="000000" w:themeColor="text1"/>
          <w:sz w:val="24"/>
          <w:szCs w:val="16"/>
        </w:rPr>
        <w:t xml:space="preserve">, and </w:t>
      </w:r>
      <w:proofErr w:type="spellStart"/>
      <w:r w:rsidRPr="00C76286">
        <w:rPr>
          <w:rFonts w:ascii="Times New Roman" w:hAnsi="Times New Roman" w:cs="Times New Roman"/>
          <w:color w:val="000000" w:themeColor="text1"/>
          <w:sz w:val="24"/>
          <w:szCs w:val="16"/>
        </w:rPr>
        <w:t>Zettler</w:t>
      </w:r>
      <w:proofErr w:type="spellEnd"/>
      <w:r w:rsidRPr="00C76286">
        <w:rPr>
          <w:rFonts w:ascii="Times New Roman" w:hAnsi="Times New Roman" w:cs="Times New Roman"/>
          <w:color w:val="000000" w:themeColor="text1"/>
          <w:sz w:val="24"/>
          <w:szCs w:val="16"/>
        </w:rPr>
        <w:t xml:space="preserve"> (2016); Lee, Ashton, and de Vries (2005); Miller, </w:t>
      </w:r>
      <w:proofErr w:type="spellStart"/>
      <w:r w:rsidRPr="00C76286">
        <w:rPr>
          <w:rFonts w:ascii="Times New Roman" w:hAnsi="Times New Roman" w:cs="Times New Roman"/>
          <w:color w:val="000000" w:themeColor="text1"/>
          <w:sz w:val="24"/>
          <w:szCs w:val="16"/>
        </w:rPr>
        <w:t>Gaughan</w:t>
      </w:r>
      <w:proofErr w:type="spellEnd"/>
      <w:r w:rsidRPr="00C76286">
        <w:rPr>
          <w:rFonts w:ascii="Times New Roman" w:hAnsi="Times New Roman" w:cs="Times New Roman"/>
          <w:color w:val="000000" w:themeColor="text1"/>
          <w:sz w:val="24"/>
          <w:szCs w:val="16"/>
        </w:rPr>
        <w:t xml:space="preserve">, Maples, and Price (2011); </w:t>
      </w:r>
      <w:proofErr w:type="spellStart"/>
      <w:r w:rsidRPr="00C76286">
        <w:rPr>
          <w:rFonts w:ascii="Times New Roman" w:hAnsi="Times New Roman" w:cs="Times New Roman"/>
          <w:color w:val="000000" w:themeColor="text1"/>
          <w:sz w:val="24"/>
          <w:szCs w:val="16"/>
        </w:rPr>
        <w:t>Thurackal</w:t>
      </w:r>
      <w:proofErr w:type="spellEnd"/>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Corveleyn</w:t>
      </w:r>
      <w:proofErr w:type="spellEnd"/>
      <w:r w:rsidRPr="00C76286">
        <w:rPr>
          <w:rFonts w:ascii="Times New Roman" w:hAnsi="Times New Roman" w:cs="Times New Roman"/>
          <w:color w:val="000000" w:themeColor="text1"/>
          <w:sz w:val="24"/>
          <w:szCs w:val="16"/>
        </w:rPr>
        <w:t xml:space="preserve">, and </w:t>
      </w:r>
      <w:proofErr w:type="spellStart"/>
      <w:r w:rsidRPr="00C76286">
        <w:rPr>
          <w:rFonts w:ascii="Times New Roman" w:hAnsi="Times New Roman" w:cs="Times New Roman"/>
          <w:color w:val="000000" w:themeColor="text1"/>
          <w:sz w:val="24"/>
          <w:szCs w:val="16"/>
        </w:rPr>
        <w:t>Dezutter</w:t>
      </w:r>
      <w:proofErr w:type="spellEnd"/>
      <w:r w:rsidRPr="00C76286">
        <w:rPr>
          <w:rFonts w:ascii="Times New Roman" w:hAnsi="Times New Roman" w:cs="Times New Roman"/>
          <w:color w:val="000000" w:themeColor="text1"/>
          <w:sz w:val="24"/>
          <w:szCs w:val="16"/>
        </w:rPr>
        <w:t xml:space="preserve"> (2016). </w:t>
      </w:r>
      <w:r w:rsidRPr="00C76286">
        <w:rPr>
          <w:rFonts w:ascii="Times New Roman" w:hAnsi="Times New Roman" w:cs="Times New Roman"/>
          <w:color w:val="000000" w:themeColor="text1"/>
          <w:sz w:val="24"/>
          <w:szCs w:val="16"/>
          <w:vertAlign w:val="superscript"/>
        </w:rPr>
        <w:t>e</w:t>
      </w:r>
      <w:r w:rsidRPr="00C76286">
        <w:rPr>
          <w:rFonts w:ascii="Times New Roman" w:hAnsi="Times New Roman" w:cs="Times New Roman"/>
          <w:color w:val="000000" w:themeColor="text1"/>
          <w:sz w:val="24"/>
          <w:szCs w:val="16"/>
        </w:rPr>
        <w:t xml:space="preserve"> O’Neill, Lewis, and Carswell (2011). </w:t>
      </w:r>
      <w:r w:rsidRPr="00C76286">
        <w:rPr>
          <w:rFonts w:ascii="Times New Roman" w:hAnsi="Times New Roman" w:cs="Times New Roman"/>
          <w:color w:val="000000" w:themeColor="text1"/>
          <w:sz w:val="24"/>
          <w:szCs w:val="16"/>
          <w:vertAlign w:val="superscript"/>
        </w:rPr>
        <w:t>f</w:t>
      </w:r>
      <w:r w:rsidRPr="00C76286">
        <w:rPr>
          <w:rFonts w:ascii="Times New Roman" w:hAnsi="Times New Roman" w:cs="Times New Roman"/>
          <w:color w:val="000000" w:themeColor="text1"/>
          <w:sz w:val="24"/>
          <w:szCs w:val="16"/>
        </w:rPr>
        <w:t xml:space="preserve"> de Vries and van Gelder (2013). </w:t>
      </w:r>
      <w:r w:rsidRPr="00C76286">
        <w:rPr>
          <w:rFonts w:ascii="Times New Roman" w:hAnsi="Times New Roman" w:cs="Times New Roman"/>
          <w:color w:val="000000" w:themeColor="text1"/>
          <w:sz w:val="24"/>
          <w:szCs w:val="16"/>
          <w:vertAlign w:val="superscript"/>
        </w:rPr>
        <w:t>g</w:t>
      </w:r>
      <w:r w:rsidRPr="00C76286">
        <w:rPr>
          <w:rFonts w:ascii="Times New Roman" w:hAnsi="Times New Roman" w:cs="Times New Roman"/>
          <w:color w:val="000000" w:themeColor="text1"/>
          <w:sz w:val="24"/>
          <w:szCs w:val="16"/>
        </w:rPr>
        <w:t xml:space="preserve"> de Vries (2011); de Vries, de Vries, de </w:t>
      </w:r>
      <w:proofErr w:type="spellStart"/>
      <w:r w:rsidRPr="00C76286">
        <w:rPr>
          <w:rFonts w:ascii="Times New Roman" w:hAnsi="Times New Roman" w:cs="Times New Roman"/>
          <w:color w:val="000000" w:themeColor="text1"/>
          <w:sz w:val="24"/>
          <w:szCs w:val="16"/>
        </w:rPr>
        <w:t>Hoogh</w:t>
      </w:r>
      <w:proofErr w:type="spellEnd"/>
      <w:r w:rsidRPr="00C76286">
        <w:rPr>
          <w:rFonts w:ascii="Times New Roman" w:hAnsi="Times New Roman" w:cs="Times New Roman"/>
          <w:color w:val="000000" w:themeColor="text1"/>
          <w:sz w:val="24"/>
          <w:szCs w:val="16"/>
        </w:rPr>
        <w:t xml:space="preserve">, and </w:t>
      </w:r>
      <w:proofErr w:type="spellStart"/>
      <w:r w:rsidRPr="00C76286">
        <w:rPr>
          <w:rFonts w:ascii="Times New Roman" w:hAnsi="Times New Roman" w:cs="Times New Roman"/>
          <w:color w:val="000000" w:themeColor="text1"/>
          <w:sz w:val="24"/>
          <w:szCs w:val="16"/>
        </w:rPr>
        <w:t>Feij</w:t>
      </w:r>
      <w:proofErr w:type="spellEnd"/>
      <w:r w:rsidRPr="00C76286">
        <w:rPr>
          <w:rFonts w:ascii="Times New Roman" w:hAnsi="Times New Roman" w:cs="Times New Roman"/>
          <w:color w:val="000000" w:themeColor="text1"/>
          <w:sz w:val="24"/>
          <w:szCs w:val="16"/>
        </w:rPr>
        <w:t xml:space="preserve"> (2009). </w:t>
      </w:r>
      <w:r w:rsidRPr="00C76286">
        <w:rPr>
          <w:rFonts w:ascii="Times New Roman" w:hAnsi="Times New Roman" w:cs="Times New Roman"/>
          <w:color w:val="000000" w:themeColor="text1"/>
          <w:sz w:val="24"/>
          <w:szCs w:val="16"/>
          <w:vertAlign w:val="superscript"/>
        </w:rPr>
        <w:t>h</w:t>
      </w:r>
      <w:r w:rsidRPr="00C76286">
        <w:rPr>
          <w:rFonts w:ascii="Times New Roman" w:hAnsi="Times New Roman" w:cs="Times New Roman"/>
          <w:color w:val="000000" w:themeColor="text1"/>
          <w:sz w:val="24"/>
          <w:szCs w:val="16"/>
        </w:rPr>
        <w:t xml:space="preserve"> de Vries and van Gelder (2013). </w:t>
      </w:r>
      <w:r w:rsidRPr="00C76286">
        <w:rPr>
          <w:rFonts w:ascii="Times New Roman" w:hAnsi="Times New Roman" w:cs="Times New Roman"/>
          <w:color w:val="000000" w:themeColor="text1"/>
          <w:sz w:val="24"/>
          <w:szCs w:val="16"/>
          <w:vertAlign w:val="superscript"/>
        </w:rPr>
        <w:t>i</w:t>
      </w:r>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Aghababaei</w:t>
      </w:r>
      <w:proofErr w:type="spellEnd"/>
      <w:r w:rsidRPr="00C76286">
        <w:rPr>
          <w:rFonts w:ascii="Times New Roman" w:hAnsi="Times New Roman" w:cs="Times New Roman"/>
          <w:color w:val="000000" w:themeColor="text1"/>
          <w:sz w:val="24"/>
          <w:szCs w:val="16"/>
        </w:rPr>
        <w:t xml:space="preserve"> (2012); </w:t>
      </w:r>
      <w:proofErr w:type="spellStart"/>
      <w:r w:rsidRPr="00C76286">
        <w:rPr>
          <w:rFonts w:ascii="Times New Roman" w:hAnsi="Times New Roman" w:cs="Times New Roman"/>
          <w:color w:val="000000" w:themeColor="text1"/>
          <w:sz w:val="24"/>
          <w:szCs w:val="16"/>
        </w:rPr>
        <w:t>Boies</w:t>
      </w:r>
      <w:proofErr w:type="spellEnd"/>
      <w:r w:rsidRPr="00C76286">
        <w:rPr>
          <w:rFonts w:ascii="Times New Roman" w:hAnsi="Times New Roman" w:cs="Times New Roman"/>
          <w:color w:val="000000" w:themeColor="text1"/>
          <w:sz w:val="24"/>
          <w:szCs w:val="16"/>
        </w:rPr>
        <w:t xml:space="preserve">, Yoo, </w:t>
      </w:r>
      <w:proofErr w:type="spellStart"/>
      <w:r w:rsidRPr="00C76286">
        <w:rPr>
          <w:rFonts w:ascii="Times New Roman" w:hAnsi="Times New Roman" w:cs="Times New Roman"/>
          <w:color w:val="000000" w:themeColor="text1"/>
          <w:sz w:val="24"/>
          <w:szCs w:val="16"/>
        </w:rPr>
        <w:t>Ebacher</w:t>
      </w:r>
      <w:proofErr w:type="spellEnd"/>
      <w:r w:rsidRPr="00C76286">
        <w:rPr>
          <w:rFonts w:ascii="Times New Roman" w:hAnsi="Times New Roman" w:cs="Times New Roman"/>
          <w:color w:val="000000" w:themeColor="text1"/>
          <w:sz w:val="24"/>
          <w:szCs w:val="16"/>
        </w:rPr>
        <w:t xml:space="preserve">, Lee, and Ashton (2004); </w:t>
      </w:r>
      <w:proofErr w:type="spellStart"/>
      <w:r w:rsidRPr="00C76286">
        <w:rPr>
          <w:rFonts w:ascii="Times New Roman" w:hAnsi="Times New Roman" w:cs="Times New Roman"/>
          <w:color w:val="000000" w:themeColor="text1"/>
          <w:sz w:val="24"/>
          <w:szCs w:val="16"/>
        </w:rPr>
        <w:t>Goffin</w:t>
      </w:r>
      <w:proofErr w:type="spellEnd"/>
      <w:r w:rsidRPr="00C76286">
        <w:rPr>
          <w:rFonts w:ascii="Times New Roman" w:hAnsi="Times New Roman" w:cs="Times New Roman"/>
          <w:color w:val="000000" w:themeColor="text1"/>
          <w:sz w:val="24"/>
          <w:szCs w:val="16"/>
        </w:rPr>
        <w:t xml:space="preserve"> and Spring (2016); </w:t>
      </w:r>
      <w:proofErr w:type="spellStart"/>
      <w:r w:rsidRPr="00C76286">
        <w:rPr>
          <w:rFonts w:ascii="Times New Roman" w:hAnsi="Times New Roman" w:cs="Times New Roman"/>
          <w:color w:val="000000" w:themeColor="text1"/>
          <w:sz w:val="24"/>
          <w:szCs w:val="16"/>
        </w:rPr>
        <w:t>Hilbig</w:t>
      </w:r>
      <w:proofErr w:type="spellEnd"/>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Moshagen</w:t>
      </w:r>
      <w:proofErr w:type="spellEnd"/>
      <w:r w:rsidRPr="00C76286">
        <w:rPr>
          <w:rFonts w:ascii="Times New Roman" w:hAnsi="Times New Roman" w:cs="Times New Roman"/>
          <w:color w:val="000000" w:themeColor="text1"/>
          <w:sz w:val="24"/>
          <w:szCs w:val="16"/>
        </w:rPr>
        <w:t xml:space="preserve">, and </w:t>
      </w:r>
      <w:proofErr w:type="spellStart"/>
      <w:r w:rsidRPr="00C76286">
        <w:rPr>
          <w:rFonts w:ascii="Times New Roman" w:hAnsi="Times New Roman" w:cs="Times New Roman"/>
          <w:color w:val="000000" w:themeColor="text1"/>
          <w:sz w:val="24"/>
          <w:szCs w:val="16"/>
        </w:rPr>
        <w:t>Zettler</w:t>
      </w:r>
      <w:proofErr w:type="spellEnd"/>
      <w:r w:rsidRPr="00C76286">
        <w:rPr>
          <w:rFonts w:ascii="Times New Roman" w:hAnsi="Times New Roman" w:cs="Times New Roman"/>
          <w:color w:val="000000" w:themeColor="text1"/>
          <w:sz w:val="24"/>
          <w:szCs w:val="16"/>
        </w:rPr>
        <w:t xml:space="preserve"> (2016); Lee and Ashton (2004); Lee, Ashton, and de Vries (2005); Lee, </w:t>
      </w:r>
      <w:proofErr w:type="spellStart"/>
      <w:r w:rsidRPr="00C76286">
        <w:rPr>
          <w:rFonts w:ascii="Times New Roman" w:hAnsi="Times New Roman" w:cs="Times New Roman"/>
          <w:color w:val="000000" w:themeColor="text1"/>
          <w:sz w:val="24"/>
          <w:szCs w:val="16"/>
        </w:rPr>
        <w:t>Gizzarone</w:t>
      </w:r>
      <w:proofErr w:type="spellEnd"/>
      <w:r w:rsidRPr="00C76286">
        <w:rPr>
          <w:rFonts w:ascii="Times New Roman" w:hAnsi="Times New Roman" w:cs="Times New Roman"/>
          <w:color w:val="000000" w:themeColor="text1"/>
          <w:sz w:val="24"/>
          <w:szCs w:val="16"/>
        </w:rPr>
        <w:t xml:space="preserve">, and Ashton (2003); Lee, Ogunfowora, and Ashton (2005); Oh (2018); Oh, Lee, Ashton, and de Vries (2011); O’Neill, Lewis, and Carswell (2011); Schmidt (2008); Schneider and </w:t>
      </w:r>
      <w:proofErr w:type="spellStart"/>
      <w:r w:rsidRPr="00C76286">
        <w:rPr>
          <w:rFonts w:ascii="Times New Roman" w:hAnsi="Times New Roman" w:cs="Times New Roman"/>
          <w:color w:val="000000" w:themeColor="text1"/>
          <w:sz w:val="24"/>
          <w:szCs w:val="16"/>
        </w:rPr>
        <w:t>Goffin</w:t>
      </w:r>
      <w:proofErr w:type="spellEnd"/>
      <w:r w:rsidRPr="00C76286">
        <w:rPr>
          <w:rFonts w:ascii="Times New Roman" w:hAnsi="Times New Roman" w:cs="Times New Roman"/>
          <w:color w:val="000000" w:themeColor="text1"/>
          <w:sz w:val="24"/>
          <w:szCs w:val="16"/>
        </w:rPr>
        <w:t xml:space="preserve"> (2012); Stewart (2011); Wakabayashi (2014); Woodley, </w:t>
      </w:r>
      <w:proofErr w:type="spellStart"/>
      <w:r w:rsidRPr="00C76286">
        <w:rPr>
          <w:rFonts w:ascii="Times New Roman" w:hAnsi="Times New Roman" w:cs="Times New Roman"/>
          <w:color w:val="000000" w:themeColor="text1"/>
          <w:sz w:val="24"/>
          <w:szCs w:val="16"/>
        </w:rPr>
        <w:t>Bourdage</w:t>
      </w:r>
      <w:proofErr w:type="spellEnd"/>
      <w:r w:rsidRPr="00C76286">
        <w:rPr>
          <w:rFonts w:ascii="Times New Roman" w:hAnsi="Times New Roman" w:cs="Times New Roman"/>
          <w:color w:val="000000" w:themeColor="text1"/>
          <w:sz w:val="24"/>
          <w:szCs w:val="16"/>
        </w:rPr>
        <w:t xml:space="preserve">, Ogunfowora, and Nguyen (2016). </w:t>
      </w:r>
      <w:r w:rsidRPr="00C76286">
        <w:rPr>
          <w:rFonts w:ascii="Times New Roman" w:hAnsi="Times New Roman" w:cs="Times New Roman"/>
          <w:color w:val="000000" w:themeColor="text1"/>
          <w:sz w:val="24"/>
          <w:szCs w:val="16"/>
          <w:vertAlign w:val="superscript"/>
        </w:rPr>
        <w:t>j</w:t>
      </w:r>
      <w:r w:rsidRPr="00C76286">
        <w:rPr>
          <w:rFonts w:ascii="Times New Roman" w:hAnsi="Times New Roman" w:cs="Times New Roman"/>
          <w:color w:val="000000" w:themeColor="text1"/>
          <w:sz w:val="24"/>
          <w:szCs w:val="16"/>
        </w:rPr>
        <w:t xml:space="preserve"> Ashton and Lee (2009); </w:t>
      </w:r>
      <w:proofErr w:type="spellStart"/>
      <w:r w:rsidRPr="00C76286">
        <w:rPr>
          <w:rFonts w:ascii="Times New Roman" w:hAnsi="Times New Roman" w:cs="Times New Roman"/>
          <w:color w:val="000000" w:themeColor="text1"/>
          <w:sz w:val="24"/>
          <w:szCs w:val="16"/>
        </w:rPr>
        <w:t>Gylfason</w:t>
      </w:r>
      <w:proofErr w:type="spellEnd"/>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Halldorsson</w:t>
      </w:r>
      <w:proofErr w:type="spellEnd"/>
      <w:r w:rsidRPr="00C76286">
        <w:rPr>
          <w:rFonts w:ascii="Times New Roman" w:hAnsi="Times New Roman" w:cs="Times New Roman"/>
          <w:color w:val="000000" w:themeColor="text1"/>
          <w:sz w:val="24"/>
          <w:szCs w:val="16"/>
        </w:rPr>
        <w:t xml:space="preserve">, and </w:t>
      </w:r>
      <w:proofErr w:type="spellStart"/>
      <w:r w:rsidRPr="00C76286">
        <w:rPr>
          <w:rFonts w:ascii="Times New Roman" w:hAnsi="Times New Roman" w:cs="Times New Roman"/>
          <w:color w:val="000000" w:themeColor="text1"/>
          <w:sz w:val="24"/>
          <w:szCs w:val="16"/>
        </w:rPr>
        <w:t>Kristinsson</w:t>
      </w:r>
      <w:proofErr w:type="spellEnd"/>
      <w:r w:rsidRPr="00C76286">
        <w:rPr>
          <w:rFonts w:ascii="Times New Roman" w:hAnsi="Times New Roman" w:cs="Times New Roman"/>
          <w:color w:val="000000" w:themeColor="text1"/>
          <w:sz w:val="24"/>
          <w:szCs w:val="16"/>
        </w:rPr>
        <w:t xml:space="preserve"> (2016); </w:t>
      </w:r>
      <w:proofErr w:type="spellStart"/>
      <w:r w:rsidRPr="00C76286">
        <w:rPr>
          <w:rFonts w:ascii="Times New Roman" w:hAnsi="Times New Roman" w:cs="Times New Roman"/>
          <w:color w:val="000000" w:themeColor="text1"/>
          <w:sz w:val="24"/>
          <w:szCs w:val="16"/>
        </w:rPr>
        <w:t>Hilbig</w:t>
      </w:r>
      <w:proofErr w:type="spellEnd"/>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Glöckner</w:t>
      </w:r>
      <w:proofErr w:type="spellEnd"/>
      <w:r w:rsidRPr="00C76286">
        <w:rPr>
          <w:rFonts w:ascii="Times New Roman" w:hAnsi="Times New Roman" w:cs="Times New Roman"/>
          <w:color w:val="000000" w:themeColor="text1"/>
          <w:sz w:val="24"/>
          <w:szCs w:val="16"/>
        </w:rPr>
        <w:t xml:space="preserve">, and </w:t>
      </w:r>
      <w:proofErr w:type="spellStart"/>
      <w:r w:rsidRPr="00C76286">
        <w:rPr>
          <w:rFonts w:ascii="Times New Roman" w:hAnsi="Times New Roman" w:cs="Times New Roman"/>
          <w:color w:val="000000" w:themeColor="text1"/>
          <w:sz w:val="24"/>
          <w:szCs w:val="16"/>
        </w:rPr>
        <w:t>Zettler</w:t>
      </w:r>
      <w:proofErr w:type="spellEnd"/>
      <w:r w:rsidRPr="00C76286">
        <w:rPr>
          <w:rFonts w:ascii="Times New Roman" w:hAnsi="Times New Roman" w:cs="Times New Roman"/>
          <w:color w:val="000000" w:themeColor="text1"/>
          <w:sz w:val="24"/>
          <w:szCs w:val="16"/>
        </w:rPr>
        <w:t xml:space="preserve"> (2014); </w:t>
      </w:r>
      <w:proofErr w:type="spellStart"/>
      <w:r w:rsidRPr="00C76286">
        <w:rPr>
          <w:rFonts w:ascii="Times New Roman" w:hAnsi="Times New Roman" w:cs="Times New Roman"/>
          <w:color w:val="000000" w:themeColor="text1"/>
          <w:sz w:val="24"/>
          <w:szCs w:val="16"/>
        </w:rPr>
        <w:t>Hilbig</w:t>
      </w:r>
      <w:proofErr w:type="spellEnd"/>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Moshagen</w:t>
      </w:r>
      <w:proofErr w:type="spellEnd"/>
      <w:r w:rsidRPr="00C76286">
        <w:rPr>
          <w:rFonts w:ascii="Times New Roman" w:hAnsi="Times New Roman" w:cs="Times New Roman"/>
          <w:color w:val="000000" w:themeColor="text1"/>
          <w:sz w:val="24"/>
          <w:szCs w:val="16"/>
        </w:rPr>
        <w:t xml:space="preserve">, and </w:t>
      </w:r>
      <w:proofErr w:type="spellStart"/>
      <w:r w:rsidRPr="00C76286">
        <w:rPr>
          <w:rFonts w:ascii="Times New Roman" w:hAnsi="Times New Roman" w:cs="Times New Roman"/>
          <w:color w:val="000000" w:themeColor="text1"/>
          <w:sz w:val="24"/>
          <w:szCs w:val="16"/>
        </w:rPr>
        <w:t>Zettler</w:t>
      </w:r>
      <w:proofErr w:type="spellEnd"/>
      <w:r w:rsidRPr="00C76286">
        <w:rPr>
          <w:rFonts w:ascii="Times New Roman" w:hAnsi="Times New Roman" w:cs="Times New Roman"/>
          <w:color w:val="000000" w:themeColor="text1"/>
          <w:sz w:val="24"/>
          <w:szCs w:val="16"/>
        </w:rPr>
        <w:t xml:space="preserve"> (2016); </w:t>
      </w:r>
      <w:proofErr w:type="spellStart"/>
      <w:r w:rsidRPr="00C76286">
        <w:rPr>
          <w:rFonts w:ascii="Times New Roman" w:hAnsi="Times New Roman" w:cs="Times New Roman"/>
          <w:color w:val="000000" w:themeColor="text1"/>
          <w:sz w:val="24"/>
          <w:szCs w:val="16"/>
        </w:rPr>
        <w:t>Hilbig</w:t>
      </w:r>
      <w:proofErr w:type="spellEnd"/>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Thielmann</w:t>
      </w:r>
      <w:proofErr w:type="spellEnd"/>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Hepp</w:t>
      </w:r>
      <w:proofErr w:type="spellEnd"/>
      <w:r w:rsidRPr="00C76286">
        <w:rPr>
          <w:rFonts w:ascii="Times New Roman" w:hAnsi="Times New Roman" w:cs="Times New Roman"/>
          <w:color w:val="000000" w:themeColor="text1"/>
          <w:sz w:val="24"/>
          <w:szCs w:val="16"/>
        </w:rPr>
        <w:t xml:space="preserve">, Klein, and </w:t>
      </w:r>
      <w:proofErr w:type="spellStart"/>
      <w:r w:rsidRPr="00C76286">
        <w:rPr>
          <w:rFonts w:ascii="Times New Roman" w:hAnsi="Times New Roman" w:cs="Times New Roman"/>
          <w:color w:val="000000" w:themeColor="text1"/>
          <w:sz w:val="24"/>
          <w:szCs w:val="16"/>
        </w:rPr>
        <w:t>Zettler</w:t>
      </w:r>
      <w:proofErr w:type="spellEnd"/>
      <w:r w:rsidRPr="00C76286">
        <w:rPr>
          <w:rFonts w:ascii="Times New Roman" w:hAnsi="Times New Roman" w:cs="Times New Roman"/>
          <w:color w:val="000000" w:themeColor="text1"/>
          <w:sz w:val="24"/>
          <w:szCs w:val="16"/>
        </w:rPr>
        <w:t xml:space="preserve"> (2015); </w:t>
      </w:r>
      <w:proofErr w:type="spellStart"/>
      <w:r w:rsidRPr="00C76286">
        <w:rPr>
          <w:rFonts w:ascii="Times New Roman" w:hAnsi="Times New Roman" w:cs="Times New Roman"/>
          <w:color w:val="000000" w:themeColor="text1"/>
          <w:sz w:val="24"/>
          <w:szCs w:val="16"/>
        </w:rPr>
        <w:t>Hilbig</w:t>
      </w:r>
      <w:proofErr w:type="spellEnd"/>
      <w:r w:rsidRPr="00C76286">
        <w:rPr>
          <w:rFonts w:ascii="Times New Roman" w:hAnsi="Times New Roman" w:cs="Times New Roman"/>
          <w:color w:val="000000" w:themeColor="text1"/>
          <w:sz w:val="24"/>
          <w:szCs w:val="16"/>
        </w:rPr>
        <w:t xml:space="preserve"> and </w:t>
      </w:r>
      <w:proofErr w:type="spellStart"/>
      <w:r w:rsidRPr="00C76286">
        <w:rPr>
          <w:rFonts w:ascii="Times New Roman" w:hAnsi="Times New Roman" w:cs="Times New Roman"/>
          <w:color w:val="000000" w:themeColor="text1"/>
          <w:sz w:val="24"/>
          <w:szCs w:val="16"/>
        </w:rPr>
        <w:t>Zettler</w:t>
      </w:r>
      <w:proofErr w:type="spellEnd"/>
      <w:r w:rsidRPr="00C76286">
        <w:rPr>
          <w:rFonts w:ascii="Times New Roman" w:hAnsi="Times New Roman" w:cs="Times New Roman"/>
          <w:color w:val="000000" w:themeColor="text1"/>
          <w:sz w:val="24"/>
          <w:szCs w:val="16"/>
        </w:rPr>
        <w:t xml:space="preserve"> (2015); Lee and Ashton (2013); Lee, Ashton, and de Vries (2005); Lee, Ashton, Morrison, </w:t>
      </w:r>
      <w:proofErr w:type="spellStart"/>
      <w:r w:rsidRPr="00C76286">
        <w:rPr>
          <w:rFonts w:ascii="Times New Roman" w:hAnsi="Times New Roman" w:cs="Times New Roman"/>
          <w:color w:val="000000" w:themeColor="text1"/>
          <w:sz w:val="24"/>
          <w:szCs w:val="16"/>
        </w:rPr>
        <w:t>Cordery</w:t>
      </w:r>
      <w:proofErr w:type="spellEnd"/>
      <w:r w:rsidRPr="00C76286">
        <w:rPr>
          <w:rFonts w:ascii="Times New Roman" w:hAnsi="Times New Roman" w:cs="Times New Roman"/>
          <w:color w:val="000000" w:themeColor="text1"/>
          <w:sz w:val="24"/>
          <w:szCs w:val="16"/>
        </w:rPr>
        <w:t xml:space="preserve">, and Dunlop (2008); Miller, </w:t>
      </w:r>
      <w:proofErr w:type="spellStart"/>
      <w:r w:rsidRPr="00C76286">
        <w:rPr>
          <w:rFonts w:ascii="Times New Roman" w:hAnsi="Times New Roman" w:cs="Times New Roman"/>
          <w:color w:val="000000" w:themeColor="text1"/>
          <w:sz w:val="24"/>
          <w:szCs w:val="16"/>
        </w:rPr>
        <w:t>Gaughan</w:t>
      </w:r>
      <w:proofErr w:type="spellEnd"/>
      <w:r w:rsidRPr="00C76286">
        <w:rPr>
          <w:rFonts w:ascii="Times New Roman" w:hAnsi="Times New Roman" w:cs="Times New Roman"/>
          <w:color w:val="000000" w:themeColor="text1"/>
          <w:sz w:val="24"/>
          <w:szCs w:val="16"/>
        </w:rPr>
        <w:t xml:space="preserve">, Maples, and Price (2011); Oh, Lee, Ashton, and de Vries (2011); </w:t>
      </w:r>
      <w:proofErr w:type="spellStart"/>
      <w:r w:rsidRPr="00C76286">
        <w:rPr>
          <w:rFonts w:ascii="Times New Roman" w:hAnsi="Times New Roman" w:cs="Times New Roman"/>
          <w:color w:val="000000" w:themeColor="text1"/>
          <w:sz w:val="24"/>
          <w:szCs w:val="16"/>
        </w:rPr>
        <w:t>Thielmann</w:t>
      </w:r>
      <w:proofErr w:type="spellEnd"/>
      <w:r w:rsidRPr="00C76286">
        <w:rPr>
          <w:rFonts w:ascii="Times New Roman" w:hAnsi="Times New Roman" w:cs="Times New Roman"/>
          <w:color w:val="000000" w:themeColor="text1"/>
          <w:sz w:val="24"/>
          <w:szCs w:val="16"/>
        </w:rPr>
        <w:t xml:space="preserve"> and </w:t>
      </w:r>
      <w:proofErr w:type="spellStart"/>
      <w:r w:rsidRPr="00C76286">
        <w:rPr>
          <w:rFonts w:ascii="Times New Roman" w:hAnsi="Times New Roman" w:cs="Times New Roman"/>
          <w:color w:val="000000" w:themeColor="text1"/>
          <w:sz w:val="24"/>
          <w:szCs w:val="16"/>
        </w:rPr>
        <w:t>Hilbig</w:t>
      </w:r>
      <w:proofErr w:type="spellEnd"/>
      <w:r w:rsidRPr="00C76286">
        <w:rPr>
          <w:rFonts w:ascii="Times New Roman" w:hAnsi="Times New Roman" w:cs="Times New Roman"/>
          <w:color w:val="000000" w:themeColor="text1"/>
          <w:sz w:val="24"/>
          <w:szCs w:val="16"/>
        </w:rPr>
        <w:t xml:space="preserve"> (2015); Wakabayashi (2014). </w:t>
      </w:r>
      <w:r w:rsidRPr="00C76286">
        <w:rPr>
          <w:rFonts w:ascii="Times New Roman" w:hAnsi="Times New Roman" w:cs="Times New Roman"/>
          <w:color w:val="000000" w:themeColor="text1"/>
          <w:sz w:val="24"/>
          <w:szCs w:val="16"/>
          <w:vertAlign w:val="superscript"/>
        </w:rPr>
        <w:t>k</w:t>
      </w:r>
      <w:r w:rsidRPr="00C76286">
        <w:rPr>
          <w:rFonts w:ascii="Times New Roman" w:hAnsi="Times New Roman" w:cs="Times New Roman"/>
          <w:color w:val="000000" w:themeColor="text1"/>
          <w:sz w:val="24"/>
          <w:szCs w:val="16"/>
        </w:rPr>
        <w:t xml:space="preserve"> de Vries (2011); de Vries, Ashton, and Lee (2009); de Vries, de Vries, de </w:t>
      </w:r>
      <w:proofErr w:type="spellStart"/>
      <w:r w:rsidRPr="00C76286">
        <w:rPr>
          <w:rFonts w:ascii="Times New Roman" w:hAnsi="Times New Roman" w:cs="Times New Roman"/>
          <w:color w:val="000000" w:themeColor="text1"/>
          <w:sz w:val="24"/>
          <w:szCs w:val="16"/>
        </w:rPr>
        <w:t>Hoogh</w:t>
      </w:r>
      <w:proofErr w:type="spellEnd"/>
      <w:r w:rsidRPr="00C76286">
        <w:rPr>
          <w:rFonts w:ascii="Times New Roman" w:hAnsi="Times New Roman" w:cs="Times New Roman"/>
          <w:color w:val="000000" w:themeColor="text1"/>
          <w:sz w:val="24"/>
          <w:szCs w:val="16"/>
        </w:rPr>
        <w:t xml:space="preserve">, and </w:t>
      </w:r>
      <w:proofErr w:type="spellStart"/>
      <w:r w:rsidRPr="00C76286">
        <w:rPr>
          <w:rFonts w:ascii="Times New Roman" w:hAnsi="Times New Roman" w:cs="Times New Roman"/>
          <w:color w:val="000000" w:themeColor="text1"/>
          <w:sz w:val="24"/>
          <w:szCs w:val="16"/>
        </w:rPr>
        <w:t>Feij</w:t>
      </w:r>
      <w:proofErr w:type="spellEnd"/>
      <w:r w:rsidRPr="00C76286">
        <w:rPr>
          <w:rFonts w:ascii="Times New Roman" w:hAnsi="Times New Roman" w:cs="Times New Roman"/>
          <w:color w:val="000000" w:themeColor="text1"/>
          <w:sz w:val="24"/>
          <w:szCs w:val="16"/>
        </w:rPr>
        <w:t xml:space="preserve"> (2009); </w:t>
      </w:r>
      <w:proofErr w:type="spellStart"/>
      <w:r w:rsidRPr="00C76286">
        <w:rPr>
          <w:rFonts w:ascii="Times New Roman" w:hAnsi="Times New Roman" w:cs="Times New Roman"/>
          <w:color w:val="000000" w:themeColor="text1"/>
          <w:sz w:val="24"/>
          <w:szCs w:val="16"/>
        </w:rPr>
        <w:t>Gaughan</w:t>
      </w:r>
      <w:proofErr w:type="spellEnd"/>
      <w:r w:rsidRPr="00C76286">
        <w:rPr>
          <w:rFonts w:ascii="Times New Roman" w:hAnsi="Times New Roman" w:cs="Times New Roman"/>
          <w:color w:val="000000" w:themeColor="text1"/>
          <w:sz w:val="24"/>
          <w:szCs w:val="16"/>
        </w:rPr>
        <w:t xml:space="preserve">, Miller, and </w:t>
      </w:r>
      <w:proofErr w:type="spellStart"/>
      <w:r w:rsidRPr="00C76286">
        <w:rPr>
          <w:rFonts w:ascii="Times New Roman" w:hAnsi="Times New Roman" w:cs="Times New Roman"/>
          <w:color w:val="000000" w:themeColor="text1"/>
          <w:sz w:val="24"/>
          <w:szCs w:val="16"/>
        </w:rPr>
        <w:t>Lynam</w:t>
      </w:r>
      <w:proofErr w:type="spellEnd"/>
      <w:r w:rsidRPr="00C76286">
        <w:rPr>
          <w:rFonts w:ascii="Times New Roman" w:hAnsi="Times New Roman" w:cs="Times New Roman"/>
          <w:color w:val="000000" w:themeColor="text1"/>
          <w:sz w:val="24"/>
          <w:szCs w:val="16"/>
        </w:rPr>
        <w:t xml:space="preserve"> (2012); Miller, </w:t>
      </w:r>
      <w:proofErr w:type="spellStart"/>
      <w:r w:rsidRPr="00C76286">
        <w:rPr>
          <w:rFonts w:ascii="Times New Roman" w:hAnsi="Times New Roman" w:cs="Times New Roman"/>
          <w:color w:val="000000" w:themeColor="text1"/>
          <w:sz w:val="24"/>
          <w:szCs w:val="16"/>
        </w:rPr>
        <w:t>Gaughan</w:t>
      </w:r>
      <w:proofErr w:type="spellEnd"/>
      <w:r w:rsidRPr="00C76286">
        <w:rPr>
          <w:rFonts w:ascii="Times New Roman" w:hAnsi="Times New Roman" w:cs="Times New Roman"/>
          <w:color w:val="000000" w:themeColor="text1"/>
          <w:sz w:val="24"/>
          <w:szCs w:val="16"/>
        </w:rPr>
        <w:t xml:space="preserve">, Maples, and Price (2011); Romero, </w:t>
      </w:r>
      <w:proofErr w:type="spellStart"/>
      <w:r w:rsidRPr="00C76286">
        <w:rPr>
          <w:rFonts w:ascii="Times New Roman" w:hAnsi="Times New Roman" w:cs="Times New Roman"/>
          <w:color w:val="000000" w:themeColor="text1"/>
          <w:sz w:val="24"/>
          <w:szCs w:val="16"/>
        </w:rPr>
        <w:t>Villar</w:t>
      </w:r>
      <w:proofErr w:type="spellEnd"/>
      <w:r w:rsidRPr="00C76286">
        <w:rPr>
          <w:rFonts w:ascii="Times New Roman" w:hAnsi="Times New Roman" w:cs="Times New Roman"/>
          <w:color w:val="000000" w:themeColor="text1"/>
          <w:sz w:val="24"/>
          <w:szCs w:val="16"/>
        </w:rPr>
        <w:t xml:space="preserve">, and López-Romero (2015); Stepp (2007). </w:t>
      </w:r>
      <w:r w:rsidRPr="00C76286">
        <w:rPr>
          <w:rFonts w:ascii="Times New Roman" w:hAnsi="Times New Roman" w:cs="Times New Roman"/>
          <w:color w:val="000000" w:themeColor="text1"/>
          <w:sz w:val="24"/>
          <w:szCs w:val="16"/>
          <w:vertAlign w:val="superscript"/>
        </w:rPr>
        <w:t>l</w:t>
      </w:r>
      <w:r w:rsidRPr="00C76286">
        <w:rPr>
          <w:rFonts w:ascii="Times New Roman" w:hAnsi="Times New Roman" w:cs="Times New Roman"/>
          <w:color w:val="000000" w:themeColor="text1"/>
          <w:sz w:val="24"/>
          <w:szCs w:val="16"/>
        </w:rPr>
        <w:t xml:space="preserve"> </w:t>
      </w:r>
      <w:proofErr w:type="spellStart"/>
      <w:r w:rsidRPr="00C76286">
        <w:rPr>
          <w:rFonts w:ascii="Times New Roman" w:hAnsi="Times New Roman" w:cs="Times New Roman"/>
          <w:color w:val="000000" w:themeColor="text1"/>
          <w:sz w:val="24"/>
          <w:szCs w:val="16"/>
        </w:rPr>
        <w:t>Boyes</w:t>
      </w:r>
      <w:proofErr w:type="spellEnd"/>
      <w:r w:rsidRPr="00C76286">
        <w:rPr>
          <w:rFonts w:ascii="Times New Roman" w:hAnsi="Times New Roman" w:cs="Times New Roman"/>
          <w:color w:val="000000" w:themeColor="text1"/>
          <w:sz w:val="24"/>
          <w:szCs w:val="16"/>
        </w:rPr>
        <w:t xml:space="preserve"> (2005). </w:t>
      </w:r>
    </w:p>
    <w:p w14:paraId="60D03AE6" w14:textId="77777777" w:rsidR="00F64F53" w:rsidRPr="00C76286" w:rsidRDefault="00F64F53" w:rsidP="00F64F53">
      <w:pPr>
        <w:contextualSpacing/>
        <w:jc w:val="center"/>
        <w:rPr>
          <w:rFonts w:ascii="Times New Roman" w:hAnsi="Times New Roman" w:cs="Times New Roman"/>
          <w:b/>
          <w:color w:val="000000" w:themeColor="text1"/>
          <w:sz w:val="24"/>
        </w:rPr>
      </w:pPr>
    </w:p>
    <w:p w14:paraId="2F708291" w14:textId="77777777" w:rsidR="00F64F53" w:rsidRPr="00C76286" w:rsidRDefault="00F64F53" w:rsidP="00F64F53">
      <w:pPr>
        <w:rPr>
          <w:rFonts w:ascii="Times New Roman" w:hAnsi="Times New Roman" w:cs="Times New Roman"/>
          <w:b/>
          <w:color w:val="000000" w:themeColor="text1"/>
          <w:sz w:val="24"/>
        </w:rPr>
      </w:pPr>
      <w:r w:rsidRPr="00C76286">
        <w:rPr>
          <w:rFonts w:ascii="Times New Roman" w:hAnsi="Times New Roman" w:cs="Times New Roman"/>
          <w:b/>
          <w:color w:val="000000" w:themeColor="text1"/>
          <w:sz w:val="24"/>
        </w:rPr>
        <w:br w:type="page"/>
      </w:r>
    </w:p>
    <w:p w14:paraId="0A4DB591" w14:textId="50916120" w:rsidR="00F64F53" w:rsidRPr="00C76286" w:rsidRDefault="00C96BE7" w:rsidP="00F64F53">
      <w:pPr>
        <w:contextualSpacing/>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Table S</w:t>
      </w:r>
      <w:r w:rsidR="00842322">
        <w:rPr>
          <w:rFonts w:ascii="Times New Roman" w:hAnsi="Times New Roman" w:cs="Times New Roman"/>
          <w:b/>
          <w:color w:val="000000" w:themeColor="text1"/>
          <w:sz w:val="24"/>
        </w:rPr>
        <w:t>2</w:t>
      </w:r>
    </w:p>
    <w:p w14:paraId="623B3AB0" w14:textId="77777777" w:rsidR="00F64F53" w:rsidRPr="00C76286" w:rsidRDefault="00F64F53" w:rsidP="00F64F53">
      <w:pPr>
        <w:contextualSpacing/>
        <w:jc w:val="center"/>
        <w:rPr>
          <w:rFonts w:ascii="Times New Roman" w:hAnsi="Times New Roman" w:cs="Times New Roman"/>
          <w:b/>
          <w:color w:val="000000" w:themeColor="text1"/>
          <w:sz w:val="24"/>
        </w:rPr>
      </w:pPr>
      <w:r w:rsidRPr="00C76286">
        <w:rPr>
          <w:rFonts w:ascii="Times New Roman" w:hAnsi="Times New Roman" w:cs="Times New Roman"/>
          <w:b/>
          <w:color w:val="000000" w:themeColor="text1"/>
          <w:sz w:val="24"/>
        </w:rPr>
        <w:t xml:space="preserve"> Primary studies Included in the Honesty-Humility and the Five-Factor Model of Personality Meta-Analyses</w:t>
      </w:r>
    </w:p>
    <w:tbl>
      <w:tblPr>
        <w:tblStyle w:val="TableGrid"/>
        <w:tblW w:w="0" w:type="auto"/>
        <w:jc w:val="center"/>
        <w:tblBorders>
          <w:top w:val="single" w:sz="18"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5"/>
        <w:gridCol w:w="1061"/>
        <w:gridCol w:w="768"/>
        <w:gridCol w:w="769"/>
        <w:gridCol w:w="768"/>
        <w:gridCol w:w="769"/>
      </w:tblGrid>
      <w:tr w:rsidR="00F64F53" w:rsidRPr="00C76286" w14:paraId="2CDEBB2C" w14:textId="77777777" w:rsidTr="003153CF">
        <w:trPr>
          <w:trHeight w:val="273"/>
          <w:jc w:val="center"/>
        </w:trPr>
        <w:tc>
          <w:tcPr>
            <w:tcW w:w="5215" w:type="dxa"/>
            <w:tcBorders>
              <w:top w:val="single" w:sz="18" w:space="0" w:color="auto"/>
              <w:bottom w:val="single" w:sz="4" w:space="0" w:color="auto"/>
            </w:tcBorders>
            <w:vAlign w:val="bottom"/>
          </w:tcPr>
          <w:p w14:paraId="154768ED" w14:textId="77777777" w:rsidR="00F64F53" w:rsidRPr="00C76286" w:rsidRDefault="00F64F53" w:rsidP="003153CF">
            <w:pPr>
              <w:contextualSpacing/>
              <w:jc w:val="center"/>
              <w:rPr>
                <w:rFonts w:ascii="Times New Roman" w:hAnsi="Times New Roman" w:cs="Times New Roman"/>
                <w:color w:val="000000" w:themeColor="text1"/>
                <w:sz w:val="20"/>
                <w:szCs w:val="20"/>
              </w:rPr>
            </w:pPr>
            <w:bookmarkStart w:id="1" w:name="_Hlk524195112"/>
            <w:r w:rsidRPr="00C76286">
              <w:rPr>
                <w:rFonts w:ascii="Times New Roman" w:hAnsi="Times New Roman" w:cs="Times New Roman"/>
                <w:color w:val="000000" w:themeColor="text1"/>
                <w:sz w:val="20"/>
                <w:szCs w:val="20"/>
              </w:rPr>
              <w:t>Study</w:t>
            </w:r>
          </w:p>
        </w:tc>
        <w:tc>
          <w:tcPr>
            <w:tcW w:w="1061" w:type="dxa"/>
            <w:tcBorders>
              <w:top w:val="single" w:sz="18" w:space="0" w:color="auto"/>
              <w:bottom w:val="single" w:sz="4" w:space="0" w:color="auto"/>
            </w:tcBorders>
            <w:vAlign w:val="bottom"/>
          </w:tcPr>
          <w:p w14:paraId="6F9110A8"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Correlates of H-H</w:t>
            </w:r>
          </w:p>
        </w:tc>
        <w:tc>
          <w:tcPr>
            <w:tcW w:w="768" w:type="dxa"/>
            <w:tcBorders>
              <w:top w:val="single" w:sz="18" w:space="0" w:color="auto"/>
              <w:bottom w:val="single" w:sz="4" w:space="0" w:color="auto"/>
            </w:tcBorders>
            <w:vAlign w:val="bottom"/>
          </w:tcPr>
          <w:p w14:paraId="2B38DE97"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n</w:t>
            </w:r>
          </w:p>
        </w:tc>
        <w:tc>
          <w:tcPr>
            <w:tcW w:w="769" w:type="dxa"/>
            <w:tcBorders>
              <w:top w:val="single" w:sz="18" w:space="0" w:color="auto"/>
              <w:bottom w:val="single" w:sz="4" w:space="0" w:color="auto"/>
            </w:tcBorders>
            <w:vAlign w:val="bottom"/>
          </w:tcPr>
          <w:p w14:paraId="3FC00D83"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r</w:t>
            </w:r>
          </w:p>
        </w:tc>
        <w:tc>
          <w:tcPr>
            <w:tcW w:w="768" w:type="dxa"/>
            <w:tcBorders>
              <w:top w:val="single" w:sz="18" w:space="0" w:color="auto"/>
              <w:bottom w:val="single" w:sz="4" w:space="0" w:color="auto"/>
            </w:tcBorders>
            <w:vAlign w:val="bottom"/>
          </w:tcPr>
          <w:p w14:paraId="45D33F71"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xx</m:t>
                    </m:r>
                  </m:sub>
                </m:sSub>
              </m:oMath>
            </m:oMathPara>
          </w:p>
        </w:tc>
        <w:tc>
          <w:tcPr>
            <w:tcW w:w="769" w:type="dxa"/>
            <w:tcBorders>
              <w:top w:val="single" w:sz="18" w:space="0" w:color="auto"/>
              <w:bottom w:val="single" w:sz="4" w:space="0" w:color="auto"/>
            </w:tcBorders>
            <w:vAlign w:val="bottom"/>
          </w:tcPr>
          <w:p w14:paraId="5435BE9F"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yy</m:t>
                    </m:r>
                  </m:sub>
                </m:sSub>
              </m:oMath>
            </m:oMathPara>
          </w:p>
        </w:tc>
      </w:tr>
      <w:tr w:rsidR="00F64F53" w:rsidRPr="00C76286" w14:paraId="665EA736" w14:textId="77777777" w:rsidTr="003153CF">
        <w:trPr>
          <w:trHeight w:val="273"/>
          <w:jc w:val="center"/>
        </w:trPr>
        <w:tc>
          <w:tcPr>
            <w:tcW w:w="5215" w:type="dxa"/>
            <w:tcBorders>
              <w:top w:val="single" w:sz="4" w:space="0" w:color="auto"/>
            </w:tcBorders>
            <w:vAlign w:val="center"/>
          </w:tcPr>
          <w:p w14:paraId="77BF3F8D"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Aghababaei</w:t>
            </w:r>
            <w:proofErr w:type="spellEnd"/>
            <w:r w:rsidRPr="00C76286">
              <w:rPr>
                <w:rFonts w:ascii="Times New Roman" w:hAnsi="Times New Roman" w:cs="Times New Roman"/>
                <w:color w:val="000000" w:themeColor="text1"/>
                <w:sz w:val="20"/>
                <w:szCs w:val="20"/>
              </w:rPr>
              <w:t xml:space="preserve"> (2012)</w:t>
            </w:r>
          </w:p>
        </w:tc>
        <w:tc>
          <w:tcPr>
            <w:tcW w:w="1061" w:type="dxa"/>
            <w:tcBorders>
              <w:top w:val="single" w:sz="4" w:space="0" w:color="auto"/>
            </w:tcBorders>
            <w:shd w:val="clear" w:color="auto" w:fill="auto"/>
            <w:vAlign w:val="center"/>
          </w:tcPr>
          <w:p w14:paraId="7EF609B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tcBorders>
              <w:top w:val="single" w:sz="4" w:space="0" w:color="auto"/>
            </w:tcBorders>
            <w:shd w:val="clear" w:color="auto" w:fill="auto"/>
            <w:vAlign w:val="center"/>
          </w:tcPr>
          <w:p w14:paraId="3FE0B23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190</w:t>
            </w:r>
          </w:p>
        </w:tc>
        <w:tc>
          <w:tcPr>
            <w:tcW w:w="769" w:type="dxa"/>
            <w:tcBorders>
              <w:top w:val="single" w:sz="4" w:space="0" w:color="auto"/>
            </w:tcBorders>
            <w:shd w:val="clear" w:color="auto" w:fill="auto"/>
            <w:vAlign w:val="center"/>
          </w:tcPr>
          <w:p w14:paraId="2A229D8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w:t>
            </w:r>
          </w:p>
        </w:tc>
        <w:tc>
          <w:tcPr>
            <w:tcW w:w="768" w:type="dxa"/>
            <w:tcBorders>
              <w:top w:val="single" w:sz="4" w:space="0" w:color="auto"/>
            </w:tcBorders>
            <w:shd w:val="clear" w:color="auto" w:fill="auto"/>
            <w:vAlign w:val="center"/>
          </w:tcPr>
          <w:p w14:paraId="0D016BC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tcBorders>
              <w:top w:val="single" w:sz="4" w:space="0" w:color="auto"/>
            </w:tcBorders>
            <w:shd w:val="clear" w:color="auto" w:fill="auto"/>
            <w:vAlign w:val="center"/>
          </w:tcPr>
          <w:p w14:paraId="0A908C2F"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5D89D62E" w14:textId="77777777" w:rsidTr="003153CF">
        <w:trPr>
          <w:trHeight w:val="273"/>
          <w:jc w:val="center"/>
        </w:trPr>
        <w:tc>
          <w:tcPr>
            <w:tcW w:w="5215" w:type="dxa"/>
            <w:vAlign w:val="center"/>
          </w:tcPr>
          <w:p w14:paraId="5841AF0A"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(2005)</w:t>
            </w:r>
          </w:p>
        </w:tc>
        <w:tc>
          <w:tcPr>
            <w:tcW w:w="1061" w:type="dxa"/>
            <w:shd w:val="clear" w:color="auto" w:fill="auto"/>
            <w:vAlign w:val="center"/>
          </w:tcPr>
          <w:p w14:paraId="6AE4E61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6A5C5A9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449</w:t>
            </w:r>
          </w:p>
        </w:tc>
        <w:tc>
          <w:tcPr>
            <w:tcW w:w="769" w:type="dxa"/>
            <w:shd w:val="clear" w:color="auto" w:fill="auto"/>
            <w:vAlign w:val="center"/>
          </w:tcPr>
          <w:p w14:paraId="740D643E"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-.10</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40CBA09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tcPr>
          <w:p w14:paraId="5EDCF40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7FBE3D61" w14:textId="77777777" w:rsidTr="003153CF">
        <w:trPr>
          <w:trHeight w:val="273"/>
          <w:jc w:val="center"/>
        </w:trPr>
        <w:tc>
          <w:tcPr>
            <w:tcW w:w="5215" w:type="dxa"/>
            <w:vAlign w:val="center"/>
          </w:tcPr>
          <w:p w14:paraId="0BEA7A4E"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(2009, sample 1)</w:t>
            </w:r>
          </w:p>
        </w:tc>
        <w:tc>
          <w:tcPr>
            <w:tcW w:w="1061" w:type="dxa"/>
            <w:shd w:val="clear" w:color="auto" w:fill="auto"/>
            <w:vAlign w:val="center"/>
          </w:tcPr>
          <w:p w14:paraId="3D62C2C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10D707D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464</w:t>
            </w:r>
          </w:p>
        </w:tc>
        <w:tc>
          <w:tcPr>
            <w:tcW w:w="769" w:type="dxa"/>
            <w:shd w:val="clear" w:color="auto" w:fill="auto"/>
            <w:vAlign w:val="center"/>
          </w:tcPr>
          <w:p w14:paraId="24556C4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.25</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7C277BB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tcPr>
          <w:p w14:paraId="11C2F85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06CCEDE8" w14:textId="77777777" w:rsidTr="003153CF">
        <w:trPr>
          <w:trHeight w:val="273"/>
          <w:jc w:val="center"/>
        </w:trPr>
        <w:tc>
          <w:tcPr>
            <w:tcW w:w="5215" w:type="dxa"/>
            <w:vAlign w:val="center"/>
          </w:tcPr>
          <w:p w14:paraId="4045A448"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(2009, sample 2)</w:t>
            </w:r>
          </w:p>
        </w:tc>
        <w:tc>
          <w:tcPr>
            <w:tcW w:w="1061" w:type="dxa"/>
            <w:shd w:val="clear" w:color="auto" w:fill="auto"/>
            <w:vAlign w:val="center"/>
          </w:tcPr>
          <w:p w14:paraId="4ABC235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2EA3A70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734</w:t>
            </w:r>
          </w:p>
        </w:tc>
        <w:tc>
          <w:tcPr>
            <w:tcW w:w="769" w:type="dxa"/>
            <w:shd w:val="clear" w:color="auto" w:fill="auto"/>
            <w:vAlign w:val="center"/>
          </w:tcPr>
          <w:p w14:paraId="574A9D44"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-.06</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6480139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shd w:val="clear" w:color="auto" w:fill="auto"/>
          </w:tcPr>
          <w:p w14:paraId="207D6D0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65A9440A" w14:textId="77777777" w:rsidTr="003153CF">
        <w:trPr>
          <w:trHeight w:val="273"/>
          <w:jc w:val="center"/>
        </w:trPr>
        <w:tc>
          <w:tcPr>
            <w:tcW w:w="5215" w:type="dxa"/>
            <w:vAlign w:val="center"/>
          </w:tcPr>
          <w:p w14:paraId="7ECF8584"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Lee, &amp; de Vries (2014)</w:t>
            </w:r>
          </w:p>
        </w:tc>
        <w:tc>
          <w:tcPr>
            <w:tcW w:w="1061" w:type="dxa"/>
            <w:shd w:val="clear" w:color="auto" w:fill="auto"/>
            <w:vAlign w:val="center"/>
          </w:tcPr>
          <w:p w14:paraId="7A42078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5228639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387</w:t>
            </w:r>
          </w:p>
        </w:tc>
        <w:tc>
          <w:tcPr>
            <w:tcW w:w="769" w:type="dxa"/>
            <w:shd w:val="clear" w:color="auto" w:fill="auto"/>
            <w:vAlign w:val="center"/>
          </w:tcPr>
          <w:p w14:paraId="7281A10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w:t>
            </w:r>
          </w:p>
        </w:tc>
        <w:tc>
          <w:tcPr>
            <w:tcW w:w="768" w:type="dxa"/>
            <w:shd w:val="clear" w:color="auto" w:fill="auto"/>
            <w:vAlign w:val="center"/>
          </w:tcPr>
          <w:p w14:paraId="720C399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5A0AA6A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34E9D6FD" w14:textId="77777777" w:rsidTr="003153CF">
        <w:trPr>
          <w:trHeight w:val="273"/>
          <w:jc w:val="center"/>
        </w:trPr>
        <w:tc>
          <w:tcPr>
            <w:tcW w:w="5215" w:type="dxa"/>
            <w:vAlign w:val="center"/>
          </w:tcPr>
          <w:p w14:paraId="29A423E1"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Boies</w:t>
            </w:r>
            <w:proofErr w:type="spellEnd"/>
            <w:r w:rsidRPr="00C76286">
              <w:rPr>
                <w:rFonts w:ascii="Times New Roman" w:hAnsi="Times New Roman" w:cs="Times New Roman"/>
                <w:color w:val="000000" w:themeColor="text1"/>
                <w:sz w:val="20"/>
                <w:szCs w:val="20"/>
              </w:rPr>
              <w:t xml:space="preserve">, Yoo, </w:t>
            </w:r>
            <w:proofErr w:type="spellStart"/>
            <w:r w:rsidRPr="00C76286">
              <w:rPr>
                <w:rFonts w:ascii="Times New Roman" w:hAnsi="Times New Roman" w:cs="Times New Roman"/>
                <w:color w:val="000000" w:themeColor="text1"/>
                <w:sz w:val="20"/>
                <w:szCs w:val="20"/>
              </w:rPr>
              <w:t>Ebacher</w:t>
            </w:r>
            <w:proofErr w:type="spellEnd"/>
            <w:r w:rsidRPr="00C76286">
              <w:rPr>
                <w:rFonts w:ascii="Times New Roman" w:hAnsi="Times New Roman" w:cs="Times New Roman"/>
                <w:color w:val="000000" w:themeColor="text1"/>
                <w:sz w:val="20"/>
                <w:szCs w:val="20"/>
              </w:rPr>
              <w:t>, Lee, &amp; Ashton (2004, sample 1)</w:t>
            </w:r>
          </w:p>
        </w:tc>
        <w:tc>
          <w:tcPr>
            <w:tcW w:w="1061" w:type="dxa"/>
            <w:shd w:val="clear" w:color="auto" w:fill="auto"/>
            <w:vAlign w:val="center"/>
          </w:tcPr>
          <w:p w14:paraId="190125F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5C1A232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146</w:t>
            </w:r>
          </w:p>
        </w:tc>
        <w:tc>
          <w:tcPr>
            <w:tcW w:w="769" w:type="dxa"/>
            <w:shd w:val="clear" w:color="auto" w:fill="auto"/>
            <w:vAlign w:val="center"/>
          </w:tcPr>
          <w:p w14:paraId="71C4B39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.14</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222A88D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shd w:val="clear" w:color="auto" w:fill="auto"/>
            <w:vAlign w:val="center"/>
          </w:tcPr>
          <w:p w14:paraId="54CF6F3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r>
      <w:tr w:rsidR="00F64F53" w:rsidRPr="00C76286" w14:paraId="6FDEF035" w14:textId="77777777" w:rsidTr="003153CF">
        <w:trPr>
          <w:trHeight w:val="273"/>
          <w:jc w:val="center"/>
        </w:trPr>
        <w:tc>
          <w:tcPr>
            <w:tcW w:w="5215" w:type="dxa"/>
            <w:vAlign w:val="center"/>
          </w:tcPr>
          <w:p w14:paraId="09E96B20"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Boies</w:t>
            </w:r>
            <w:proofErr w:type="spellEnd"/>
            <w:r w:rsidRPr="00C76286">
              <w:rPr>
                <w:rFonts w:ascii="Times New Roman" w:hAnsi="Times New Roman" w:cs="Times New Roman"/>
                <w:color w:val="000000" w:themeColor="text1"/>
                <w:sz w:val="20"/>
                <w:szCs w:val="20"/>
              </w:rPr>
              <w:t xml:space="preserve">, Yoo, </w:t>
            </w:r>
            <w:proofErr w:type="spellStart"/>
            <w:r w:rsidRPr="00C76286">
              <w:rPr>
                <w:rFonts w:ascii="Times New Roman" w:hAnsi="Times New Roman" w:cs="Times New Roman"/>
                <w:color w:val="000000" w:themeColor="text1"/>
                <w:sz w:val="20"/>
                <w:szCs w:val="20"/>
              </w:rPr>
              <w:t>Ebacher</w:t>
            </w:r>
            <w:proofErr w:type="spellEnd"/>
            <w:r w:rsidRPr="00C76286">
              <w:rPr>
                <w:rFonts w:ascii="Times New Roman" w:hAnsi="Times New Roman" w:cs="Times New Roman"/>
                <w:color w:val="000000" w:themeColor="text1"/>
                <w:sz w:val="20"/>
                <w:szCs w:val="20"/>
              </w:rPr>
              <w:t>, Lee, &amp; Ashton (2004, sample 2)</w:t>
            </w:r>
          </w:p>
        </w:tc>
        <w:tc>
          <w:tcPr>
            <w:tcW w:w="1061" w:type="dxa"/>
            <w:shd w:val="clear" w:color="auto" w:fill="auto"/>
            <w:vAlign w:val="center"/>
          </w:tcPr>
          <w:p w14:paraId="5ABF5B7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7A2541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211</w:t>
            </w:r>
          </w:p>
        </w:tc>
        <w:tc>
          <w:tcPr>
            <w:tcW w:w="769" w:type="dxa"/>
            <w:shd w:val="clear" w:color="auto" w:fill="auto"/>
            <w:vAlign w:val="center"/>
          </w:tcPr>
          <w:p w14:paraId="0254271E"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-.10</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716D6B2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0DB4E5C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r>
      <w:tr w:rsidR="00F64F53" w:rsidRPr="00C76286" w14:paraId="7FECF057" w14:textId="77777777" w:rsidTr="003153CF">
        <w:trPr>
          <w:trHeight w:val="273"/>
          <w:jc w:val="center"/>
        </w:trPr>
        <w:tc>
          <w:tcPr>
            <w:tcW w:w="5215" w:type="dxa"/>
            <w:vAlign w:val="center"/>
          </w:tcPr>
          <w:p w14:paraId="56B20BF3"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07815C4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08BE7C1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0EAC60B2"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.20</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6063F5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38B7D82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73C73FAB" w14:textId="77777777" w:rsidTr="003153CF">
        <w:trPr>
          <w:trHeight w:val="273"/>
          <w:jc w:val="center"/>
        </w:trPr>
        <w:tc>
          <w:tcPr>
            <w:tcW w:w="5215" w:type="dxa"/>
            <w:vAlign w:val="center"/>
          </w:tcPr>
          <w:p w14:paraId="3FCD2A13"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3CD3E71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2855C63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254</w:t>
            </w:r>
          </w:p>
        </w:tc>
        <w:tc>
          <w:tcPr>
            <w:tcW w:w="769" w:type="dxa"/>
            <w:shd w:val="clear" w:color="auto" w:fill="auto"/>
            <w:vAlign w:val="center"/>
          </w:tcPr>
          <w:p w14:paraId="7DA2B3F3"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.02</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65DE6E6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c>
          <w:tcPr>
            <w:tcW w:w="769" w:type="dxa"/>
            <w:shd w:val="clear" w:color="auto" w:fill="auto"/>
            <w:vAlign w:val="center"/>
          </w:tcPr>
          <w:p w14:paraId="213E72C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r>
      <w:tr w:rsidR="00F64F53" w:rsidRPr="00C76286" w14:paraId="199214BF" w14:textId="77777777" w:rsidTr="003153CF">
        <w:trPr>
          <w:trHeight w:val="273"/>
          <w:jc w:val="center"/>
        </w:trPr>
        <w:tc>
          <w:tcPr>
            <w:tcW w:w="5215" w:type="dxa"/>
            <w:vAlign w:val="center"/>
          </w:tcPr>
          <w:p w14:paraId="3DE28679"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(2011)</w:t>
            </w:r>
          </w:p>
        </w:tc>
        <w:tc>
          <w:tcPr>
            <w:tcW w:w="1061" w:type="dxa"/>
            <w:shd w:val="clear" w:color="auto" w:fill="auto"/>
            <w:vAlign w:val="center"/>
          </w:tcPr>
          <w:p w14:paraId="364D937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591F2F5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377</w:t>
            </w:r>
          </w:p>
        </w:tc>
        <w:tc>
          <w:tcPr>
            <w:tcW w:w="769" w:type="dxa"/>
            <w:shd w:val="clear" w:color="auto" w:fill="auto"/>
            <w:vAlign w:val="center"/>
          </w:tcPr>
          <w:p w14:paraId="1C6736A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.03</w:t>
            </w:r>
          </w:p>
        </w:tc>
        <w:tc>
          <w:tcPr>
            <w:tcW w:w="768" w:type="dxa"/>
            <w:shd w:val="clear" w:color="auto" w:fill="auto"/>
            <w:vAlign w:val="center"/>
          </w:tcPr>
          <w:p w14:paraId="3EA7902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3D524E4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r>
      <w:tr w:rsidR="00F64F53" w:rsidRPr="00C76286" w14:paraId="73FE3FF6" w14:textId="77777777" w:rsidTr="003153CF">
        <w:trPr>
          <w:trHeight w:val="273"/>
          <w:jc w:val="center"/>
        </w:trPr>
        <w:tc>
          <w:tcPr>
            <w:tcW w:w="5215" w:type="dxa"/>
            <w:vAlign w:val="center"/>
          </w:tcPr>
          <w:p w14:paraId="1432AF2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w:t>
            </w:r>
          </w:p>
        </w:tc>
        <w:tc>
          <w:tcPr>
            <w:tcW w:w="1061" w:type="dxa"/>
            <w:shd w:val="clear" w:color="auto" w:fill="auto"/>
            <w:vAlign w:val="center"/>
          </w:tcPr>
          <w:p w14:paraId="7775C40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7BEF2DF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133</w:t>
            </w:r>
          </w:p>
        </w:tc>
        <w:tc>
          <w:tcPr>
            <w:tcW w:w="769" w:type="dxa"/>
            <w:shd w:val="clear" w:color="auto" w:fill="auto"/>
            <w:vAlign w:val="center"/>
          </w:tcPr>
          <w:p w14:paraId="21C357B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.44</w:t>
            </w:r>
          </w:p>
        </w:tc>
        <w:tc>
          <w:tcPr>
            <w:tcW w:w="768" w:type="dxa"/>
            <w:shd w:val="clear" w:color="auto" w:fill="auto"/>
            <w:vAlign w:val="center"/>
          </w:tcPr>
          <w:p w14:paraId="5E07D79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6DE7E30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r>
      <w:tr w:rsidR="00F64F53" w:rsidRPr="00C76286" w14:paraId="405D6A1F" w14:textId="77777777" w:rsidTr="003153CF">
        <w:trPr>
          <w:trHeight w:val="273"/>
          <w:jc w:val="center"/>
        </w:trPr>
        <w:tc>
          <w:tcPr>
            <w:tcW w:w="5215" w:type="dxa"/>
            <w:vAlign w:val="center"/>
          </w:tcPr>
          <w:p w14:paraId="7BE8C343"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Ashton, &amp; Lee (2009)</w:t>
            </w:r>
          </w:p>
        </w:tc>
        <w:tc>
          <w:tcPr>
            <w:tcW w:w="1061" w:type="dxa"/>
            <w:shd w:val="clear" w:color="auto" w:fill="auto"/>
            <w:vAlign w:val="center"/>
          </w:tcPr>
          <w:p w14:paraId="2B97EE2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7E974D8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260</w:t>
            </w:r>
          </w:p>
        </w:tc>
        <w:tc>
          <w:tcPr>
            <w:tcW w:w="769" w:type="dxa"/>
            <w:shd w:val="clear" w:color="auto" w:fill="auto"/>
            <w:vAlign w:val="center"/>
          </w:tcPr>
          <w:p w14:paraId="0D859F8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-.01</w:t>
            </w:r>
          </w:p>
        </w:tc>
        <w:tc>
          <w:tcPr>
            <w:tcW w:w="768" w:type="dxa"/>
            <w:shd w:val="clear" w:color="auto" w:fill="auto"/>
            <w:vAlign w:val="center"/>
          </w:tcPr>
          <w:p w14:paraId="5A45476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2ED1C41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r>
      <w:tr w:rsidR="00F64F53" w:rsidRPr="00C76286" w14:paraId="2D40F970" w14:textId="77777777" w:rsidTr="003153CF">
        <w:trPr>
          <w:trHeight w:val="273"/>
          <w:jc w:val="center"/>
        </w:trPr>
        <w:tc>
          <w:tcPr>
            <w:tcW w:w="5215" w:type="dxa"/>
            <w:vAlign w:val="center"/>
          </w:tcPr>
          <w:p w14:paraId="5ABCFC1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de Vries, de Vries, de </w:t>
            </w:r>
            <w:proofErr w:type="spellStart"/>
            <w:r w:rsidRPr="00C76286">
              <w:rPr>
                <w:rFonts w:ascii="Times New Roman" w:hAnsi="Times New Roman" w:cs="Times New Roman"/>
                <w:color w:val="000000" w:themeColor="text1"/>
                <w:sz w:val="20"/>
                <w:szCs w:val="20"/>
              </w:rPr>
              <w:t>Hoogh</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Feij</w:t>
            </w:r>
            <w:proofErr w:type="spellEnd"/>
            <w:r w:rsidRPr="00C76286">
              <w:rPr>
                <w:rFonts w:ascii="Times New Roman" w:hAnsi="Times New Roman" w:cs="Times New Roman"/>
                <w:color w:val="000000" w:themeColor="text1"/>
                <w:sz w:val="20"/>
                <w:szCs w:val="20"/>
              </w:rPr>
              <w:t xml:space="preserve"> (2009)</w:t>
            </w:r>
          </w:p>
        </w:tc>
        <w:tc>
          <w:tcPr>
            <w:tcW w:w="1061" w:type="dxa"/>
            <w:shd w:val="clear" w:color="auto" w:fill="auto"/>
            <w:vAlign w:val="center"/>
          </w:tcPr>
          <w:p w14:paraId="1F1F7CC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1602E59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183</w:t>
            </w:r>
          </w:p>
        </w:tc>
        <w:tc>
          <w:tcPr>
            <w:tcW w:w="769" w:type="dxa"/>
            <w:shd w:val="clear" w:color="auto" w:fill="auto"/>
            <w:vAlign w:val="center"/>
          </w:tcPr>
          <w:p w14:paraId="082F938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.00</w:t>
            </w:r>
          </w:p>
        </w:tc>
        <w:tc>
          <w:tcPr>
            <w:tcW w:w="768" w:type="dxa"/>
            <w:shd w:val="clear" w:color="auto" w:fill="auto"/>
            <w:vAlign w:val="center"/>
          </w:tcPr>
          <w:p w14:paraId="243B4D3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120D8F5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r>
      <w:tr w:rsidR="00F64F53" w:rsidRPr="00C76286" w14:paraId="5797197F" w14:textId="77777777" w:rsidTr="003153CF">
        <w:trPr>
          <w:trHeight w:val="273"/>
          <w:jc w:val="center"/>
        </w:trPr>
        <w:tc>
          <w:tcPr>
            <w:tcW w:w="5215" w:type="dxa"/>
            <w:vAlign w:val="center"/>
          </w:tcPr>
          <w:p w14:paraId="30AE08B1"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Gaughan</w:t>
            </w:r>
            <w:proofErr w:type="spellEnd"/>
            <w:r w:rsidRPr="00C76286">
              <w:rPr>
                <w:rFonts w:ascii="Times New Roman" w:hAnsi="Times New Roman" w:cs="Times New Roman"/>
                <w:color w:val="000000" w:themeColor="text1"/>
                <w:sz w:val="20"/>
                <w:szCs w:val="20"/>
              </w:rPr>
              <w:t xml:space="preserve">, Miller, &amp; </w:t>
            </w:r>
            <w:proofErr w:type="spellStart"/>
            <w:r w:rsidRPr="00C76286">
              <w:rPr>
                <w:rFonts w:ascii="Times New Roman" w:hAnsi="Times New Roman" w:cs="Times New Roman"/>
                <w:color w:val="000000" w:themeColor="text1"/>
                <w:sz w:val="20"/>
                <w:szCs w:val="20"/>
              </w:rPr>
              <w:t>Lynam</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1F90415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7C26CA8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290</w:t>
            </w:r>
          </w:p>
        </w:tc>
        <w:tc>
          <w:tcPr>
            <w:tcW w:w="769" w:type="dxa"/>
            <w:shd w:val="clear" w:color="auto" w:fill="auto"/>
            <w:vAlign w:val="center"/>
          </w:tcPr>
          <w:p w14:paraId="7734211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25E6420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0D7EE15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3D9EDA32" w14:textId="77777777" w:rsidTr="003153CF">
        <w:trPr>
          <w:trHeight w:val="273"/>
          <w:jc w:val="center"/>
        </w:trPr>
        <w:tc>
          <w:tcPr>
            <w:tcW w:w="5215" w:type="dxa"/>
            <w:vAlign w:val="center"/>
          </w:tcPr>
          <w:p w14:paraId="5ABA1000"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Gylfason</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Halldorsson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Kristinsson</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2F04BB4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639230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143</w:t>
            </w:r>
          </w:p>
        </w:tc>
        <w:tc>
          <w:tcPr>
            <w:tcW w:w="769" w:type="dxa"/>
            <w:shd w:val="clear" w:color="auto" w:fill="auto"/>
            <w:vAlign w:val="center"/>
          </w:tcPr>
          <w:p w14:paraId="7A61023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-.02</w:t>
            </w:r>
          </w:p>
        </w:tc>
        <w:tc>
          <w:tcPr>
            <w:tcW w:w="768" w:type="dxa"/>
            <w:shd w:val="clear" w:color="auto" w:fill="auto"/>
            <w:vAlign w:val="center"/>
          </w:tcPr>
          <w:p w14:paraId="769E840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3A3C7D4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07FAF577" w14:textId="77777777" w:rsidTr="003153CF">
        <w:trPr>
          <w:trHeight w:val="273"/>
          <w:jc w:val="center"/>
        </w:trPr>
        <w:tc>
          <w:tcPr>
            <w:tcW w:w="5215" w:type="dxa"/>
            <w:vAlign w:val="center"/>
          </w:tcPr>
          <w:p w14:paraId="12257BFF"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Glöckner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(2014)</w:t>
            </w:r>
          </w:p>
        </w:tc>
        <w:tc>
          <w:tcPr>
            <w:tcW w:w="1061" w:type="dxa"/>
            <w:shd w:val="clear" w:color="auto" w:fill="auto"/>
            <w:vAlign w:val="center"/>
          </w:tcPr>
          <w:p w14:paraId="4312923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3A804B1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66CE1FB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-.05</w:t>
            </w:r>
          </w:p>
        </w:tc>
        <w:tc>
          <w:tcPr>
            <w:tcW w:w="768" w:type="dxa"/>
            <w:shd w:val="clear" w:color="auto" w:fill="auto"/>
            <w:vAlign w:val="center"/>
          </w:tcPr>
          <w:p w14:paraId="0CA30E8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6670946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.69</w:t>
            </w:r>
          </w:p>
        </w:tc>
      </w:tr>
      <w:tr w:rsidR="00F64F53" w:rsidRPr="00C76286" w14:paraId="054FD264" w14:textId="77777777" w:rsidTr="003153CF">
        <w:trPr>
          <w:trHeight w:val="273"/>
          <w:jc w:val="center"/>
        </w:trPr>
        <w:tc>
          <w:tcPr>
            <w:tcW w:w="5215" w:type="dxa"/>
            <w:vAlign w:val="center"/>
          </w:tcPr>
          <w:p w14:paraId="41A77DDE"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Moshagen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51948AD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4A9FF24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308</w:t>
            </w:r>
          </w:p>
        </w:tc>
        <w:tc>
          <w:tcPr>
            <w:tcW w:w="769" w:type="dxa"/>
            <w:shd w:val="clear" w:color="auto" w:fill="auto"/>
            <w:vAlign w:val="center"/>
          </w:tcPr>
          <w:p w14:paraId="751DD418"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.03</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145EA22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w:t>
            </w:r>
          </w:p>
        </w:tc>
        <w:tc>
          <w:tcPr>
            <w:tcW w:w="769" w:type="dxa"/>
            <w:shd w:val="clear" w:color="auto" w:fill="auto"/>
            <w:vAlign w:val="center"/>
          </w:tcPr>
          <w:p w14:paraId="0D80126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2F17E323" w14:textId="77777777" w:rsidTr="003153CF">
        <w:trPr>
          <w:trHeight w:val="273"/>
          <w:jc w:val="center"/>
        </w:trPr>
        <w:tc>
          <w:tcPr>
            <w:tcW w:w="5215" w:type="dxa"/>
            <w:vAlign w:val="center"/>
          </w:tcPr>
          <w:p w14:paraId="6247044B"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Thielmann</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Hepp</w:t>
            </w:r>
            <w:proofErr w:type="spellEnd"/>
            <w:r w:rsidRPr="00C76286">
              <w:rPr>
                <w:rFonts w:ascii="Times New Roman" w:hAnsi="Times New Roman" w:cs="Times New Roman"/>
                <w:color w:val="000000" w:themeColor="text1"/>
                <w:sz w:val="20"/>
                <w:szCs w:val="20"/>
              </w:rPr>
              <w:t xml:space="preserve">, Klein,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597C936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1B2FAE5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96</w:t>
            </w:r>
          </w:p>
        </w:tc>
        <w:tc>
          <w:tcPr>
            <w:tcW w:w="769" w:type="dxa"/>
            <w:shd w:val="clear" w:color="auto" w:fill="auto"/>
            <w:vAlign w:val="center"/>
          </w:tcPr>
          <w:p w14:paraId="0F3EE90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7B7DE98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2875179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r>
      <w:tr w:rsidR="00F64F53" w:rsidRPr="00C76286" w14:paraId="7DF2AA7C" w14:textId="77777777" w:rsidTr="003153CF">
        <w:trPr>
          <w:trHeight w:val="273"/>
          <w:jc w:val="center"/>
        </w:trPr>
        <w:tc>
          <w:tcPr>
            <w:tcW w:w="5215" w:type="dxa"/>
            <w:vAlign w:val="center"/>
          </w:tcPr>
          <w:p w14:paraId="42718E48"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196C2E7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663F113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147</w:t>
            </w:r>
          </w:p>
        </w:tc>
        <w:tc>
          <w:tcPr>
            <w:tcW w:w="769" w:type="dxa"/>
            <w:shd w:val="clear" w:color="auto" w:fill="auto"/>
            <w:vAlign w:val="center"/>
          </w:tcPr>
          <w:p w14:paraId="1C84A5E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w:t>
            </w:r>
          </w:p>
        </w:tc>
        <w:tc>
          <w:tcPr>
            <w:tcW w:w="768" w:type="dxa"/>
            <w:shd w:val="clear" w:color="auto" w:fill="auto"/>
            <w:vAlign w:val="center"/>
          </w:tcPr>
          <w:p w14:paraId="27DE565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17A3B20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r>
      <w:tr w:rsidR="00F64F53" w:rsidRPr="00C76286" w14:paraId="533FB5D6" w14:textId="77777777" w:rsidTr="003153CF">
        <w:trPr>
          <w:trHeight w:val="273"/>
          <w:jc w:val="center"/>
        </w:trPr>
        <w:tc>
          <w:tcPr>
            <w:tcW w:w="5215" w:type="dxa"/>
            <w:vAlign w:val="center"/>
          </w:tcPr>
          <w:p w14:paraId="61834A5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&amp; Ashton (2004)</w:t>
            </w:r>
          </w:p>
        </w:tc>
        <w:tc>
          <w:tcPr>
            <w:tcW w:w="1061" w:type="dxa"/>
            <w:shd w:val="clear" w:color="auto" w:fill="auto"/>
            <w:vAlign w:val="center"/>
          </w:tcPr>
          <w:p w14:paraId="04C89A3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1ED208C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250</w:t>
            </w:r>
          </w:p>
        </w:tc>
        <w:tc>
          <w:tcPr>
            <w:tcW w:w="769" w:type="dxa"/>
            <w:shd w:val="clear" w:color="auto" w:fill="auto"/>
            <w:vAlign w:val="center"/>
          </w:tcPr>
          <w:p w14:paraId="7AA876D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w:t>
            </w:r>
          </w:p>
        </w:tc>
        <w:tc>
          <w:tcPr>
            <w:tcW w:w="768" w:type="dxa"/>
            <w:shd w:val="clear" w:color="auto" w:fill="auto"/>
            <w:vAlign w:val="center"/>
          </w:tcPr>
          <w:p w14:paraId="2BE4E6A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07729EB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r>
      <w:tr w:rsidR="00F64F53" w:rsidRPr="00C76286" w14:paraId="5C1D675D" w14:textId="77777777" w:rsidTr="003153CF">
        <w:trPr>
          <w:trHeight w:val="273"/>
          <w:jc w:val="center"/>
        </w:trPr>
        <w:tc>
          <w:tcPr>
            <w:tcW w:w="5215" w:type="dxa"/>
            <w:vAlign w:val="center"/>
          </w:tcPr>
          <w:p w14:paraId="4E2FA709"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&amp; Ashton (2013)</w:t>
            </w:r>
          </w:p>
        </w:tc>
        <w:tc>
          <w:tcPr>
            <w:tcW w:w="1061" w:type="dxa"/>
            <w:shd w:val="clear" w:color="auto" w:fill="auto"/>
            <w:vAlign w:val="center"/>
          </w:tcPr>
          <w:p w14:paraId="1527EB6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377D72F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662</w:t>
            </w:r>
          </w:p>
        </w:tc>
        <w:tc>
          <w:tcPr>
            <w:tcW w:w="769" w:type="dxa"/>
            <w:shd w:val="clear" w:color="auto" w:fill="auto"/>
            <w:vAlign w:val="center"/>
          </w:tcPr>
          <w:p w14:paraId="62AFD38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w:t>
            </w:r>
          </w:p>
        </w:tc>
        <w:tc>
          <w:tcPr>
            <w:tcW w:w="768" w:type="dxa"/>
            <w:shd w:val="clear" w:color="auto" w:fill="auto"/>
            <w:vAlign w:val="center"/>
          </w:tcPr>
          <w:p w14:paraId="0E51E60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76F2CFD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r>
      <w:tr w:rsidR="00F64F53" w:rsidRPr="00C76286" w14:paraId="5E351C19" w14:textId="77777777" w:rsidTr="003153CF">
        <w:trPr>
          <w:trHeight w:val="273"/>
          <w:jc w:val="center"/>
        </w:trPr>
        <w:tc>
          <w:tcPr>
            <w:tcW w:w="5215" w:type="dxa"/>
            <w:vAlign w:val="center"/>
          </w:tcPr>
          <w:p w14:paraId="6F13546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1)</w:t>
            </w:r>
          </w:p>
        </w:tc>
        <w:tc>
          <w:tcPr>
            <w:tcW w:w="1061" w:type="dxa"/>
            <w:shd w:val="clear" w:color="auto" w:fill="auto"/>
            <w:vAlign w:val="center"/>
          </w:tcPr>
          <w:p w14:paraId="539978F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41C2604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58F4D87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.06</w:t>
            </w:r>
          </w:p>
        </w:tc>
        <w:tc>
          <w:tcPr>
            <w:tcW w:w="768" w:type="dxa"/>
            <w:shd w:val="clear" w:color="auto" w:fill="auto"/>
            <w:vAlign w:val="center"/>
          </w:tcPr>
          <w:p w14:paraId="44202D8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vAlign w:val="center"/>
          </w:tcPr>
          <w:p w14:paraId="21809DD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r>
      <w:tr w:rsidR="00F64F53" w:rsidRPr="00C76286" w14:paraId="2DAD5159" w14:textId="77777777" w:rsidTr="003153CF">
        <w:trPr>
          <w:trHeight w:val="273"/>
          <w:jc w:val="center"/>
        </w:trPr>
        <w:tc>
          <w:tcPr>
            <w:tcW w:w="5215" w:type="dxa"/>
            <w:vAlign w:val="center"/>
          </w:tcPr>
          <w:p w14:paraId="3683CBBE"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2)</w:t>
            </w:r>
          </w:p>
        </w:tc>
        <w:tc>
          <w:tcPr>
            <w:tcW w:w="1061" w:type="dxa"/>
            <w:shd w:val="clear" w:color="auto" w:fill="auto"/>
            <w:vAlign w:val="center"/>
          </w:tcPr>
          <w:p w14:paraId="792BF7A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26C80A3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179</w:t>
            </w:r>
          </w:p>
        </w:tc>
        <w:tc>
          <w:tcPr>
            <w:tcW w:w="769" w:type="dxa"/>
            <w:shd w:val="clear" w:color="auto" w:fill="auto"/>
            <w:vAlign w:val="center"/>
          </w:tcPr>
          <w:p w14:paraId="633CF6A9"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34CF95F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1AB85BF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r>
      <w:tr w:rsidR="00F64F53" w:rsidRPr="00C76286" w14:paraId="684AAB79" w14:textId="77777777" w:rsidTr="003153CF">
        <w:trPr>
          <w:trHeight w:val="273"/>
          <w:jc w:val="center"/>
        </w:trPr>
        <w:tc>
          <w:tcPr>
            <w:tcW w:w="5215" w:type="dxa"/>
            <w:vAlign w:val="center"/>
          </w:tcPr>
          <w:p w14:paraId="6D16A0C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3)</w:t>
            </w:r>
          </w:p>
        </w:tc>
        <w:tc>
          <w:tcPr>
            <w:tcW w:w="1061" w:type="dxa"/>
            <w:shd w:val="clear" w:color="auto" w:fill="auto"/>
            <w:vAlign w:val="center"/>
          </w:tcPr>
          <w:p w14:paraId="18226C7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7BA74B5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128</w:t>
            </w:r>
          </w:p>
        </w:tc>
        <w:tc>
          <w:tcPr>
            <w:tcW w:w="769" w:type="dxa"/>
            <w:shd w:val="clear" w:color="auto" w:fill="auto"/>
            <w:vAlign w:val="center"/>
          </w:tcPr>
          <w:p w14:paraId="5C0176E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w:t>
            </w:r>
          </w:p>
        </w:tc>
        <w:tc>
          <w:tcPr>
            <w:tcW w:w="768" w:type="dxa"/>
            <w:shd w:val="clear" w:color="auto" w:fill="auto"/>
            <w:vAlign w:val="center"/>
          </w:tcPr>
          <w:p w14:paraId="3F3C894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c>
          <w:tcPr>
            <w:tcW w:w="769" w:type="dxa"/>
            <w:shd w:val="clear" w:color="auto" w:fill="auto"/>
            <w:vAlign w:val="center"/>
          </w:tcPr>
          <w:p w14:paraId="106AB26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.64</w:t>
            </w:r>
          </w:p>
        </w:tc>
      </w:tr>
      <w:tr w:rsidR="00F64F53" w:rsidRPr="00C76286" w14:paraId="577E637C" w14:textId="77777777" w:rsidTr="003153CF">
        <w:trPr>
          <w:trHeight w:val="273"/>
          <w:jc w:val="center"/>
        </w:trPr>
        <w:tc>
          <w:tcPr>
            <w:tcW w:w="5215" w:type="dxa"/>
            <w:vAlign w:val="center"/>
          </w:tcPr>
          <w:p w14:paraId="13A1388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4)</w:t>
            </w:r>
          </w:p>
        </w:tc>
        <w:tc>
          <w:tcPr>
            <w:tcW w:w="1061" w:type="dxa"/>
            <w:shd w:val="clear" w:color="auto" w:fill="auto"/>
            <w:vAlign w:val="center"/>
          </w:tcPr>
          <w:p w14:paraId="2B03027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2D8169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164</w:t>
            </w:r>
          </w:p>
        </w:tc>
        <w:tc>
          <w:tcPr>
            <w:tcW w:w="769" w:type="dxa"/>
            <w:shd w:val="clear" w:color="auto" w:fill="auto"/>
            <w:vAlign w:val="center"/>
          </w:tcPr>
          <w:p w14:paraId="58BE821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.01</w:t>
            </w:r>
          </w:p>
        </w:tc>
        <w:tc>
          <w:tcPr>
            <w:tcW w:w="768" w:type="dxa"/>
            <w:shd w:val="clear" w:color="auto" w:fill="auto"/>
            <w:vAlign w:val="center"/>
          </w:tcPr>
          <w:p w14:paraId="1F9140B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226D55B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r>
      <w:tr w:rsidR="00F64F53" w:rsidRPr="00C76286" w14:paraId="71081AD1" w14:textId="77777777" w:rsidTr="003153CF">
        <w:trPr>
          <w:trHeight w:val="273"/>
          <w:jc w:val="center"/>
        </w:trPr>
        <w:tc>
          <w:tcPr>
            <w:tcW w:w="5215" w:type="dxa"/>
            <w:vAlign w:val="center"/>
          </w:tcPr>
          <w:p w14:paraId="26BB7E9D"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Ashton, Morrison, </w:t>
            </w:r>
            <w:proofErr w:type="spellStart"/>
            <w:r w:rsidRPr="00C76286">
              <w:rPr>
                <w:rFonts w:ascii="Times New Roman" w:hAnsi="Times New Roman" w:cs="Times New Roman"/>
                <w:color w:val="000000" w:themeColor="text1"/>
                <w:sz w:val="20"/>
                <w:szCs w:val="20"/>
              </w:rPr>
              <w:t>Cordery</w:t>
            </w:r>
            <w:proofErr w:type="spellEnd"/>
            <w:r w:rsidRPr="00C76286">
              <w:rPr>
                <w:rFonts w:ascii="Times New Roman" w:hAnsi="Times New Roman" w:cs="Times New Roman"/>
                <w:color w:val="000000" w:themeColor="text1"/>
                <w:sz w:val="20"/>
                <w:szCs w:val="20"/>
              </w:rPr>
              <w:t>, &amp; Dunlop (2008)</w:t>
            </w:r>
          </w:p>
        </w:tc>
        <w:tc>
          <w:tcPr>
            <w:tcW w:w="1061" w:type="dxa"/>
            <w:shd w:val="clear" w:color="auto" w:fill="auto"/>
            <w:vAlign w:val="center"/>
          </w:tcPr>
          <w:p w14:paraId="01F51C7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3351A30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326</w:t>
            </w:r>
          </w:p>
        </w:tc>
        <w:tc>
          <w:tcPr>
            <w:tcW w:w="769" w:type="dxa"/>
            <w:shd w:val="clear" w:color="auto" w:fill="auto"/>
            <w:vAlign w:val="center"/>
          </w:tcPr>
          <w:p w14:paraId="5DE7F3F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w:t>
            </w:r>
          </w:p>
        </w:tc>
        <w:tc>
          <w:tcPr>
            <w:tcW w:w="768" w:type="dxa"/>
            <w:shd w:val="clear" w:color="auto" w:fill="auto"/>
            <w:vAlign w:val="center"/>
          </w:tcPr>
          <w:p w14:paraId="268688C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shd w:val="clear" w:color="auto" w:fill="auto"/>
            <w:vAlign w:val="center"/>
          </w:tcPr>
          <w:p w14:paraId="123AB39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5002523C" w14:textId="77777777" w:rsidTr="003153CF">
        <w:trPr>
          <w:trHeight w:val="273"/>
          <w:jc w:val="center"/>
        </w:trPr>
        <w:tc>
          <w:tcPr>
            <w:tcW w:w="5215" w:type="dxa"/>
            <w:vAlign w:val="center"/>
          </w:tcPr>
          <w:p w14:paraId="5EF9ACE6"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w:t>
            </w:r>
            <w:proofErr w:type="spellStart"/>
            <w:r w:rsidRPr="00C76286">
              <w:rPr>
                <w:rFonts w:ascii="Times New Roman" w:hAnsi="Times New Roman" w:cs="Times New Roman"/>
                <w:color w:val="000000" w:themeColor="text1"/>
                <w:sz w:val="20"/>
                <w:szCs w:val="20"/>
              </w:rPr>
              <w:t>Gizzarone</w:t>
            </w:r>
            <w:proofErr w:type="spellEnd"/>
            <w:r w:rsidRPr="00C76286">
              <w:rPr>
                <w:rFonts w:ascii="Times New Roman" w:hAnsi="Times New Roman" w:cs="Times New Roman"/>
                <w:color w:val="000000" w:themeColor="text1"/>
                <w:sz w:val="20"/>
                <w:szCs w:val="20"/>
              </w:rPr>
              <w:t>, &amp; Ashton (2003)</w:t>
            </w:r>
          </w:p>
        </w:tc>
        <w:tc>
          <w:tcPr>
            <w:tcW w:w="1061" w:type="dxa"/>
            <w:shd w:val="clear" w:color="auto" w:fill="auto"/>
            <w:vAlign w:val="center"/>
          </w:tcPr>
          <w:p w14:paraId="2B6ADFD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3E198D8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150</w:t>
            </w:r>
          </w:p>
        </w:tc>
        <w:tc>
          <w:tcPr>
            <w:tcW w:w="769" w:type="dxa"/>
            <w:shd w:val="clear" w:color="auto" w:fill="auto"/>
            <w:vAlign w:val="center"/>
          </w:tcPr>
          <w:p w14:paraId="7558234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-.08</w:t>
            </w:r>
          </w:p>
        </w:tc>
        <w:tc>
          <w:tcPr>
            <w:tcW w:w="768" w:type="dxa"/>
            <w:shd w:val="clear" w:color="auto" w:fill="auto"/>
            <w:vAlign w:val="center"/>
          </w:tcPr>
          <w:p w14:paraId="514E387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40D8961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51149366" w14:textId="77777777" w:rsidTr="003153CF">
        <w:trPr>
          <w:trHeight w:val="273"/>
          <w:jc w:val="center"/>
        </w:trPr>
        <w:tc>
          <w:tcPr>
            <w:tcW w:w="5215" w:type="dxa"/>
            <w:vAlign w:val="center"/>
          </w:tcPr>
          <w:p w14:paraId="0419A0E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Ogunfowora, &amp; Ashton (2005)</w:t>
            </w:r>
          </w:p>
        </w:tc>
        <w:tc>
          <w:tcPr>
            <w:tcW w:w="1061" w:type="dxa"/>
            <w:shd w:val="clear" w:color="auto" w:fill="auto"/>
            <w:vAlign w:val="center"/>
          </w:tcPr>
          <w:p w14:paraId="663DFD2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7326A9F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200</w:t>
            </w:r>
          </w:p>
        </w:tc>
        <w:tc>
          <w:tcPr>
            <w:tcW w:w="769" w:type="dxa"/>
            <w:shd w:val="clear" w:color="auto" w:fill="auto"/>
            <w:vAlign w:val="center"/>
          </w:tcPr>
          <w:p w14:paraId="2D5299C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.00</w:t>
            </w:r>
          </w:p>
        </w:tc>
        <w:tc>
          <w:tcPr>
            <w:tcW w:w="768" w:type="dxa"/>
            <w:shd w:val="clear" w:color="auto" w:fill="auto"/>
            <w:vAlign w:val="center"/>
          </w:tcPr>
          <w:p w14:paraId="54E1703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679B6F9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r>
      <w:tr w:rsidR="00F64F53" w:rsidRPr="00C76286" w14:paraId="297B74D6" w14:textId="77777777" w:rsidTr="003153CF">
        <w:trPr>
          <w:trHeight w:val="273"/>
          <w:jc w:val="center"/>
        </w:trPr>
        <w:tc>
          <w:tcPr>
            <w:tcW w:w="5215" w:type="dxa"/>
            <w:vAlign w:val="center"/>
          </w:tcPr>
          <w:p w14:paraId="1D679BF4"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Oh (</w:t>
            </w:r>
            <w:proofErr w:type="gramStart"/>
            <w:r w:rsidRPr="00C76286">
              <w:rPr>
                <w:rFonts w:ascii="Times New Roman" w:hAnsi="Times New Roman" w:cs="Times New Roman"/>
                <w:color w:val="000000" w:themeColor="text1"/>
                <w:sz w:val="20"/>
                <w:szCs w:val="20"/>
              </w:rPr>
              <w:t>2018)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2AD6A8B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0812925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113</w:t>
            </w:r>
          </w:p>
        </w:tc>
        <w:tc>
          <w:tcPr>
            <w:tcW w:w="769" w:type="dxa"/>
            <w:shd w:val="clear" w:color="auto" w:fill="auto"/>
            <w:vAlign w:val="center"/>
          </w:tcPr>
          <w:p w14:paraId="4B8455F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-.09</w:t>
            </w:r>
          </w:p>
        </w:tc>
        <w:tc>
          <w:tcPr>
            <w:tcW w:w="768" w:type="dxa"/>
            <w:shd w:val="clear" w:color="auto" w:fill="auto"/>
            <w:vAlign w:val="center"/>
          </w:tcPr>
          <w:p w14:paraId="2EE1C59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2665C67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r>
      <w:tr w:rsidR="00F64F53" w:rsidRPr="00C76286" w14:paraId="56E7091B" w14:textId="77777777" w:rsidTr="003153CF">
        <w:trPr>
          <w:trHeight w:val="273"/>
          <w:jc w:val="center"/>
        </w:trPr>
        <w:tc>
          <w:tcPr>
            <w:tcW w:w="5215" w:type="dxa"/>
            <w:vAlign w:val="center"/>
          </w:tcPr>
          <w:p w14:paraId="003DF2AA"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Ramos (</w:t>
            </w:r>
            <w:proofErr w:type="gramStart"/>
            <w:r w:rsidRPr="00C76286">
              <w:rPr>
                <w:rFonts w:ascii="Times New Roman" w:hAnsi="Times New Roman" w:cs="Times New Roman"/>
                <w:color w:val="000000" w:themeColor="text1"/>
                <w:sz w:val="20"/>
                <w:szCs w:val="20"/>
              </w:rPr>
              <w:t>2017)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63930AB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1B0F201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291</w:t>
            </w:r>
          </w:p>
        </w:tc>
        <w:tc>
          <w:tcPr>
            <w:tcW w:w="769" w:type="dxa"/>
            <w:shd w:val="clear" w:color="auto" w:fill="auto"/>
            <w:vAlign w:val="center"/>
          </w:tcPr>
          <w:p w14:paraId="2E4E11A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w:t>
            </w:r>
          </w:p>
        </w:tc>
        <w:tc>
          <w:tcPr>
            <w:tcW w:w="768" w:type="dxa"/>
            <w:shd w:val="clear" w:color="auto" w:fill="auto"/>
            <w:vAlign w:val="center"/>
          </w:tcPr>
          <w:p w14:paraId="0407251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2126571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0D0403E5" w14:textId="77777777" w:rsidTr="003153CF">
        <w:trPr>
          <w:trHeight w:val="273"/>
          <w:jc w:val="center"/>
        </w:trPr>
        <w:tc>
          <w:tcPr>
            <w:tcW w:w="5215" w:type="dxa"/>
            <w:vAlign w:val="center"/>
          </w:tcPr>
          <w:p w14:paraId="78553A28"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Romero, </w:t>
            </w:r>
            <w:proofErr w:type="spellStart"/>
            <w:r w:rsidRPr="00C76286">
              <w:rPr>
                <w:rFonts w:ascii="Times New Roman" w:hAnsi="Times New Roman" w:cs="Times New Roman"/>
                <w:color w:val="000000" w:themeColor="text1"/>
                <w:sz w:val="20"/>
                <w:szCs w:val="20"/>
              </w:rPr>
              <w:t>Villar</w:t>
            </w:r>
            <w:proofErr w:type="spellEnd"/>
            <w:r w:rsidRPr="00C76286">
              <w:rPr>
                <w:rFonts w:ascii="Times New Roman" w:hAnsi="Times New Roman" w:cs="Times New Roman"/>
                <w:color w:val="000000" w:themeColor="text1"/>
                <w:sz w:val="20"/>
                <w:szCs w:val="20"/>
              </w:rPr>
              <w:t>, &amp; López-Romero (2015)</w:t>
            </w:r>
          </w:p>
        </w:tc>
        <w:tc>
          <w:tcPr>
            <w:tcW w:w="1061" w:type="dxa"/>
            <w:shd w:val="clear" w:color="auto" w:fill="auto"/>
            <w:vAlign w:val="center"/>
          </w:tcPr>
          <w:p w14:paraId="78A4F93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6BF936A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876</w:t>
            </w:r>
          </w:p>
        </w:tc>
        <w:tc>
          <w:tcPr>
            <w:tcW w:w="769" w:type="dxa"/>
            <w:shd w:val="clear" w:color="auto" w:fill="auto"/>
            <w:vAlign w:val="center"/>
          </w:tcPr>
          <w:p w14:paraId="52B27AC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241C597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6EA00C4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r>
      <w:tr w:rsidR="00F64F53" w:rsidRPr="00C76286" w14:paraId="45496D38" w14:textId="77777777" w:rsidTr="003153CF">
        <w:trPr>
          <w:trHeight w:val="273"/>
          <w:jc w:val="center"/>
        </w:trPr>
        <w:tc>
          <w:tcPr>
            <w:tcW w:w="5215" w:type="dxa"/>
            <w:vAlign w:val="center"/>
          </w:tcPr>
          <w:p w14:paraId="6E1624A8"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Stepp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6289314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4434282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656</w:t>
            </w:r>
          </w:p>
        </w:tc>
        <w:tc>
          <w:tcPr>
            <w:tcW w:w="769" w:type="dxa"/>
            <w:shd w:val="clear" w:color="auto" w:fill="auto"/>
            <w:vAlign w:val="center"/>
          </w:tcPr>
          <w:p w14:paraId="1FF5B60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-.07</w:t>
            </w:r>
          </w:p>
        </w:tc>
        <w:tc>
          <w:tcPr>
            <w:tcW w:w="768" w:type="dxa"/>
            <w:shd w:val="clear" w:color="auto" w:fill="auto"/>
          </w:tcPr>
          <w:p w14:paraId="30547A5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33E7237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78B2CEB5" w14:textId="77777777" w:rsidTr="003153CF">
        <w:trPr>
          <w:trHeight w:val="273"/>
          <w:jc w:val="center"/>
        </w:trPr>
        <w:tc>
          <w:tcPr>
            <w:tcW w:w="5215" w:type="dxa"/>
            <w:vAlign w:val="center"/>
          </w:tcPr>
          <w:p w14:paraId="2CEFCC05"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Thurackal</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Corveleyn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Dezutter</w:t>
            </w:r>
            <w:proofErr w:type="spellEnd"/>
            <w:r w:rsidRPr="00C76286">
              <w:rPr>
                <w:rFonts w:ascii="Times New Roman" w:hAnsi="Times New Roman" w:cs="Times New Roman"/>
                <w:color w:val="000000" w:themeColor="text1"/>
                <w:sz w:val="20"/>
                <w:szCs w:val="20"/>
              </w:rPr>
              <w:t xml:space="preserve"> (2016, sample 1)</w:t>
            </w:r>
          </w:p>
        </w:tc>
        <w:tc>
          <w:tcPr>
            <w:tcW w:w="1061" w:type="dxa"/>
            <w:shd w:val="clear" w:color="auto" w:fill="auto"/>
            <w:vAlign w:val="center"/>
          </w:tcPr>
          <w:p w14:paraId="0672AB0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7817921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489</w:t>
            </w:r>
          </w:p>
        </w:tc>
        <w:tc>
          <w:tcPr>
            <w:tcW w:w="769" w:type="dxa"/>
            <w:shd w:val="clear" w:color="auto" w:fill="auto"/>
            <w:vAlign w:val="center"/>
          </w:tcPr>
          <w:p w14:paraId="3B4B794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.24</w:t>
            </w:r>
          </w:p>
        </w:tc>
        <w:tc>
          <w:tcPr>
            <w:tcW w:w="768" w:type="dxa"/>
            <w:shd w:val="clear" w:color="auto" w:fill="auto"/>
          </w:tcPr>
          <w:p w14:paraId="59798B2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26DC9E5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4FA6A8F4" w14:textId="77777777" w:rsidTr="003153CF">
        <w:trPr>
          <w:trHeight w:val="273"/>
          <w:jc w:val="center"/>
        </w:trPr>
        <w:tc>
          <w:tcPr>
            <w:tcW w:w="5215" w:type="dxa"/>
            <w:vAlign w:val="center"/>
          </w:tcPr>
          <w:p w14:paraId="7EB0FFEB"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Thurackal</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Corveleyn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Dezutter</w:t>
            </w:r>
            <w:proofErr w:type="spellEnd"/>
            <w:r w:rsidRPr="00C76286">
              <w:rPr>
                <w:rFonts w:ascii="Times New Roman" w:hAnsi="Times New Roman" w:cs="Times New Roman"/>
                <w:color w:val="000000" w:themeColor="text1"/>
                <w:sz w:val="20"/>
                <w:szCs w:val="20"/>
              </w:rPr>
              <w:t xml:space="preserve"> (2016, sample 2)</w:t>
            </w:r>
          </w:p>
        </w:tc>
        <w:tc>
          <w:tcPr>
            <w:tcW w:w="1061" w:type="dxa"/>
            <w:shd w:val="clear" w:color="auto" w:fill="auto"/>
            <w:vAlign w:val="center"/>
          </w:tcPr>
          <w:p w14:paraId="6756D87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09BB8EC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502</w:t>
            </w:r>
          </w:p>
        </w:tc>
        <w:tc>
          <w:tcPr>
            <w:tcW w:w="769" w:type="dxa"/>
            <w:shd w:val="clear" w:color="auto" w:fill="auto"/>
            <w:vAlign w:val="center"/>
          </w:tcPr>
          <w:p w14:paraId="7B60FC3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w:t>
            </w:r>
          </w:p>
        </w:tc>
        <w:tc>
          <w:tcPr>
            <w:tcW w:w="768" w:type="dxa"/>
            <w:shd w:val="clear" w:color="auto" w:fill="auto"/>
          </w:tcPr>
          <w:p w14:paraId="52B8FCA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1DC2A7A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15B733DA" w14:textId="77777777" w:rsidTr="003153CF">
        <w:trPr>
          <w:trHeight w:val="273"/>
          <w:jc w:val="center"/>
        </w:trPr>
        <w:tc>
          <w:tcPr>
            <w:tcW w:w="5215" w:type="dxa"/>
            <w:vAlign w:val="center"/>
          </w:tcPr>
          <w:p w14:paraId="47AC7913"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Wakabayashi (2014)</w:t>
            </w:r>
          </w:p>
        </w:tc>
        <w:tc>
          <w:tcPr>
            <w:tcW w:w="1061" w:type="dxa"/>
            <w:shd w:val="clear" w:color="auto" w:fill="auto"/>
            <w:vAlign w:val="center"/>
          </w:tcPr>
          <w:p w14:paraId="3EAD9EF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25B8A4D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307</w:t>
            </w:r>
          </w:p>
        </w:tc>
        <w:tc>
          <w:tcPr>
            <w:tcW w:w="769" w:type="dxa"/>
            <w:shd w:val="clear" w:color="auto" w:fill="auto"/>
            <w:vAlign w:val="center"/>
          </w:tcPr>
          <w:p w14:paraId="379821D9"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.13</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62574A9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shd w:val="clear" w:color="auto" w:fill="auto"/>
          </w:tcPr>
          <w:p w14:paraId="49D544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r w:rsidRPr="00C76286">
              <w:rPr>
                <w:rFonts w:ascii="Times New Roman" w:hAnsi="Times New Roman" w:cs="Times New Roman"/>
                <w:color w:val="000000" w:themeColor="text1"/>
                <w:sz w:val="20"/>
                <w:szCs w:val="20"/>
                <w:vertAlign w:val="superscript"/>
              </w:rPr>
              <w:t>c</w:t>
            </w:r>
          </w:p>
        </w:tc>
      </w:tr>
      <w:tr w:rsidR="00F64F53" w:rsidRPr="00C76286" w14:paraId="1ED61B45" w14:textId="77777777" w:rsidTr="003153CF">
        <w:trPr>
          <w:trHeight w:val="273"/>
          <w:jc w:val="center"/>
        </w:trPr>
        <w:tc>
          <w:tcPr>
            <w:tcW w:w="5215" w:type="dxa"/>
            <w:vAlign w:val="center"/>
          </w:tcPr>
          <w:p w14:paraId="304CF7BB"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Woodley, </w:t>
            </w: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Ogunfowora, &amp; Nguyen (2016)</w:t>
            </w:r>
          </w:p>
        </w:tc>
        <w:tc>
          <w:tcPr>
            <w:tcW w:w="1061" w:type="dxa"/>
            <w:shd w:val="clear" w:color="auto" w:fill="auto"/>
            <w:vAlign w:val="center"/>
          </w:tcPr>
          <w:p w14:paraId="13C889F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OP</w:t>
            </w:r>
          </w:p>
        </w:tc>
        <w:tc>
          <w:tcPr>
            <w:tcW w:w="768" w:type="dxa"/>
            <w:shd w:val="clear" w:color="auto" w:fill="auto"/>
            <w:vAlign w:val="center"/>
          </w:tcPr>
          <w:p w14:paraId="0F628C9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411</w:t>
            </w:r>
          </w:p>
        </w:tc>
        <w:tc>
          <w:tcPr>
            <w:tcW w:w="769" w:type="dxa"/>
            <w:shd w:val="clear" w:color="auto" w:fill="auto"/>
            <w:vAlign w:val="center"/>
          </w:tcPr>
          <w:p w14:paraId="52B798D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686EC40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shd w:val="clear" w:color="auto" w:fill="auto"/>
            <w:vAlign w:val="center"/>
          </w:tcPr>
          <w:p w14:paraId="7C63E1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r>
      <w:tr w:rsidR="00F64F53" w:rsidRPr="00C76286" w14:paraId="6C204A97" w14:textId="77777777" w:rsidTr="003153CF">
        <w:trPr>
          <w:trHeight w:val="273"/>
          <w:jc w:val="center"/>
        </w:trPr>
        <w:tc>
          <w:tcPr>
            <w:tcW w:w="5215" w:type="dxa"/>
            <w:vAlign w:val="center"/>
          </w:tcPr>
          <w:p w14:paraId="16E0E323"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Aghababaei</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4C766A9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75E4EC0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190</w:t>
            </w:r>
          </w:p>
        </w:tc>
        <w:tc>
          <w:tcPr>
            <w:tcW w:w="769" w:type="dxa"/>
            <w:shd w:val="clear" w:color="auto" w:fill="auto"/>
            <w:vAlign w:val="center"/>
          </w:tcPr>
          <w:p w14:paraId="6A3F2D4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.31</w:t>
            </w:r>
          </w:p>
        </w:tc>
        <w:tc>
          <w:tcPr>
            <w:tcW w:w="768" w:type="dxa"/>
            <w:shd w:val="clear" w:color="auto" w:fill="auto"/>
            <w:vAlign w:val="center"/>
          </w:tcPr>
          <w:p w14:paraId="14B8856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05E2E2B7"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798F7E6E" w14:textId="77777777" w:rsidTr="003153CF">
        <w:trPr>
          <w:trHeight w:val="273"/>
          <w:jc w:val="center"/>
        </w:trPr>
        <w:tc>
          <w:tcPr>
            <w:tcW w:w="5215" w:type="dxa"/>
            <w:vAlign w:val="center"/>
          </w:tcPr>
          <w:p w14:paraId="2DDA60F8"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(2005)</w:t>
            </w:r>
          </w:p>
        </w:tc>
        <w:tc>
          <w:tcPr>
            <w:tcW w:w="1061" w:type="dxa"/>
            <w:shd w:val="clear" w:color="auto" w:fill="auto"/>
            <w:vAlign w:val="center"/>
          </w:tcPr>
          <w:p w14:paraId="2DC6C2F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3D32526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449</w:t>
            </w:r>
          </w:p>
        </w:tc>
        <w:tc>
          <w:tcPr>
            <w:tcW w:w="769" w:type="dxa"/>
            <w:shd w:val="clear" w:color="auto" w:fill="auto"/>
            <w:vAlign w:val="center"/>
          </w:tcPr>
          <w:p w14:paraId="4E8FF6A2"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.07</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3F58E0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tcPr>
          <w:p w14:paraId="7E57637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3523C9C7" w14:textId="77777777" w:rsidTr="003153CF">
        <w:trPr>
          <w:trHeight w:val="273"/>
          <w:jc w:val="center"/>
        </w:trPr>
        <w:tc>
          <w:tcPr>
            <w:tcW w:w="5215" w:type="dxa"/>
            <w:vAlign w:val="center"/>
          </w:tcPr>
          <w:p w14:paraId="10F236C7"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(2009, sample 1)</w:t>
            </w:r>
          </w:p>
        </w:tc>
        <w:tc>
          <w:tcPr>
            <w:tcW w:w="1061" w:type="dxa"/>
            <w:shd w:val="clear" w:color="auto" w:fill="auto"/>
            <w:vAlign w:val="center"/>
          </w:tcPr>
          <w:p w14:paraId="372C2AA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346D825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464</w:t>
            </w:r>
          </w:p>
        </w:tc>
        <w:tc>
          <w:tcPr>
            <w:tcW w:w="769" w:type="dxa"/>
            <w:shd w:val="clear" w:color="auto" w:fill="auto"/>
            <w:vAlign w:val="center"/>
          </w:tcPr>
          <w:p w14:paraId="682E217D"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.15</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4CC7A91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tcPr>
          <w:p w14:paraId="22AF2B7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78950E93" w14:textId="77777777" w:rsidTr="003153CF">
        <w:trPr>
          <w:trHeight w:val="273"/>
          <w:jc w:val="center"/>
        </w:trPr>
        <w:tc>
          <w:tcPr>
            <w:tcW w:w="5215" w:type="dxa"/>
            <w:vAlign w:val="center"/>
          </w:tcPr>
          <w:p w14:paraId="3900A4B2"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(2009, sample 2)</w:t>
            </w:r>
          </w:p>
        </w:tc>
        <w:tc>
          <w:tcPr>
            <w:tcW w:w="1061" w:type="dxa"/>
            <w:shd w:val="clear" w:color="auto" w:fill="auto"/>
            <w:vAlign w:val="center"/>
          </w:tcPr>
          <w:p w14:paraId="68BB0C7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6ADB10B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734</w:t>
            </w:r>
          </w:p>
        </w:tc>
        <w:tc>
          <w:tcPr>
            <w:tcW w:w="769" w:type="dxa"/>
            <w:shd w:val="clear" w:color="auto" w:fill="auto"/>
            <w:vAlign w:val="center"/>
          </w:tcPr>
          <w:p w14:paraId="711D3F9A"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.14</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A1DF25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shd w:val="clear" w:color="auto" w:fill="auto"/>
          </w:tcPr>
          <w:p w14:paraId="39E746D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44709C82" w14:textId="77777777" w:rsidTr="003153CF">
        <w:trPr>
          <w:trHeight w:val="273"/>
          <w:jc w:val="center"/>
        </w:trPr>
        <w:tc>
          <w:tcPr>
            <w:tcW w:w="5215" w:type="dxa"/>
            <w:vAlign w:val="center"/>
          </w:tcPr>
          <w:p w14:paraId="095D1C42"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Lee, &amp; de Vries (2014)</w:t>
            </w:r>
          </w:p>
        </w:tc>
        <w:tc>
          <w:tcPr>
            <w:tcW w:w="1061" w:type="dxa"/>
            <w:shd w:val="clear" w:color="auto" w:fill="auto"/>
            <w:vAlign w:val="center"/>
          </w:tcPr>
          <w:p w14:paraId="5411D76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4B80A86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387</w:t>
            </w:r>
          </w:p>
        </w:tc>
        <w:tc>
          <w:tcPr>
            <w:tcW w:w="769" w:type="dxa"/>
            <w:shd w:val="clear" w:color="auto" w:fill="auto"/>
            <w:vAlign w:val="center"/>
          </w:tcPr>
          <w:p w14:paraId="21C9ADD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.09</w:t>
            </w:r>
          </w:p>
        </w:tc>
        <w:tc>
          <w:tcPr>
            <w:tcW w:w="768" w:type="dxa"/>
            <w:shd w:val="clear" w:color="auto" w:fill="auto"/>
            <w:vAlign w:val="center"/>
          </w:tcPr>
          <w:p w14:paraId="512002C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5418548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01710081" w14:textId="77777777" w:rsidTr="003153CF">
        <w:trPr>
          <w:trHeight w:val="273"/>
          <w:jc w:val="center"/>
        </w:trPr>
        <w:tc>
          <w:tcPr>
            <w:tcW w:w="5215" w:type="dxa"/>
            <w:vAlign w:val="center"/>
          </w:tcPr>
          <w:p w14:paraId="2F3107A9"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Boies</w:t>
            </w:r>
            <w:proofErr w:type="spellEnd"/>
            <w:r w:rsidRPr="00C76286">
              <w:rPr>
                <w:rFonts w:ascii="Times New Roman" w:hAnsi="Times New Roman" w:cs="Times New Roman"/>
                <w:color w:val="000000" w:themeColor="text1"/>
                <w:sz w:val="20"/>
                <w:szCs w:val="20"/>
              </w:rPr>
              <w:t xml:space="preserve">, Yoo, </w:t>
            </w:r>
            <w:proofErr w:type="spellStart"/>
            <w:r w:rsidRPr="00C76286">
              <w:rPr>
                <w:rFonts w:ascii="Times New Roman" w:hAnsi="Times New Roman" w:cs="Times New Roman"/>
                <w:color w:val="000000" w:themeColor="text1"/>
                <w:sz w:val="20"/>
                <w:szCs w:val="20"/>
              </w:rPr>
              <w:t>Ebacher</w:t>
            </w:r>
            <w:proofErr w:type="spellEnd"/>
            <w:r w:rsidRPr="00C76286">
              <w:rPr>
                <w:rFonts w:ascii="Times New Roman" w:hAnsi="Times New Roman" w:cs="Times New Roman"/>
                <w:color w:val="000000" w:themeColor="text1"/>
                <w:sz w:val="20"/>
                <w:szCs w:val="20"/>
              </w:rPr>
              <w:t>, Lee, &amp; Ashton (2004, sample 1)</w:t>
            </w:r>
          </w:p>
        </w:tc>
        <w:tc>
          <w:tcPr>
            <w:tcW w:w="1061" w:type="dxa"/>
            <w:shd w:val="clear" w:color="auto" w:fill="auto"/>
            <w:vAlign w:val="center"/>
          </w:tcPr>
          <w:p w14:paraId="06FFAF7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19FB569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146</w:t>
            </w:r>
          </w:p>
        </w:tc>
        <w:tc>
          <w:tcPr>
            <w:tcW w:w="769" w:type="dxa"/>
            <w:shd w:val="clear" w:color="auto" w:fill="auto"/>
            <w:vAlign w:val="center"/>
          </w:tcPr>
          <w:p w14:paraId="5A361AC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.33</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68AE0D0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shd w:val="clear" w:color="auto" w:fill="auto"/>
            <w:vAlign w:val="center"/>
          </w:tcPr>
          <w:p w14:paraId="78376D8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2570967F" w14:textId="77777777" w:rsidTr="003153CF">
        <w:trPr>
          <w:trHeight w:val="273"/>
          <w:jc w:val="center"/>
        </w:trPr>
        <w:tc>
          <w:tcPr>
            <w:tcW w:w="5215" w:type="dxa"/>
            <w:vAlign w:val="center"/>
          </w:tcPr>
          <w:p w14:paraId="672CF41B"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lastRenderedPageBreak/>
              <w:t>Boies</w:t>
            </w:r>
            <w:proofErr w:type="spellEnd"/>
            <w:r w:rsidRPr="00C76286">
              <w:rPr>
                <w:rFonts w:ascii="Times New Roman" w:hAnsi="Times New Roman" w:cs="Times New Roman"/>
                <w:color w:val="000000" w:themeColor="text1"/>
                <w:sz w:val="20"/>
                <w:szCs w:val="20"/>
              </w:rPr>
              <w:t xml:space="preserve">, Yoo, </w:t>
            </w:r>
            <w:proofErr w:type="spellStart"/>
            <w:r w:rsidRPr="00C76286">
              <w:rPr>
                <w:rFonts w:ascii="Times New Roman" w:hAnsi="Times New Roman" w:cs="Times New Roman"/>
                <w:color w:val="000000" w:themeColor="text1"/>
                <w:sz w:val="20"/>
                <w:szCs w:val="20"/>
              </w:rPr>
              <w:t>Ebacher</w:t>
            </w:r>
            <w:proofErr w:type="spellEnd"/>
            <w:r w:rsidRPr="00C76286">
              <w:rPr>
                <w:rFonts w:ascii="Times New Roman" w:hAnsi="Times New Roman" w:cs="Times New Roman"/>
                <w:color w:val="000000" w:themeColor="text1"/>
                <w:sz w:val="20"/>
                <w:szCs w:val="20"/>
              </w:rPr>
              <w:t>, Lee, &amp; Ashton (2004, sample 2)</w:t>
            </w:r>
          </w:p>
        </w:tc>
        <w:tc>
          <w:tcPr>
            <w:tcW w:w="1061" w:type="dxa"/>
            <w:shd w:val="clear" w:color="auto" w:fill="auto"/>
            <w:vAlign w:val="center"/>
          </w:tcPr>
          <w:p w14:paraId="429DA63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34FDB12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211</w:t>
            </w:r>
          </w:p>
        </w:tc>
        <w:tc>
          <w:tcPr>
            <w:tcW w:w="769" w:type="dxa"/>
            <w:shd w:val="clear" w:color="auto" w:fill="auto"/>
            <w:vAlign w:val="center"/>
          </w:tcPr>
          <w:p w14:paraId="038292C5"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.09</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4345425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530FEFD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r>
      <w:tr w:rsidR="00F64F53" w:rsidRPr="00C76286" w14:paraId="0DFF1782" w14:textId="77777777" w:rsidTr="003153CF">
        <w:trPr>
          <w:trHeight w:val="273"/>
          <w:jc w:val="center"/>
        </w:trPr>
        <w:tc>
          <w:tcPr>
            <w:tcW w:w="5215" w:type="dxa"/>
            <w:vAlign w:val="center"/>
          </w:tcPr>
          <w:p w14:paraId="6B4A50FD"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D11E55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5298C02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491182AC"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.33</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3FCED1C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7C52C29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.93</w:t>
            </w:r>
          </w:p>
        </w:tc>
      </w:tr>
      <w:tr w:rsidR="00F64F53" w:rsidRPr="00C76286" w14:paraId="47ECD07B" w14:textId="77777777" w:rsidTr="003153CF">
        <w:trPr>
          <w:trHeight w:val="273"/>
          <w:jc w:val="center"/>
        </w:trPr>
        <w:tc>
          <w:tcPr>
            <w:tcW w:w="5215" w:type="dxa"/>
            <w:vAlign w:val="center"/>
          </w:tcPr>
          <w:p w14:paraId="0E35A02F"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3A4EE94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0057A66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254</w:t>
            </w:r>
          </w:p>
        </w:tc>
        <w:tc>
          <w:tcPr>
            <w:tcW w:w="769" w:type="dxa"/>
            <w:shd w:val="clear" w:color="auto" w:fill="auto"/>
            <w:vAlign w:val="center"/>
          </w:tcPr>
          <w:p w14:paraId="3D9788F2"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.30</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796D895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c>
          <w:tcPr>
            <w:tcW w:w="769" w:type="dxa"/>
            <w:shd w:val="clear" w:color="auto" w:fill="auto"/>
            <w:vAlign w:val="center"/>
          </w:tcPr>
          <w:p w14:paraId="7A3B16F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.94</w:t>
            </w:r>
          </w:p>
        </w:tc>
      </w:tr>
      <w:tr w:rsidR="00F64F53" w:rsidRPr="00C76286" w14:paraId="192505EC" w14:textId="77777777" w:rsidTr="003153CF">
        <w:trPr>
          <w:trHeight w:val="273"/>
          <w:jc w:val="center"/>
        </w:trPr>
        <w:tc>
          <w:tcPr>
            <w:tcW w:w="5215" w:type="dxa"/>
            <w:vAlign w:val="center"/>
          </w:tcPr>
          <w:p w14:paraId="6306D4ED"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(2011, sample 1)</w:t>
            </w:r>
          </w:p>
        </w:tc>
        <w:tc>
          <w:tcPr>
            <w:tcW w:w="1061" w:type="dxa"/>
            <w:shd w:val="clear" w:color="auto" w:fill="auto"/>
            <w:vAlign w:val="center"/>
          </w:tcPr>
          <w:p w14:paraId="1823649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20D5A15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276</w:t>
            </w:r>
          </w:p>
        </w:tc>
        <w:tc>
          <w:tcPr>
            <w:tcW w:w="769" w:type="dxa"/>
            <w:shd w:val="clear" w:color="auto" w:fill="auto"/>
            <w:vAlign w:val="center"/>
          </w:tcPr>
          <w:p w14:paraId="3E9B1C7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5FA09C6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2F9C458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r>
      <w:tr w:rsidR="00F64F53" w:rsidRPr="00C76286" w14:paraId="6C4C173E" w14:textId="77777777" w:rsidTr="003153CF">
        <w:trPr>
          <w:trHeight w:val="273"/>
          <w:jc w:val="center"/>
        </w:trPr>
        <w:tc>
          <w:tcPr>
            <w:tcW w:w="5215" w:type="dxa"/>
            <w:vAlign w:val="center"/>
          </w:tcPr>
          <w:p w14:paraId="3C60DE17"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(2011, sample 2)</w:t>
            </w:r>
          </w:p>
        </w:tc>
        <w:tc>
          <w:tcPr>
            <w:tcW w:w="1061" w:type="dxa"/>
            <w:shd w:val="clear" w:color="auto" w:fill="auto"/>
            <w:vAlign w:val="center"/>
          </w:tcPr>
          <w:p w14:paraId="6B34EA6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6811474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377</w:t>
            </w:r>
          </w:p>
        </w:tc>
        <w:tc>
          <w:tcPr>
            <w:tcW w:w="769" w:type="dxa"/>
            <w:shd w:val="clear" w:color="auto" w:fill="auto"/>
            <w:vAlign w:val="center"/>
          </w:tcPr>
          <w:p w14:paraId="79E89BA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w:t>
            </w:r>
          </w:p>
        </w:tc>
        <w:tc>
          <w:tcPr>
            <w:tcW w:w="768" w:type="dxa"/>
            <w:shd w:val="clear" w:color="auto" w:fill="auto"/>
            <w:vAlign w:val="center"/>
          </w:tcPr>
          <w:p w14:paraId="6BA8313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2E757D1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r>
      <w:tr w:rsidR="00F64F53" w:rsidRPr="00C76286" w14:paraId="7EDE146A" w14:textId="77777777" w:rsidTr="003153CF">
        <w:trPr>
          <w:trHeight w:val="273"/>
          <w:jc w:val="center"/>
        </w:trPr>
        <w:tc>
          <w:tcPr>
            <w:tcW w:w="5215" w:type="dxa"/>
            <w:vAlign w:val="center"/>
          </w:tcPr>
          <w:p w14:paraId="3E24A175"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 sample 1)</w:t>
            </w:r>
          </w:p>
        </w:tc>
        <w:tc>
          <w:tcPr>
            <w:tcW w:w="1061" w:type="dxa"/>
            <w:shd w:val="clear" w:color="auto" w:fill="auto"/>
            <w:vAlign w:val="center"/>
          </w:tcPr>
          <w:p w14:paraId="1E52C9C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691329E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133</w:t>
            </w:r>
          </w:p>
        </w:tc>
        <w:tc>
          <w:tcPr>
            <w:tcW w:w="769" w:type="dxa"/>
            <w:shd w:val="clear" w:color="auto" w:fill="auto"/>
            <w:vAlign w:val="center"/>
          </w:tcPr>
          <w:p w14:paraId="1F3AC07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w:t>
            </w:r>
          </w:p>
        </w:tc>
        <w:tc>
          <w:tcPr>
            <w:tcW w:w="768" w:type="dxa"/>
            <w:shd w:val="clear" w:color="auto" w:fill="auto"/>
            <w:vAlign w:val="center"/>
          </w:tcPr>
          <w:p w14:paraId="2BF61DE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1BE6C34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223D3C3F" w14:textId="77777777" w:rsidTr="003153CF">
        <w:trPr>
          <w:trHeight w:val="273"/>
          <w:jc w:val="center"/>
        </w:trPr>
        <w:tc>
          <w:tcPr>
            <w:tcW w:w="5215" w:type="dxa"/>
            <w:vAlign w:val="center"/>
          </w:tcPr>
          <w:p w14:paraId="28C22B5B"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de Vries &amp; van Gelder (2013, sample 2)</w:t>
            </w:r>
          </w:p>
        </w:tc>
        <w:tc>
          <w:tcPr>
            <w:tcW w:w="1061" w:type="dxa"/>
            <w:shd w:val="clear" w:color="auto" w:fill="auto"/>
            <w:vAlign w:val="center"/>
          </w:tcPr>
          <w:p w14:paraId="3C061DD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51B3D4D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709</w:t>
            </w:r>
          </w:p>
        </w:tc>
        <w:tc>
          <w:tcPr>
            <w:tcW w:w="769" w:type="dxa"/>
            <w:shd w:val="clear" w:color="auto" w:fill="auto"/>
            <w:vAlign w:val="center"/>
          </w:tcPr>
          <w:p w14:paraId="7AFA039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.02</w:t>
            </w:r>
          </w:p>
        </w:tc>
        <w:tc>
          <w:tcPr>
            <w:tcW w:w="768" w:type="dxa"/>
            <w:shd w:val="clear" w:color="auto" w:fill="auto"/>
            <w:vAlign w:val="center"/>
          </w:tcPr>
          <w:p w14:paraId="64699C5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c>
          <w:tcPr>
            <w:tcW w:w="769" w:type="dxa"/>
            <w:shd w:val="clear" w:color="auto" w:fill="auto"/>
            <w:vAlign w:val="center"/>
          </w:tcPr>
          <w:p w14:paraId="42A07F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r>
      <w:tr w:rsidR="00F64F53" w:rsidRPr="00C76286" w14:paraId="2B46A42C" w14:textId="77777777" w:rsidTr="003153CF">
        <w:trPr>
          <w:trHeight w:val="273"/>
          <w:jc w:val="center"/>
        </w:trPr>
        <w:tc>
          <w:tcPr>
            <w:tcW w:w="5215" w:type="dxa"/>
            <w:vAlign w:val="center"/>
          </w:tcPr>
          <w:p w14:paraId="223CF981"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de Vries, Ashton, &amp; Lee (2009)</w:t>
            </w:r>
          </w:p>
        </w:tc>
        <w:tc>
          <w:tcPr>
            <w:tcW w:w="1061" w:type="dxa"/>
            <w:shd w:val="clear" w:color="auto" w:fill="auto"/>
            <w:vAlign w:val="center"/>
          </w:tcPr>
          <w:p w14:paraId="183CA1A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6913658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260</w:t>
            </w:r>
          </w:p>
        </w:tc>
        <w:tc>
          <w:tcPr>
            <w:tcW w:w="769" w:type="dxa"/>
            <w:shd w:val="clear" w:color="auto" w:fill="auto"/>
            <w:vAlign w:val="center"/>
          </w:tcPr>
          <w:p w14:paraId="282BCE2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339098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4D3CA9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r>
      <w:tr w:rsidR="00F64F53" w:rsidRPr="00C76286" w14:paraId="7EE9A915" w14:textId="77777777" w:rsidTr="003153CF">
        <w:trPr>
          <w:trHeight w:val="273"/>
          <w:jc w:val="center"/>
        </w:trPr>
        <w:tc>
          <w:tcPr>
            <w:tcW w:w="5215" w:type="dxa"/>
            <w:vAlign w:val="center"/>
          </w:tcPr>
          <w:p w14:paraId="501500A7"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de Vries, de Vries, de </w:t>
            </w:r>
            <w:proofErr w:type="spellStart"/>
            <w:r w:rsidRPr="00C76286">
              <w:rPr>
                <w:rFonts w:ascii="Times New Roman" w:hAnsi="Times New Roman" w:cs="Times New Roman"/>
                <w:color w:val="000000" w:themeColor="text1"/>
                <w:sz w:val="20"/>
                <w:szCs w:val="20"/>
              </w:rPr>
              <w:t>Hoogh</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Feij</w:t>
            </w:r>
            <w:proofErr w:type="spellEnd"/>
            <w:r w:rsidRPr="00C76286">
              <w:rPr>
                <w:rFonts w:ascii="Times New Roman" w:hAnsi="Times New Roman" w:cs="Times New Roman"/>
                <w:color w:val="000000" w:themeColor="text1"/>
                <w:sz w:val="20"/>
                <w:szCs w:val="20"/>
              </w:rPr>
              <w:t xml:space="preserve"> (2009, sample 2)</w:t>
            </w:r>
          </w:p>
        </w:tc>
        <w:tc>
          <w:tcPr>
            <w:tcW w:w="1061" w:type="dxa"/>
            <w:shd w:val="clear" w:color="auto" w:fill="auto"/>
            <w:vAlign w:val="center"/>
          </w:tcPr>
          <w:p w14:paraId="50C6EA3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7A155C1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263</w:t>
            </w:r>
          </w:p>
        </w:tc>
        <w:tc>
          <w:tcPr>
            <w:tcW w:w="769" w:type="dxa"/>
            <w:shd w:val="clear" w:color="auto" w:fill="auto"/>
            <w:vAlign w:val="center"/>
          </w:tcPr>
          <w:p w14:paraId="207A92B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195BE89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75F624A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r>
      <w:tr w:rsidR="00F64F53" w:rsidRPr="00C76286" w14:paraId="1E8D45D0" w14:textId="77777777" w:rsidTr="003153CF">
        <w:trPr>
          <w:trHeight w:val="273"/>
          <w:jc w:val="center"/>
        </w:trPr>
        <w:tc>
          <w:tcPr>
            <w:tcW w:w="5215" w:type="dxa"/>
            <w:vAlign w:val="center"/>
          </w:tcPr>
          <w:p w14:paraId="6508794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de Vries, de Vries, de </w:t>
            </w:r>
            <w:proofErr w:type="spellStart"/>
            <w:r w:rsidRPr="00C76286">
              <w:rPr>
                <w:rFonts w:ascii="Times New Roman" w:hAnsi="Times New Roman" w:cs="Times New Roman"/>
                <w:color w:val="000000" w:themeColor="text1"/>
                <w:sz w:val="20"/>
                <w:szCs w:val="20"/>
              </w:rPr>
              <w:t>Hoogh</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Feij</w:t>
            </w:r>
            <w:proofErr w:type="spellEnd"/>
            <w:r w:rsidRPr="00C76286">
              <w:rPr>
                <w:rFonts w:ascii="Times New Roman" w:hAnsi="Times New Roman" w:cs="Times New Roman"/>
                <w:color w:val="000000" w:themeColor="text1"/>
                <w:sz w:val="20"/>
                <w:szCs w:val="20"/>
              </w:rPr>
              <w:t xml:space="preserve"> (2009, sample 3)</w:t>
            </w:r>
          </w:p>
        </w:tc>
        <w:tc>
          <w:tcPr>
            <w:tcW w:w="1061" w:type="dxa"/>
            <w:shd w:val="clear" w:color="auto" w:fill="auto"/>
            <w:vAlign w:val="center"/>
          </w:tcPr>
          <w:p w14:paraId="11223D6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6999E49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183</w:t>
            </w:r>
          </w:p>
        </w:tc>
        <w:tc>
          <w:tcPr>
            <w:tcW w:w="769" w:type="dxa"/>
            <w:shd w:val="clear" w:color="auto" w:fill="auto"/>
            <w:vAlign w:val="center"/>
          </w:tcPr>
          <w:p w14:paraId="4FE2743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w:t>
            </w:r>
          </w:p>
        </w:tc>
        <w:tc>
          <w:tcPr>
            <w:tcW w:w="768" w:type="dxa"/>
            <w:shd w:val="clear" w:color="auto" w:fill="auto"/>
            <w:vAlign w:val="center"/>
          </w:tcPr>
          <w:p w14:paraId="3D90CD7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7726977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575FB1EF" w14:textId="77777777" w:rsidTr="003153CF">
        <w:trPr>
          <w:trHeight w:val="273"/>
          <w:jc w:val="center"/>
        </w:trPr>
        <w:tc>
          <w:tcPr>
            <w:tcW w:w="5215" w:type="dxa"/>
            <w:vAlign w:val="center"/>
          </w:tcPr>
          <w:p w14:paraId="2CBBFC07"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Francis (</w:t>
            </w:r>
            <w:proofErr w:type="gramStart"/>
            <w:r w:rsidRPr="00C76286">
              <w:rPr>
                <w:rFonts w:ascii="Times New Roman" w:hAnsi="Times New Roman" w:cs="Times New Roman"/>
                <w:color w:val="000000" w:themeColor="text1"/>
                <w:sz w:val="20"/>
                <w:szCs w:val="20"/>
              </w:rPr>
              <w:t>2012)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2C06C9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6B13953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388</w:t>
            </w:r>
          </w:p>
        </w:tc>
        <w:tc>
          <w:tcPr>
            <w:tcW w:w="769" w:type="dxa"/>
            <w:shd w:val="clear" w:color="auto" w:fill="auto"/>
            <w:vAlign w:val="center"/>
          </w:tcPr>
          <w:p w14:paraId="6950DC3C"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.06</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5E1DE7E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3C56574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r>
      <w:tr w:rsidR="00F64F53" w:rsidRPr="00C76286" w14:paraId="079F395E" w14:textId="77777777" w:rsidTr="003153CF">
        <w:trPr>
          <w:trHeight w:val="273"/>
          <w:jc w:val="center"/>
        </w:trPr>
        <w:tc>
          <w:tcPr>
            <w:tcW w:w="5215" w:type="dxa"/>
            <w:vAlign w:val="center"/>
          </w:tcPr>
          <w:p w14:paraId="0D3A07ED"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Gaughan</w:t>
            </w:r>
            <w:proofErr w:type="spellEnd"/>
            <w:r w:rsidRPr="00C76286">
              <w:rPr>
                <w:rFonts w:ascii="Times New Roman" w:hAnsi="Times New Roman" w:cs="Times New Roman"/>
                <w:color w:val="000000" w:themeColor="text1"/>
                <w:sz w:val="20"/>
                <w:szCs w:val="20"/>
              </w:rPr>
              <w:t xml:space="preserve">, Miller, &amp; </w:t>
            </w:r>
            <w:proofErr w:type="spellStart"/>
            <w:r w:rsidRPr="00C76286">
              <w:rPr>
                <w:rFonts w:ascii="Times New Roman" w:hAnsi="Times New Roman" w:cs="Times New Roman"/>
                <w:color w:val="000000" w:themeColor="text1"/>
                <w:sz w:val="20"/>
                <w:szCs w:val="20"/>
              </w:rPr>
              <w:t>Lynam</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064ECA5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17B645A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290</w:t>
            </w:r>
          </w:p>
        </w:tc>
        <w:tc>
          <w:tcPr>
            <w:tcW w:w="769" w:type="dxa"/>
            <w:shd w:val="clear" w:color="auto" w:fill="auto"/>
            <w:vAlign w:val="center"/>
          </w:tcPr>
          <w:p w14:paraId="4699DDE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17E3759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0C21CC1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796A28D0" w14:textId="77777777" w:rsidTr="003153CF">
        <w:trPr>
          <w:trHeight w:val="273"/>
          <w:jc w:val="center"/>
        </w:trPr>
        <w:tc>
          <w:tcPr>
            <w:tcW w:w="5215" w:type="dxa"/>
            <w:vAlign w:val="center"/>
          </w:tcPr>
          <w:p w14:paraId="026888AB"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Goffin</w:t>
            </w:r>
            <w:proofErr w:type="spellEnd"/>
            <w:r w:rsidRPr="00C76286">
              <w:rPr>
                <w:rFonts w:ascii="Times New Roman" w:hAnsi="Times New Roman" w:cs="Times New Roman"/>
                <w:color w:val="000000" w:themeColor="text1"/>
                <w:sz w:val="20"/>
                <w:szCs w:val="20"/>
              </w:rPr>
              <w:t xml:space="preserve"> &amp; Spring (2016)</w:t>
            </w:r>
          </w:p>
        </w:tc>
        <w:tc>
          <w:tcPr>
            <w:tcW w:w="1061" w:type="dxa"/>
            <w:shd w:val="clear" w:color="auto" w:fill="auto"/>
            <w:vAlign w:val="center"/>
          </w:tcPr>
          <w:p w14:paraId="7F4FC07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319785D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198</w:t>
            </w:r>
          </w:p>
        </w:tc>
        <w:tc>
          <w:tcPr>
            <w:tcW w:w="769" w:type="dxa"/>
            <w:shd w:val="clear" w:color="auto" w:fill="auto"/>
            <w:vAlign w:val="center"/>
          </w:tcPr>
          <w:p w14:paraId="1CF6C6E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.34</w:t>
            </w:r>
          </w:p>
        </w:tc>
        <w:tc>
          <w:tcPr>
            <w:tcW w:w="768" w:type="dxa"/>
            <w:shd w:val="clear" w:color="auto" w:fill="auto"/>
            <w:vAlign w:val="center"/>
          </w:tcPr>
          <w:p w14:paraId="4239431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29CEB10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.94</w:t>
            </w:r>
          </w:p>
        </w:tc>
      </w:tr>
      <w:tr w:rsidR="00F64F53" w:rsidRPr="00C76286" w14:paraId="6FE67E8F" w14:textId="77777777" w:rsidTr="003153CF">
        <w:trPr>
          <w:trHeight w:val="273"/>
          <w:jc w:val="center"/>
        </w:trPr>
        <w:tc>
          <w:tcPr>
            <w:tcW w:w="5215" w:type="dxa"/>
            <w:vAlign w:val="center"/>
          </w:tcPr>
          <w:p w14:paraId="78ACBA81"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Gylfason</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Halldorsson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Kristinsson</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157BEC5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4E257FD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143</w:t>
            </w:r>
          </w:p>
        </w:tc>
        <w:tc>
          <w:tcPr>
            <w:tcW w:w="769" w:type="dxa"/>
            <w:shd w:val="clear" w:color="auto" w:fill="auto"/>
            <w:vAlign w:val="center"/>
          </w:tcPr>
          <w:p w14:paraId="0FA75A7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w:t>
            </w:r>
          </w:p>
        </w:tc>
        <w:tc>
          <w:tcPr>
            <w:tcW w:w="768" w:type="dxa"/>
            <w:shd w:val="clear" w:color="auto" w:fill="auto"/>
            <w:vAlign w:val="center"/>
          </w:tcPr>
          <w:p w14:paraId="22455F0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5A5AFE9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r>
      <w:tr w:rsidR="00F64F53" w:rsidRPr="00C76286" w14:paraId="4D0A6C85" w14:textId="77777777" w:rsidTr="003153CF">
        <w:trPr>
          <w:trHeight w:val="273"/>
          <w:jc w:val="center"/>
        </w:trPr>
        <w:tc>
          <w:tcPr>
            <w:tcW w:w="5215" w:type="dxa"/>
            <w:vAlign w:val="center"/>
          </w:tcPr>
          <w:p w14:paraId="7892369F"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Glöckner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(2014)</w:t>
            </w:r>
          </w:p>
        </w:tc>
        <w:tc>
          <w:tcPr>
            <w:tcW w:w="1061" w:type="dxa"/>
            <w:shd w:val="clear" w:color="auto" w:fill="auto"/>
            <w:vAlign w:val="center"/>
          </w:tcPr>
          <w:p w14:paraId="1C46699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544CF0F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26C4EEE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.01</w:t>
            </w:r>
          </w:p>
        </w:tc>
        <w:tc>
          <w:tcPr>
            <w:tcW w:w="768" w:type="dxa"/>
            <w:shd w:val="clear" w:color="auto" w:fill="auto"/>
            <w:vAlign w:val="center"/>
          </w:tcPr>
          <w:p w14:paraId="6C0EC09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0CFFD13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r>
      <w:tr w:rsidR="00F64F53" w:rsidRPr="00C76286" w14:paraId="1AFE3E36" w14:textId="77777777" w:rsidTr="003153CF">
        <w:trPr>
          <w:trHeight w:val="273"/>
          <w:jc w:val="center"/>
        </w:trPr>
        <w:tc>
          <w:tcPr>
            <w:tcW w:w="5215" w:type="dxa"/>
            <w:vAlign w:val="center"/>
          </w:tcPr>
          <w:p w14:paraId="23F20AFA"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Moshagen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179BD87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50CAFC5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308</w:t>
            </w:r>
          </w:p>
        </w:tc>
        <w:tc>
          <w:tcPr>
            <w:tcW w:w="769" w:type="dxa"/>
            <w:shd w:val="clear" w:color="auto" w:fill="auto"/>
            <w:vAlign w:val="center"/>
          </w:tcPr>
          <w:p w14:paraId="163F12D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.20</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CC259F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w:t>
            </w:r>
          </w:p>
        </w:tc>
        <w:tc>
          <w:tcPr>
            <w:tcW w:w="769" w:type="dxa"/>
            <w:shd w:val="clear" w:color="auto" w:fill="auto"/>
            <w:vAlign w:val="center"/>
          </w:tcPr>
          <w:p w14:paraId="1700F68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19377B02" w14:textId="77777777" w:rsidTr="003153CF">
        <w:trPr>
          <w:trHeight w:val="273"/>
          <w:jc w:val="center"/>
        </w:trPr>
        <w:tc>
          <w:tcPr>
            <w:tcW w:w="5215" w:type="dxa"/>
            <w:vAlign w:val="center"/>
          </w:tcPr>
          <w:p w14:paraId="26A554B1"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Thielmann</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Hepp</w:t>
            </w:r>
            <w:proofErr w:type="spellEnd"/>
            <w:r w:rsidRPr="00C76286">
              <w:rPr>
                <w:rFonts w:ascii="Times New Roman" w:hAnsi="Times New Roman" w:cs="Times New Roman"/>
                <w:color w:val="000000" w:themeColor="text1"/>
                <w:sz w:val="20"/>
                <w:szCs w:val="20"/>
              </w:rPr>
              <w:t xml:space="preserve">, Klein,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2FAED12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609BCB7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96</w:t>
            </w:r>
          </w:p>
        </w:tc>
        <w:tc>
          <w:tcPr>
            <w:tcW w:w="769" w:type="dxa"/>
            <w:shd w:val="clear" w:color="auto" w:fill="auto"/>
            <w:vAlign w:val="center"/>
          </w:tcPr>
          <w:p w14:paraId="53D99AC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w:t>
            </w:r>
          </w:p>
        </w:tc>
        <w:tc>
          <w:tcPr>
            <w:tcW w:w="768" w:type="dxa"/>
            <w:shd w:val="clear" w:color="auto" w:fill="auto"/>
            <w:vAlign w:val="center"/>
          </w:tcPr>
          <w:p w14:paraId="5E148D0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557233B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405705E9" w14:textId="77777777" w:rsidTr="003153CF">
        <w:trPr>
          <w:trHeight w:val="273"/>
          <w:jc w:val="center"/>
        </w:trPr>
        <w:tc>
          <w:tcPr>
            <w:tcW w:w="5215" w:type="dxa"/>
            <w:vAlign w:val="center"/>
          </w:tcPr>
          <w:p w14:paraId="0076A8B0"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63321AD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143B843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147</w:t>
            </w:r>
          </w:p>
        </w:tc>
        <w:tc>
          <w:tcPr>
            <w:tcW w:w="769" w:type="dxa"/>
            <w:shd w:val="clear" w:color="auto" w:fill="auto"/>
            <w:vAlign w:val="center"/>
          </w:tcPr>
          <w:p w14:paraId="4A4C117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w:t>
            </w:r>
          </w:p>
        </w:tc>
        <w:tc>
          <w:tcPr>
            <w:tcW w:w="768" w:type="dxa"/>
            <w:shd w:val="clear" w:color="auto" w:fill="auto"/>
            <w:vAlign w:val="center"/>
          </w:tcPr>
          <w:p w14:paraId="6345DF4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0A92E48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r>
      <w:tr w:rsidR="00F64F53" w:rsidRPr="00C76286" w14:paraId="23CD4D40" w14:textId="77777777" w:rsidTr="003153CF">
        <w:trPr>
          <w:trHeight w:val="273"/>
          <w:jc w:val="center"/>
        </w:trPr>
        <w:tc>
          <w:tcPr>
            <w:tcW w:w="5215" w:type="dxa"/>
            <w:vAlign w:val="center"/>
          </w:tcPr>
          <w:p w14:paraId="658A8BD1"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&amp; Ashton (2004)</w:t>
            </w:r>
          </w:p>
        </w:tc>
        <w:tc>
          <w:tcPr>
            <w:tcW w:w="1061" w:type="dxa"/>
            <w:shd w:val="clear" w:color="auto" w:fill="auto"/>
            <w:vAlign w:val="center"/>
          </w:tcPr>
          <w:p w14:paraId="0F22B86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42091B5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250</w:t>
            </w:r>
          </w:p>
        </w:tc>
        <w:tc>
          <w:tcPr>
            <w:tcW w:w="769" w:type="dxa"/>
            <w:shd w:val="clear" w:color="auto" w:fill="auto"/>
            <w:vAlign w:val="center"/>
          </w:tcPr>
          <w:p w14:paraId="726A9CD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.23</w:t>
            </w:r>
          </w:p>
        </w:tc>
        <w:tc>
          <w:tcPr>
            <w:tcW w:w="768" w:type="dxa"/>
            <w:shd w:val="clear" w:color="auto" w:fill="auto"/>
            <w:vAlign w:val="center"/>
          </w:tcPr>
          <w:p w14:paraId="7F10B65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3F2FB20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r>
      <w:tr w:rsidR="00F64F53" w:rsidRPr="00C76286" w14:paraId="657E0858" w14:textId="77777777" w:rsidTr="003153CF">
        <w:trPr>
          <w:trHeight w:val="273"/>
          <w:jc w:val="center"/>
        </w:trPr>
        <w:tc>
          <w:tcPr>
            <w:tcW w:w="5215" w:type="dxa"/>
            <w:vAlign w:val="center"/>
          </w:tcPr>
          <w:p w14:paraId="16194527"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&amp; Ashton (2013)</w:t>
            </w:r>
          </w:p>
        </w:tc>
        <w:tc>
          <w:tcPr>
            <w:tcW w:w="1061" w:type="dxa"/>
            <w:shd w:val="clear" w:color="auto" w:fill="auto"/>
            <w:vAlign w:val="center"/>
          </w:tcPr>
          <w:p w14:paraId="627EA5C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2FAAE7D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662</w:t>
            </w:r>
          </w:p>
        </w:tc>
        <w:tc>
          <w:tcPr>
            <w:tcW w:w="769" w:type="dxa"/>
            <w:shd w:val="clear" w:color="auto" w:fill="auto"/>
            <w:vAlign w:val="center"/>
          </w:tcPr>
          <w:p w14:paraId="4A8CD21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17646B9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027F376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r>
      <w:tr w:rsidR="00F64F53" w:rsidRPr="00C76286" w14:paraId="2E281CDC" w14:textId="77777777" w:rsidTr="003153CF">
        <w:trPr>
          <w:trHeight w:val="273"/>
          <w:jc w:val="center"/>
        </w:trPr>
        <w:tc>
          <w:tcPr>
            <w:tcW w:w="5215" w:type="dxa"/>
            <w:vAlign w:val="center"/>
          </w:tcPr>
          <w:p w14:paraId="2F12F735"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1)</w:t>
            </w:r>
          </w:p>
        </w:tc>
        <w:tc>
          <w:tcPr>
            <w:tcW w:w="1061" w:type="dxa"/>
            <w:shd w:val="clear" w:color="auto" w:fill="auto"/>
            <w:vAlign w:val="center"/>
          </w:tcPr>
          <w:p w14:paraId="05A2719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43EB7BD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3BFA37A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.37</w:t>
            </w:r>
          </w:p>
        </w:tc>
        <w:tc>
          <w:tcPr>
            <w:tcW w:w="768" w:type="dxa"/>
            <w:shd w:val="clear" w:color="auto" w:fill="auto"/>
            <w:vAlign w:val="center"/>
          </w:tcPr>
          <w:p w14:paraId="0936C28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vAlign w:val="center"/>
          </w:tcPr>
          <w:p w14:paraId="14D0ED3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01DD30D9" w14:textId="77777777" w:rsidTr="003153CF">
        <w:trPr>
          <w:trHeight w:val="273"/>
          <w:jc w:val="center"/>
        </w:trPr>
        <w:tc>
          <w:tcPr>
            <w:tcW w:w="5215" w:type="dxa"/>
            <w:vAlign w:val="center"/>
          </w:tcPr>
          <w:p w14:paraId="53E7F64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2)</w:t>
            </w:r>
          </w:p>
        </w:tc>
        <w:tc>
          <w:tcPr>
            <w:tcW w:w="1061" w:type="dxa"/>
            <w:shd w:val="clear" w:color="auto" w:fill="auto"/>
            <w:vAlign w:val="center"/>
          </w:tcPr>
          <w:p w14:paraId="04DF807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0D4F64E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179</w:t>
            </w:r>
          </w:p>
        </w:tc>
        <w:tc>
          <w:tcPr>
            <w:tcW w:w="769" w:type="dxa"/>
            <w:shd w:val="clear" w:color="auto" w:fill="auto"/>
            <w:vAlign w:val="center"/>
          </w:tcPr>
          <w:p w14:paraId="39DF342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.34</w:t>
            </w:r>
          </w:p>
        </w:tc>
        <w:tc>
          <w:tcPr>
            <w:tcW w:w="768" w:type="dxa"/>
            <w:shd w:val="clear" w:color="auto" w:fill="auto"/>
            <w:vAlign w:val="center"/>
          </w:tcPr>
          <w:p w14:paraId="42DFCEF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1F14F3E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r>
      <w:tr w:rsidR="00F64F53" w:rsidRPr="00C76286" w14:paraId="7EE79B64" w14:textId="77777777" w:rsidTr="003153CF">
        <w:trPr>
          <w:trHeight w:val="273"/>
          <w:jc w:val="center"/>
        </w:trPr>
        <w:tc>
          <w:tcPr>
            <w:tcW w:w="5215" w:type="dxa"/>
            <w:vAlign w:val="center"/>
          </w:tcPr>
          <w:p w14:paraId="1DA79F18"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3)</w:t>
            </w:r>
          </w:p>
        </w:tc>
        <w:tc>
          <w:tcPr>
            <w:tcW w:w="1061" w:type="dxa"/>
            <w:shd w:val="clear" w:color="auto" w:fill="auto"/>
            <w:vAlign w:val="center"/>
          </w:tcPr>
          <w:p w14:paraId="428F204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07D63C5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128</w:t>
            </w:r>
          </w:p>
        </w:tc>
        <w:tc>
          <w:tcPr>
            <w:tcW w:w="769" w:type="dxa"/>
            <w:shd w:val="clear" w:color="auto" w:fill="auto"/>
            <w:vAlign w:val="center"/>
          </w:tcPr>
          <w:p w14:paraId="40D62C8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-.05</w:t>
            </w:r>
          </w:p>
        </w:tc>
        <w:tc>
          <w:tcPr>
            <w:tcW w:w="768" w:type="dxa"/>
            <w:shd w:val="clear" w:color="auto" w:fill="auto"/>
            <w:vAlign w:val="center"/>
          </w:tcPr>
          <w:p w14:paraId="7376023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c>
          <w:tcPr>
            <w:tcW w:w="769" w:type="dxa"/>
            <w:shd w:val="clear" w:color="auto" w:fill="auto"/>
            <w:vAlign w:val="center"/>
          </w:tcPr>
          <w:p w14:paraId="1140D2E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r>
      <w:tr w:rsidR="00F64F53" w:rsidRPr="00C76286" w14:paraId="2C309D81" w14:textId="77777777" w:rsidTr="003153CF">
        <w:trPr>
          <w:trHeight w:val="273"/>
          <w:jc w:val="center"/>
        </w:trPr>
        <w:tc>
          <w:tcPr>
            <w:tcW w:w="5215" w:type="dxa"/>
            <w:vAlign w:val="center"/>
          </w:tcPr>
          <w:p w14:paraId="1641435E"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4)</w:t>
            </w:r>
          </w:p>
        </w:tc>
        <w:tc>
          <w:tcPr>
            <w:tcW w:w="1061" w:type="dxa"/>
            <w:shd w:val="clear" w:color="auto" w:fill="auto"/>
            <w:vAlign w:val="center"/>
          </w:tcPr>
          <w:p w14:paraId="60C2205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125EEC5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164</w:t>
            </w:r>
          </w:p>
        </w:tc>
        <w:tc>
          <w:tcPr>
            <w:tcW w:w="769" w:type="dxa"/>
            <w:shd w:val="clear" w:color="auto" w:fill="auto"/>
            <w:vAlign w:val="center"/>
          </w:tcPr>
          <w:p w14:paraId="5E9CA2E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w:t>
            </w:r>
          </w:p>
        </w:tc>
        <w:tc>
          <w:tcPr>
            <w:tcW w:w="768" w:type="dxa"/>
            <w:shd w:val="clear" w:color="auto" w:fill="auto"/>
            <w:vAlign w:val="center"/>
          </w:tcPr>
          <w:p w14:paraId="3A239DE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036DF3D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r>
      <w:tr w:rsidR="00F64F53" w:rsidRPr="00C76286" w14:paraId="6CAD882C" w14:textId="77777777" w:rsidTr="003153CF">
        <w:trPr>
          <w:trHeight w:val="273"/>
          <w:jc w:val="center"/>
        </w:trPr>
        <w:tc>
          <w:tcPr>
            <w:tcW w:w="5215" w:type="dxa"/>
            <w:vAlign w:val="center"/>
          </w:tcPr>
          <w:p w14:paraId="60173740"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Ashton, Morrison, </w:t>
            </w:r>
            <w:proofErr w:type="spellStart"/>
            <w:r w:rsidRPr="00C76286">
              <w:rPr>
                <w:rFonts w:ascii="Times New Roman" w:hAnsi="Times New Roman" w:cs="Times New Roman"/>
                <w:color w:val="000000" w:themeColor="text1"/>
                <w:sz w:val="20"/>
                <w:szCs w:val="20"/>
              </w:rPr>
              <w:t>Cordery</w:t>
            </w:r>
            <w:proofErr w:type="spellEnd"/>
            <w:r w:rsidRPr="00C76286">
              <w:rPr>
                <w:rFonts w:ascii="Times New Roman" w:hAnsi="Times New Roman" w:cs="Times New Roman"/>
                <w:color w:val="000000" w:themeColor="text1"/>
                <w:sz w:val="20"/>
                <w:szCs w:val="20"/>
              </w:rPr>
              <w:t>, &amp; Dunlop (2008)</w:t>
            </w:r>
          </w:p>
        </w:tc>
        <w:tc>
          <w:tcPr>
            <w:tcW w:w="1061" w:type="dxa"/>
            <w:shd w:val="clear" w:color="auto" w:fill="auto"/>
            <w:vAlign w:val="center"/>
          </w:tcPr>
          <w:p w14:paraId="75AF86D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69D4B1D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326</w:t>
            </w:r>
          </w:p>
        </w:tc>
        <w:tc>
          <w:tcPr>
            <w:tcW w:w="769" w:type="dxa"/>
            <w:shd w:val="clear" w:color="auto" w:fill="auto"/>
            <w:vAlign w:val="center"/>
          </w:tcPr>
          <w:p w14:paraId="1FB810F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.08</w:t>
            </w:r>
          </w:p>
        </w:tc>
        <w:tc>
          <w:tcPr>
            <w:tcW w:w="768" w:type="dxa"/>
            <w:shd w:val="clear" w:color="auto" w:fill="auto"/>
            <w:vAlign w:val="center"/>
          </w:tcPr>
          <w:p w14:paraId="7370084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shd w:val="clear" w:color="auto" w:fill="auto"/>
            <w:vAlign w:val="center"/>
          </w:tcPr>
          <w:p w14:paraId="2BFB8F1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r>
      <w:tr w:rsidR="00F64F53" w:rsidRPr="00C76286" w14:paraId="6B4AB59C" w14:textId="77777777" w:rsidTr="003153CF">
        <w:trPr>
          <w:trHeight w:val="273"/>
          <w:jc w:val="center"/>
        </w:trPr>
        <w:tc>
          <w:tcPr>
            <w:tcW w:w="5215" w:type="dxa"/>
            <w:vAlign w:val="center"/>
          </w:tcPr>
          <w:p w14:paraId="584DF4DF"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w:t>
            </w:r>
            <w:proofErr w:type="spellStart"/>
            <w:r w:rsidRPr="00C76286">
              <w:rPr>
                <w:rFonts w:ascii="Times New Roman" w:hAnsi="Times New Roman" w:cs="Times New Roman"/>
                <w:color w:val="000000" w:themeColor="text1"/>
                <w:sz w:val="20"/>
                <w:szCs w:val="20"/>
              </w:rPr>
              <w:t>Gizzarone</w:t>
            </w:r>
            <w:proofErr w:type="spellEnd"/>
            <w:r w:rsidRPr="00C76286">
              <w:rPr>
                <w:rFonts w:ascii="Times New Roman" w:hAnsi="Times New Roman" w:cs="Times New Roman"/>
                <w:color w:val="000000" w:themeColor="text1"/>
                <w:sz w:val="20"/>
                <w:szCs w:val="20"/>
              </w:rPr>
              <w:t>, &amp; Ashton (2003)</w:t>
            </w:r>
          </w:p>
        </w:tc>
        <w:tc>
          <w:tcPr>
            <w:tcW w:w="1061" w:type="dxa"/>
            <w:shd w:val="clear" w:color="auto" w:fill="auto"/>
            <w:vAlign w:val="center"/>
          </w:tcPr>
          <w:p w14:paraId="41B7F6A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497DAD1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150</w:t>
            </w:r>
          </w:p>
        </w:tc>
        <w:tc>
          <w:tcPr>
            <w:tcW w:w="769" w:type="dxa"/>
            <w:shd w:val="clear" w:color="auto" w:fill="auto"/>
            <w:vAlign w:val="center"/>
          </w:tcPr>
          <w:p w14:paraId="75656DE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w:t>
            </w:r>
          </w:p>
        </w:tc>
        <w:tc>
          <w:tcPr>
            <w:tcW w:w="768" w:type="dxa"/>
            <w:shd w:val="clear" w:color="auto" w:fill="auto"/>
            <w:vAlign w:val="center"/>
          </w:tcPr>
          <w:p w14:paraId="4F36BD2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0203EA9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.69</w:t>
            </w:r>
          </w:p>
        </w:tc>
      </w:tr>
      <w:tr w:rsidR="00F64F53" w:rsidRPr="00C76286" w14:paraId="128CD19A" w14:textId="77777777" w:rsidTr="003153CF">
        <w:trPr>
          <w:trHeight w:val="273"/>
          <w:jc w:val="center"/>
        </w:trPr>
        <w:tc>
          <w:tcPr>
            <w:tcW w:w="5215" w:type="dxa"/>
            <w:vAlign w:val="center"/>
          </w:tcPr>
          <w:p w14:paraId="2C2601F5"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Ogunfowora, &amp; Ashton (2005)</w:t>
            </w:r>
          </w:p>
        </w:tc>
        <w:tc>
          <w:tcPr>
            <w:tcW w:w="1061" w:type="dxa"/>
            <w:shd w:val="clear" w:color="auto" w:fill="auto"/>
            <w:vAlign w:val="center"/>
          </w:tcPr>
          <w:p w14:paraId="4925EE2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4F2DC89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200</w:t>
            </w:r>
          </w:p>
        </w:tc>
        <w:tc>
          <w:tcPr>
            <w:tcW w:w="769" w:type="dxa"/>
            <w:shd w:val="clear" w:color="auto" w:fill="auto"/>
            <w:vAlign w:val="center"/>
          </w:tcPr>
          <w:p w14:paraId="2A766B0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w:t>
            </w:r>
          </w:p>
        </w:tc>
        <w:tc>
          <w:tcPr>
            <w:tcW w:w="768" w:type="dxa"/>
            <w:shd w:val="clear" w:color="auto" w:fill="auto"/>
            <w:vAlign w:val="center"/>
          </w:tcPr>
          <w:p w14:paraId="1BF4E1A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1C80C18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r>
      <w:tr w:rsidR="00F64F53" w:rsidRPr="00C76286" w14:paraId="4F3B04C2" w14:textId="77777777" w:rsidTr="003153CF">
        <w:trPr>
          <w:trHeight w:val="273"/>
          <w:jc w:val="center"/>
        </w:trPr>
        <w:tc>
          <w:tcPr>
            <w:tcW w:w="5215" w:type="dxa"/>
            <w:vAlign w:val="center"/>
          </w:tcPr>
          <w:p w14:paraId="3F51C2F5"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Oh (</w:t>
            </w:r>
            <w:proofErr w:type="gramStart"/>
            <w:r w:rsidRPr="00C76286">
              <w:rPr>
                <w:rFonts w:ascii="Times New Roman" w:hAnsi="Times New Roman" w:cs="Times New Roman"/>
                <w:color w:val="000000" w:themeColor="text1"/>
                <w:sz w:val="20"/>
                <w:szCs w:val="20"/>
              </w:rPr>
              <w:t>2018)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3EB10BD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291F307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113</w:t>
            </w:r>
          </w:p>
        </w:tc>
        <w:tc>
          <w:tcPr>
            <w:tcW w:w="769" w:type="dxa"/>
            <w:shd w:val="clear" w:color="auto" w:fill="auto"/>
            <w:vAlign w:val="center"/>
          </w:tcPr>
          <w:p w14:paraId="2C92E90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.24</w:t>
            </w:r>
          </w:p>
        </w:tc>
        <w:tc>
          <w:tcPr>
            <w:tcW w:w="768" w:type="dxa"/>
            <w:shd w:val="clear" w:color="auto" w:fill="auto"/>
            <w:vAlign w:val="center"/>
          </w:tcPr>
          <w:p w14:paraId="1B03447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676600D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r>
      <w:tr w:rsidR="00F64F53" w:rsidRPr="00C76286" w14:paraId="3491319C" w14:textId="77777777" w:rsidTr="003153CF">
        <w:trPr>
          <w:trHeight w:val="273"/>
          <w:jc w:val="center"/>
        </w:trPr>
        <w:tc>
          <w:tcPr>
            <w:tcW w:w="5215" w:type="dxa"/>
            <w:vAlign w:val="center"/>
          </w:tcPr>
          <w:p w14:paraId="26325959"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O’Neill, Lewis, &amp; Carswell (2011)</w:t>
            </w:r>
          </w:p>
        </w:tc>
        <w:tc>
          <w:tcPr>
            <w:tcW w:w="1061" w:type="dxa"/>
            <w:shd w:val="clear" w:color="auto" w:fill="auto"/>
            <w:vAlign w:val="center"/>
          </w:tcPr>
          <w:p w14:paraId="749A811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665881A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464</w:t>
            </w:r>
          </w:p>
        </w:tc>
        <w:tc>
          <w:tcPr>
            <w:tcW w:w="769" w:type="dxa"/>
            <w:shd w:val="clear" w:color="auto" w:fill="auto"/>
            <w:vAlign w:val="center"/>
          </w:tcPr>
          <w:p w14:paraId="6C72425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w:t>
            </w:r>
          </w:p>
        </w:tc>
        <w:tc>
          <w:tcPr>
            <w:tcW w:w="768" w:type="dxa"/>
            <w:shd w:val="clear" w:color="auto" w:fill="auto"/>
            <w:vAlign w:val="center"/>
          </w:tcPr>
          <w:p w14:paraId="76674A8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73A24DD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.69</w:t>
            </w:r>
          </w:p>
        </w:tc>
      </w:tr>
      <w:tr w:rsidR="00F64F53" w:rsidRPr="00C76286" w14:paraId="6DE40DBB" w14:textId="77777777" w:rsidTr="003153CF">
        <w:trPr>
          <w:trHeight w:val="273"/>
          <w:jc w:val="center"/>
        </w:trPr>
        <w:tc>
          <w:tcPr>
            <w:tcW w:w="5215" w:type="dxa"/>
            <w:vAlign w:val="center"/>
          </w:tcPr>
          <w:p w14:paraId="4128F4EE"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Ramos (</w:t>
            </w:r>
            <w:proofErr w:type="gramStart"/>
            <w:r w:rsidRPr="00C76286">
              <w:rPr>
                <w:rFonts w:ascii="Times New Roman" w:hAnsi="Times New Roman" w:cs="Times New Roman"/>
                <w:color w:val="000000" w:themeColor="text1"/>
                <w:sz w:val="20"/>
                <w:szCs w:val="20"/>
              </w:rPr>
              <w:t>2017)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5B491E5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1F1D94D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291</w:t>
            </w:r>
          </w:p>
        </w:tc>
        <w:tc>
          <w:tcPr>
            <w:tcW w:w="769" w:type="dxa"/>
            <w:shd w:val="clear" w:color="auto" w:fill="auto"/>
            <w:vAlign w:val="center"/>
          </w:tcPr>
          <w:p w14:paraId="4CE406D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w:t>
            </w:r>
          </w:p>
        </w:tc>
        <w:tc>
          <w:tcPr>
            <w:tcW w:w="768" w:type="dxa"/>
            <w:shd w:val="clear" w:color="auto" w:fill="auto"/>
            <w:vAlign w:val="center"/>
          </w:tcPr>
          <w:p w14:paraId="62E8822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0CD54C7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2DD4CA1B" w14:textId="77777777" w:rsidTr="003153CF">
        <w:trPr>
          <w:trHeight w:val="273"/>
          <w:jc w:val="center"/>
        </w:trPr>
        <w:tc>
          <w:tcPr>
            <w:tcW w:w="5215" w:type="dxa"/>
            <w:vAlign w:val="center"/>
          </w:tcPr>
          <w:p w14:paraId="60EFB338"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Romero, </w:t>
            </w:r>
            <w:proofErr w:type="spellStart"/>
            <w:r w:rsidRPr="00C76286">
              <w:rPr>
                <w:rFonts w:ascii="Times New Roman" w:hAnsi="Times New Roman" w:cs="Times New Roman"/>
                <w:color w:val="000000" w:themeColor="text1"/>
                <w:sz w:val="20"/>
                <w:szCs w:val="20"/>
              </w:rPr>
              <w:t>Villar</w:t>
            </w:r>
            <w:proofErr w:type="spellEnd"/>
            <w:r w:rsidRPr="00C76286">
              <w:rPr>
                <w:rFonts w:ascii="Times New Roman" w:hAnsi="Times New Roman" w:cs="Times New Roman"/>
                <w:color w:val="000000" w:themeColor="text1"/>
                <w:sz w:val="20"/>
                <w:szCs w:val="20"/>
              </w:rPr>
              <w:t>, &amp; López-Romero (2015)</w:t>
            </w:r>
          </w:p>
        </w:tc>
        <w:tc>
          <w:tcPr>
            <w:tcW w:w="1061" w:type="dxa"/>
            <w:shd w:val="clear" w:color="auto" w:fill="auto"/>
            <w:vAlign w:val="center"/>
          </w:tcPr>
          <w:p w14:paraId="66BB67F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3E8FB1B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876</w:t>
            </w:r>
          </w:p>
        </w:tc>
        <w:tc>
          <w:tcPr>
            <w:tcW w:w="769" w:type="dxa"/>
            <w:shd w:val="clear" w:color="auto" w:fill="auto"/>
            <w:vAlign w:val="center"/>
          </w:tcPr>
          <w:p w14:paraId="29A27F0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.24</w:t>
            </w:r>
          </w:p>
        </w:tc>
        <w:tc>
          <w:tcPr>
            <w:tcW w:w="768" w:type="dxa"/>
            <w:shd w:val="clear" w:color="auto" w:fill="auto"/>
            <w:vAlign w:val="center"/>
          </w:tcPr>
          <w:p w14:paraId="59F0AB9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tcPr>
          <w:p w14:paraId="00F40E4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76BD5714" w14:textId="77777777" w:rsidTr="003153CF">
        <w:trPr>
          <w:trHeight w:val="273"/>
          <w:jc w:val="center"/>
        </w:trPr>
        <w:tc>
          <w:tcPr>
            <w:tcW w:w="5215" w:type="dxa"/>
            <w:vAlign w:val="center"/>
          </w:tcPr>
          <w:p w14:paraId="575A4181"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Schneider &amp; </w:t>
            </w:r>
            <w:proofErr w:type="spellStart"/>
            <w:r w:rsidRPr="00C76286">
              <w:rPr>
                <w:rFonts w:ascii="Times New Roman" w:hAnsi="Times New Roman" w:cs="Times New Roman"/>
                <w:color w:val="000000" w:themeColor="text1"/>
                <w:sz w:val="20"/>
                <w:szCs w:val="20"/>
              </w:rPr>
              <w:t>Goffin</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3C8FD31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74A1AD4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213</w:t>
            </w:r>
          </w:p>
        </w:tc>
        <w:tc>
          <w:tcPr>
            <w:tcW w:w="769" w:type="dxa"/>
            <w:shd w:val="clear" w:color="auto" w:fill="auto"/>
            <w:vAlign w:val="center"/>
          </w:tcPr>
          <w:p w14:paraId="7981AF7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.34</w:t>
            </w:r>
          </w:p>
        </w:tc>
        <w:tc>
          <w:tcPr>
            <w:tcW w:w="768" w:type="dxa"/>
            <w:shd w:val="clear" w:color="auto" w:fill="auto"/>
            <w:vAlign w:val="center"/>
          </w:tcPr>
          <w:p w14:paraId="7F367D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686E9E5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.94</w:t>
            </w:r>
          </w:p>
        </w:tc>
      </w:tr>
      <w:tr w:rsidR="00F64F53" w:rsidRPr="00C76286" w14:paraId="594651C3" w14:textId="77777777" w:rsidTr="003153CF">
        <w:trPr>
          <w:trHeight w:val="273"/>
          <w:jc w:val="center"/>
        </w:trPr>
        <w:tc>
          <w:tcPr>
            <w:tcW w:w="5215" w:type="dxa"/>
            <w:vAlign w:val="center"/>
          </w:tcPr>
          <w:p w14:paraId="58C2948C"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Stepp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3BC9A97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4277BFB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656</w:t>
            </w:r>
          </w:p>
        </w:tc>
        <w:tc>
          <w:tcPr>
            <w:tcW w:w="769" w:type="dxa"/>
            <w:shd w:val="clear" w:color="auto" w:fill="auto"/>
            <w:vAlign w:val="center"/>
          </w:tcPr>
          <w:p w14:paraId="07033FE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w:t>
            </w:r>
          </w:p>
        </w:tc>
        <w:tc>
          <w:tcPr>
            <w:tcW w:w="768" w:type="dxa"/>
            <w:shd w:val="clear" w:color="auto" w:fill="auto"/>
            <w:vAlign w:val="center"/>
          </w:tcPr>
          <w:p w14:paraId="22B83C8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10F6707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334C69D1" w14:textId="77777777" w:rsidTr="003153CF">
        <w:trPr>
          <w:trHeight w:val="273"/>
          <w:jc w:val="center"/>
        </w:trPr>
        <w:tc>
          <w:tcPr>
            <w:tcW w:w="5215" w:type="dxa"/>
            <w:vAlign w:val="center"/>
          </w:tcPr>
          <w:p w14:paraId="79BB8452"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Stewart (</w:t>
            </w:r>
            <w:proofErr w:type="gramStart"/>
            <w:r w:rsidRPr="00C76286">
              <w:rPr>
                <w:rFonts w:ascii="Times New Roman" w:hAnsi="Times New Roman" w:cs="Times New Roman"/>
                <w:color w:val="000000" w:themeColor="text1"/>
                <w:sz w:val="20"/>
                <w:szCs w:val="20"/>
              </w:rPr>
              <w:t>2011)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29D03FD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352EE7B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1166</w:t>
            </w:r>
          </w:p>
        </w:tc>
        <w:tc>
          <w:tcPr>
            <w:tcW w:w="769" w:type="dxa"/>
            <w:shd w:val="clear" w:color="auto" w:fill="auto"/>
            <w:vAlign w:val="center"/>
          </w:tcPr>
          <w:p w14:paraId="637C169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w:t>
            </w:r>
          </w:p>
        </w:tc>
        <w:tc>
          <w:tcPr>
            <w:tcW w:w="768" w:type="dxa"/>
            <w:shd w:val="clear" w:color="auto" w:fill="auto"/>
            <w:vAlign w:val="center"/>
          </w:tcPr>
          <w:p w14:paraId="2A7AB6A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.61</w:t>
            </w:r>
          </w:p>
        </w:tc>
        <w:tc>
          <w:tcPr>
            <w:tcW w:w="769" w:type="dxa"/>
            <w:shd w:val="clear" w:color="auto" w:fill="auto"/>
            <w:vAlign w:val="center"/>
          </w:tcPr>
          <w:p w14:paraId="40BD254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r>
      <w:tr w:rsidR="00F64F53" w:rsidRPr="00C76286" w14:paraId="497EFC05" w14:textId="77777777" w:rsidTr="003153CF">
        <w:trPr>
          <w:trHeight w:val="273"/>
          <w:jc w:val="center"/>
        </w:trPr>
        <w:tc>
          <w:tcPr>
            <w:tcW w:w="5215" w:type="dxa"/>
            <w:vAlign w:val="center"/>
          </w:tcPr>
          <w:p w14:paraId="158439EA"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Thurackal</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Corveleyn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Dezutter</w:t>
            </w:r>
            <w:proofErr w:type="spellEnd"/>
            <w:r w:rsidRPr="00C76286">
              <w:rPr>
                <w:rFonts w:ascii="Times New Roman" w:hAnsi="Times New Roman" w:cs="Times New Roman"/>
                <w:color w:val="000000" w:themeColor="text1"/>
                <w:sz w:val="20"/>
                <w:szCs w:val="20"/>
              </w:rPr>
              <w:t xml:space="preserve"> (2016, sample 1)</w:t>
            </w:r>
          </w:p>
        </w:tc>
        <w:tc>
          <w:tcPr>
            <w:tcW w:w="1061" w:type="dxa"/>
            <w:shd w:val="clear" w:color="auto" w:fill="auto"/>
            <w:vAlign w:val="center"/>
          </w:tcPr>
          <w:p w14:paraId="0CAE885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1EB0821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489</w:t>
            </w:r>
          </w:p>
        </w:tc>
        <w:tc>
          <w:tcPr>
            <w:tcW w:w="769" w:type="dxa"/>
            <w:shd w:val="clear" w:color="auto" w:fill="auto"/>
            <w:vAlign w:val="center"/>
          </w:tcPr>
          <w:p w14:paraId="747C619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.41</w:t>
            </w:r>
          </w:p>
        </w:tc>
        <w:tc>
          <w:tcPr>
            <w:tcW w:w="768" w:type="dxa"/>
            <w:shd w:val="clear" w:color="auto" w:fill="auto"/>
          </w:tcPr>
          <w:p w14:paraId="62B8832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5B8CF42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5B6298EC" w14:textId="77777777" w:rsidTr="003153CF">
        <w:trPr>
          <w:trHeight w:val="273"/>
          <w:jc w:val="center"/>
        </w:trPr>
        <w:tc>
          <w:tcPr>
            <w:tcW w:w="5215" w:type="dxa"/>
            <w:vAlign w:val="center"/>
          </w:tcPr>
          <w:p w14:paraId="279717B8"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Thurackal</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Corveleyn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Dezutter</w:t>
            </w:r>
            <w:proofErr w:type="spellEnd"/>
            <w:r w:rsidRPr="00C76286">
              <w:rPr>
                <w:rFonts w:ascii="Times New Roman" w:hAnsi="Times New Roman" w:cs="Times New Roman"/>
                <w:color w:val="000000" w:themeColor="text1"/>
                <w:sz w:val="20"/>
                <w:szCs w:val="20"/>
              </w:rPr>
              <w:t xml:space="preserve"> (2016, sample 2)</w:t>
            </w:r>
          </w:p>
        </w:tc>
        <w:tc>
          <w:tcPr>
            <w:tcW w:w="1061" w:type="dxa"/>
            <w:shd w:val="clear" w:color="auto" w:fill="auto"/>
            <w:vAlign w:val="center"/>
          </w:tcPr>
          <w:p w14:paraId="6A75C7C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437D361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502</w:t>
            </w:r>
          </w:p>
        </w:tc>
        <w:tc>
          <w:tcPr>
            <w:tcW w:w="769" w:type="dxa"/>
            <w:shd w:val="clear" w:color="auto" w:fill="auto"/>
            <w:vAlign w:val="center"/>
          </w:tcPr>
          <w:p w14:paraId="3591F22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.33</w:t>
            </w:r>
          </w:p>
        </w:tc>
        <w:tc>
          <w:tcPr>
            <w:tcW w:w="768" w:type="dxa"/>
            <w:shd w:val="clear" w:color="auto" w:fill="auto"/>
          </w:tcPr>
          <w:p w14:paraId="3B042A3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29D494F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2D53875A" w14:textId="77777777" w:rsidTr="003153CF">
        <w:trPr>
          <w:trHeight w:val="273"/>
          <w:jc w:val="center"/>
        </w:trPr>
        <w:tc>
          <w:tcPr>
            <w:tcW w:w="5215" w:type="dxa"/>
            <w:vAlign w:val="center"/>
          </w:tcPr>
          <w:p w14:paraId="7091787D"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Wakabayashi (2014)</w:t>
            </w:r>
          </w:p>
        </w:tc>
        <w:tc>
          <w:tcPr>
            <w:tcW w:w="1061" w:type="dxa"/>
            <w:shd w:val="clear" w:color="auto" w:fill="auto"/>
            <w:vAlign w:val="center"/>
          </w:tcPr>
          <w:p w14:paraId="17C83C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77CCE75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307</w:t>
            </w:r>
          </w:p>
        </w:tc>
        <w:tc>
          <w:tcPr>
            <w:tcW w:w="769" w:type="dxa"/>
            <w:shd w:val="clear" w:color="auto" w:fill="auto"/>
            <w:vAlign w:val="center"/>
          </w:tcPr>
          <w:p w14:paraId="0AD4697A"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.11</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11DF118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shd w:val="clear" w:color="auto" w:fill="auto"/>
          </w:tcPr>
          <w:p w14:paraId="35AF9E2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c</w:t>
            </w:r>
          </w:p>
        </w:tc>
      </w:tr>
      <w:tr w:rsidR="00F64F53" w:rsidRPr="00C76286" w14:paraId="44C85EAC" w14:textId="77777777" w:rsidTr="003153CF">
        <w:trPr>
          <w:trHeight w:val="273"/>
          <w:jc w:val="center"/>
        </w:trPr>
        <w:tc>
          <w:tcPr>
            <w:tcW w:w="5215" w:type="dxa"/>
            <w:vAlign w:val="center"/>
          </w:tcPr>
          <w:p w14:paraId="787C5638"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Woodley, </w:t>
            </w: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Ogunfowora, &amp; Nguyen (2016)</w:t>
            </w:r>
          </w:p>
        </w:tc>
        <w:tc>
          <w:tcPr>
            <w:tcW w:w="1061" w:type="dxa"/>
            <w:shd w:val="clear" w:color="auto" w:fill="auto"/>
            <w:vAlign w:val="center"/>
          </w:tcPr>
          <w:p w14:paraId="550489F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w:t>
            </w:r>
          </w:p>
        </w:tc>
        <w:tc>
          <w:tcPr>
            <w:tcW w:w="768" w:type="dxa"/>
            <w:shd w:val="clear" w:color="auto" w:fill="auto"/>
            <w:vAlign w:val="center"/>
          </w:tcPr>
          <w:p w14:paraId="2A2DD10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411</w:t>
            </w:r>
          </w:p>
        </w:tc>
        <w:tc>
          <w:tcPr>
            <w:tcW w:w="769" w:type="dxa"/>
            <w:shd w:val="clear" w:color="auto" w:fill="auto"/>
            <w:vAlign w:val="center"/>
          </w:tcPr>
          <w:p w14:paraId="3AB8BC8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.39</w:t>
            </w:r>
          </w:p>
        </w:tc>
        <w:tc>
          <w:tcPr>
            <w:tcW w:w="768" w:type="dxa"/>
            <w:shd w:val="clear" w:color="auto" w:fill="auto"/>
            <w:vAlign w:val="center"/>
          </w:tcPr>
          <w:p w14:paraId="5C256FB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shd w:val="clear" w:color="auto" w:fill="auto"/>
            <w:vAlign w:val="center"/>
          </w:tcPr>
          <w:p w14:paraId="233BB62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r>
      <w:tr w:rsidR="00F64F53" w:rsidRPr="00C76286" w14:paraId="3F1AF929" w14:textId="77777777" w:rsidTr="003153CF">
        <w:trPr>
          <w:trHeight w:val="273"/>
          <w:jc w:val="center"/>
        </w:trPr>
        <w:tc>
          <w:tcPr>
            <w:tcW w:w="5215" w:type="dxa"/>
            <w:vAlign w:val="center"/>
          </w:tcPr>
          <w:p w14:paraId="55E4B829"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Aghababaei</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4279E84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59D05DB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190</w:t>
            </w:r>
          </w:p>
        </w:tc>
        <w:tc>
          <w:tcPr>
            <w:tcW w:w="769" w:type="dxa"/>
            <w:shd w:val="clear" w:color="auto" w:fill="auto"/>
            <w:vAlign w:val="center"/>
          </w:tcPr>
          <w:p w14:paraId="29A7BCE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w:t>
            </w:r>
          </w:p>
        </w:tc>
        <w:tc>
          <w:tcPr>
            <w:tcW w:w="768" w:type="dxa"/>
            <w:shd w:val="clear" w:color="auto" w:fill="auto"/>
            <w:vAlign w:val="center"/>
          </w:tcPr>
          <w:p w14:paraId="23069CB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4FB71E87"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427646EB" w14:textId="77777777" w:rsidTr="003153CF">
        <w:trPr>
          <w:trHeight w:val="273"/>
          <w:jc w:val="center"/>
        </w:trPr>
        <w:tc>
          <w:tcPr>
            <w:tcW w:w="5215" w:type="dxa"/>
            <w:vAlign w:val="center"/>
          </w:tcPr>
          <w:p w14:paraId="08D564C0"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(2005)</w:t>
            </w:r>
          </w:p>
        </w:tc>
        <w:tc>
          <w:tcPr>
            <w:tcW w:w="1061" w:type="dxa"/>
            <w:shd w:val="clear" w:color="auto" w:fill="auto"/>
            <w:vAlign w:val="center"/>
          </w:tcPr>
          <w:p w14:paraId="7D86DED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3A1F7D5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449</w:t>
            </w:r>
          </w:p>
        </w:tc>
        <w:tc>
          <w:tcPr>
            <w:tcW w:w="769" w:type="dxa"/>
            <w:shd w:val="clear" w:color="auto" w:fill="auto"/>
            <w:vAlign w:val="center"/>
          </w:tcPr>
          <w:p w14:paraId="6518B5CB"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-.15</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0030D4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tcPr>
          <w:p w14:paraId="10204EA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221F0D47" w14:textId="77777777" w:rsidTr="003153CF">
        <w:trPr>
          <w:trHeight w:val="273"/>
          <w:jc w:val="center"/>
        </w:trPr>
        <w:tc>
          <w:tcPr>
            <w:tcW w:w="5215" w:type="dxa"/>
            <w:vAlign w:val="center"/>
          </w:tcPr>
          <w:p w14:paraId="4E8B7C66"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(2009, sample 1)</w:t>
            </w:r>
          </w:p>
        </w:tc>
        <w:tc>
          <w:tcPr>
            <w:tcW w:w="1061" w:type="dxa"/>
            <w:shd w:val="clear" w:color="auto" w:fill="auto"/>
            <w:vAlign w:val="center"/>
          </w:tcPr>
          <w:p w14:paraId="5830411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4E3E597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464</w:t>
            </w:r>
          </w:p>
        </w:tc>
        <w:tc>
          <w:tcPr>
            <w:tcW w:w="769" w:type="dxa"/>
            <w:shd w:val="clear" w:color="auto" w:fill="auto"/>
            <w:vAlign w:val="center"/>
          </w:tcPr>
          <w:p w14:paraId="48F9F31B"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-.15</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37F02F5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tcPr>
          <w:p w14:paraId="1455295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017172D9" w14:textId="77777777" w:rsidTr="003153CF">
        <w:trPr>
          <w:trHeight w:val="273"/>
          <w:jc w:val="center"/>
        </w:trPr>
        <w:tc>
          <w:tcPr>
            <w:tcW w:w="5215" w:type="dxa"/>
            <w:vAlign w:val="center"/>
          </w:tcPr>
          <w:p w14:paraId="1C4D1225"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(2009, sample 2)</w:t>
            </w:r>
          </w:p>
        </w:tc>
        <w:tc>
          <w:tcPr>
            <w:tcW w:w="1061" w:type="dxa"/>
            <w:shd w:val="clear" w:color="auto" w:fill="auto"/>
            <w:vAlign w:val="center"/>
          </w:tcPr>
          <w:p w14:paraId="53BDD58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34B49B5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734</w:t>
            </w:r>
          </w:p>
        </w:tc>
        <w:tc>
          <w:tcPr>
            <w:tcW w:w="769" w:type="dxa"/>
            <w:shd w:val="clear" w:color="auto" w:fill="auto"/>
            <w:vAlign w:val="center"/>
          </w:tcPr>
          <w:p w14:paraId="0FB74A05"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-.10</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59F624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shd w:val="clear" w:color="auto" w:fill="auto"/>
          </w:tcPr>
          <w:p w14:paraId="4E89398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15561F3E" w14:textId="77777777" w:rsidTr="003153CF">
        <w:trPr>
          <w:trHeight w:val="273"/>
          <w:jc w:val="center"/>
        </w:trPr>
        <w:tc>
          <w:tcPr>
            <w:tcW w:w="5215" w:type="dxa"/>
            <w:vAlign w:val="center"/>
          </w:tcPr>
          <w:p w14:paraId="784FB12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Lee, &amp; de Vries (2014)</w:t>
            </w:r>
          </w:p>
        </w:tc>
        <w:tc>
          <w:tcPr>
            <w:tcW w:w="1061" w:type="dxa"/>
            <w:shd w:val="clear" w:color="auto" w:fill="auto"/>
            <w:vAlign w:val="center"/>
          </w:tcPr>
          <w:p w14:paraId="244BA8C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059641C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387</w:t>
            </w:r>
          </w:p>
        </w:tc>
        <w:tc>
          <w:tcPr>
            <w:tcW w:w="769" w:type="dxa"/>
            <w:shd w:val="clear" w:color="auto" w:fill="auto"/>
            <w:vAlign w:val="center"/>
          </w:tcPr>
          <w:p w14:paraId="7066D35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w:t>
            </w:r>
          </w:p>
        </w:tc>
        <w:tc>
          <w:tcPr>
            <w:tcW w:w="768" w:type="dxa"/>
            <w:shd w:val="clear" w:color="auto" w:fill="auto"/>
            <w:vAlign w:val="center"/>
          </w:tcPr>
          <w:p w14:paraId="33C7E06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15F93AE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422CC1B1" w14:textId="77777777" w:rsidTr="003153CF">
        <w:trPr>
          <w:trHeight w:val="273"/>
          <w:jc w:val="center"/>
        </w:trPr>
        <w:tc>
          <w:tcPr>
            <w:tcW w:w="5215" w:type="dxa"/>
            <w:vAlign w:val="center"/>
          </w:tcPr>
          <w:p w14:paraId="23F94725"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Barford, Zhao, &amp; </w:t>
            </w:r>
            <w:proofErr w:type="spellStart"/>
            <w:r w:rsidRPr="00C76286">
              <w:rPr>
                <w:rFonts w:ascii="Times New Roman" w:hAnsi="Times New Roman" w:cs="Times New Roman"/>
                <w:color w:val="000000" w:themeColor="text1"/>
                <w:sz w:val="20"/>
                <w:szCs w:val="20"/>
              </w:rPr>
              <w:t>Smillie</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2D2B241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6B1380E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206</w:t>
            </w:r>
          </w:p>
        </w:tc>
        <w:tc>
          <w:tcPr>
            <w:tcW w:w="769" w:type="dxa"/>
            <w:shd w:val="clear" w:color="auto" w:fill="auto"/>
            <w:vAlign w:val="center"/>
          </w:tcPr>
          <w:p w14:paraId="6645313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-.02</w:t>
            </w:r>
          </w:p>
        </w:tc>
        <w:tc>
          <w:tcPr>
            <w:tcW w:w="768" w:type="dxa"/>
            <w:shd w:val="clear" w:color="auto" w:fill="auto"/>
            <w:vAlign w:val="center"/>
          </w:tcPr>
          <w:p w14:paraId="077E5C1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15A0501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r>
      <w:tr w:rsidR="00F64F53" w:rsidRPr="00C76286" w14:paraId="49D95411" w14:textId="77777777" w:rsidTr="003153CF">
        <w:trPr>
          <w:trHeight w:val="273"/>
          <w:jc w:val="center"/>
        </w:trPr>
        <w:tc>
          <w:tcPr>
            <w:tcW w:w="5215" w:type="dxa"/>
            <w:vAlign w:val="center"/>
          </w:tcPr>
          <w:p w14:paraId="4A0F8681"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Boies</w:t>
            </w:r>
            <w:proofErr w:type="spellEnd"/>
            <w:r w:rsidRPr="00C76286">
              <w:rPr>
                <w:rFonts w:ascii="Times New Roman" w:hAnsi="Times New Roman" w:cs="Times New Roman"/>
                <w:color w:val="000000" w:themeColor="text1"/>
                <w:sz w:val="20"/>
                <w:szCs w:val="20"/>
              </w:rPr>
              <w:t xml:space="preserve">, Yoo, </w:t>
            </w:r>
            <w:proofErr w:type="spellStart"/>
            <w:r w:rsidRPr="00C76286">
              <w:rPr>
                <w:rFonts w:ascii="Times New Roman" w:hAnsi="Times New Roman" w:cs="Times New Roman"/>
                <w:color w:val="000000" w:themeColor="text1"/>
                <w:sz w:val="20"/>
                <w:szCs w:val="20"/>
              </w:rPr>
              <w:t>Ebacher</w:t>
            </w:r>
            <w:proofErr w:type="spellEnd"/>
            <w:r w:rsidRPr="00C76286">
              <w:rPr>
                <w:rFonts w:ascii="Times New Roman" w:hAnsi="Times New Roman" w:cs="Times New Roman"/>
                <w:color w:val="000000" w:themeColor="text1"/>
                <w:sz w:val="20"/>
                <w:szCs w:val="20"/>
              </w:rPr>
              <w:t>, Lee, &amp; Ashton (2004, sample 1)</w:t>
            </w:r>
          </w:p>
        </w:tc>
        <w:tc>
          <w:tcPr>
            <w:tcW w:w="1061" w:type="dxa"/>
            <w:shd w:val="clear" w:color="auto" w:fill="auto"/>
            <w:vAlign w:val="center"/>
          </w:tcPr>
          <w:p w14:paraId="50A7EF9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559F167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146</w:t>
            </w:r>
          </w:p>
        </w:tc>
        <w:tc>
          <w:tcPr>
            <w:tcW w:w="769" w:type="dxa"/>
            <w:shd w:val="clear" w:color="auto" w:fill="auto"/>
            <w:vAlign w:val="center"/>
          </w:tcPr>
          <w:p w14:paraId="532DF6A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.00</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255C1E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shd w:val="clear" w:color="auto" w:fill="auto"/>
            <w:vAlign w:val="center"/>
          </w:tcPr>
          <w:p w14:paraId="59FFEAA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r>
      <w:tr w:rsidR="00F64F53" w:rsidRPr="00C76286" w14:paraId="554EC940" w14:textId="77777777" w:rsidTr="003153CF">
        <w:trPr>
          <w:trHeight w:val="273"/>
          <w:jc w:val="center"/>
        </w:trPr>
        <w:tc>
          <w:tcPr>
            <w:tcW w:w="5215" w:type="dxa"/>
            <w:vAlign w:val="center"/>
          </w:tcPr>
          <w:p w14:paraId="317AFCC0"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Boies</w:t>
            </w:r>
            <w:proofErr w:type="spellEnd"/>
            <w:r w:rsidRPr="00C76286">
              <w:rPr>
                <w:rFonts w:ascii="Times New Roman" w:hAnsi="Times New Roman" w:cs="Times New Roman"/>
                <w:color w:val="000000" w:themeColor="text1"/>
                <w:sz w:val="20"/>
                <w:szCs w:val="20"/>
              </w:rPr>
              <w:t xml:space="preserve">, Yoo, </w:t>
            </w:r>
            <w:proofErr w:type="spellStart"/>
            <w:r w:rsidRPr="00C76286">
              <w:rPr>
                <w:rFonts w:ascii="Times New Roman" w:hAnsi="Times New Roman" w:cs="Times New Roman"/>
                <w:color w:val="000000" w:themeColor="text1"/>
                <w:sz w:val="20"/>
                <w:szCs w:val="20"/>
              </w:rPr>
              <w:t>Ebacher</w:t>
            </w:r>
            <w:proofErr w:type="spellEnd"/>
            <w:r w:rsidRPr="00C76286">
              <w:rPr>
                <w:rFonts w:ascii="Times New Roman" w:hAnsi="Times New Roman" w:cs="Times New Roman"/>
                <w:color w:val="000000" w:themeColor="text1"/>
                <w:sz w:val="20"/>
                <w:szCs w:val="20"/>
              </w:rPr>
              <w:t>, Lee, &amp; Ashton (2004, sample 2)</w:t>
            </w:r>
          </w:p>
        </w:tc>
        <w:tc>
          <w:tcPr>
            <w:tcW w:w="1061" w:type="dxa"/>
            <w:shd w:val="clear" w:color="auto" w:fill="auto"/>
            <w:vAlign w:val="center"/>
          </w:tcPr>
          <w:p w14:paraId="563F0CC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4BDAA6A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211</w:t>
            </w:r>
          </w:p>
        </w:tc>
        <w:tc>
          <w:tcPr>
            <w:tcW w:w="769" w:type="dxa"/>
            <w:shd w:val="clear" w:color="auto" w:fill="auto"/>
            <w:vAlign w:val="center"/>
          </w:tcPr>
          <w:p w14:paraId="1E39405F"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-.12</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15674A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3696E15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r>
      <w:tr w:rsidR="00F64F53" w:rsidRPr="00C76286" w14:paraId="4F1F899B" w14:textId="77777777" w:rsidTr="003153CF">
        <w:trPr>
          <w:trHeight w:val="273"/>
          <w:jc w:val="center"/>
        </w:trPr>
        <w:tc>
          <w:tcPr>
            <w:tcW w:w="5215" w:type="dxa"/>
            <w:vAlign w:val="center"/>
          </w:tcPr>
          <w:p w14:paraId="4A8B7A82"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63E7BA6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4BE6A77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6AB3FE03"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.09</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16249B4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156497C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.93</w:t>
            </w:r>
          </w:p>
        </w:tc>
      </w:tr>
      <w:tr w:rsidR="00F64F53" w:rsidRPr="00C76286" w14:paraId="458B5BDC" w14:textId="77777777" w:rsidTr="003153CF">
        <w:trPr>
          <w:trHeight w:val="273"/>
          <w:jc w:val="center"/>
        </w:trPr>
        <w:tc>
          <w:tcPr>
            <w:tcW w:w="5215" w:type="dxa"/>
            <w:vAlign w:val="center"/>
          </w:tcPr>
          <w:p w14:paraId="07EED0C2"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lastRenderedPageBreak/>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6FCB66F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6939C5F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254</w:t>
            </w:r>
          </w:p>
        </w:tc>
        <w:tc>
          <w:tcPr>
            <w:tcW w:w="769" w:type="dxa"/>
            <w:shd w:val="clear" w:color="auto" w:fill="auto"/>
            <w:vAlign w:val="center"/>
          </w:tcPr>
          <w:p w14:paraId="686C12B5"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.04</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1516874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c>
          <w:tcPr>
            <w:tcW w:w="769" w:type="dxa"/>
            <w:shd w:val="clear" w:color="auto" w:fill="auto"/>
            <w:vAlign w:val="center"/>
          </w:tcPr>
          <w:p w14:paraId="1C50098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66D8F930" w14:textId="77777777" w:rsidTr="003153CF">
        <w:trPr>
          <w:trHeight w:val="273"/>
          <w:jc w:val="center"/>
        </w:trPr>
        <w:tc>
          <w:tcPr>
            <w:tcW w:w="5215" w:type="dxa"/>
            <w:vAlign w:val="center"/>
          </w:tcPr>
          <w:p w14:paraId="0E4FE782"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(2011, sample 1)</w:t>
            </w:r>
          </w:p>
        </w:tc>
        <w:tc>
          <w:tcPr>
            <w:tcW w:w="1061" w:type="dxa"/>
            <w:shd w:val="clear" w:color="auto" w:fill="auto"/>
            <w:vAlign w:val="center"/>
          </w:tcPr>
          <w:p w14:paraId="2A711EE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50BA372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276</w:t>
            </w:r>
          </w:p>
        </w:tc>
        <w:tc>
          <w:tcPr>
            <w:tcW w:w="769" w:type="dxa"/>
            <w:shd w:val="clear" w:color="auto" w:fill="auto"/>
            <w:vAlign w:val="center"/>
          </w:tcPr>
          <w:p w14:paraId="12E229A9"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0964FA1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01DBC31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r>
      <w:tr w:rsidR="00F64F53" w:rsidRPr="00C76286" w14:paraId="510DC70A" w14:textId="77777777" w:rsidTr="003153CF">
        <w:trPr>
          <w:trHeight w:val="273"/>
          <w:jc w:val="center"/>
        </w:trPr>
        <w:tc>
          <w:tcPr>
            <w:tcW w:w="5215" w:type="dxa"/>
            <w:vAlign w:val="center"/>
          </w:tcPr>
          <w:p w14:paraId="2CDC957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(2011, sample 2)</w:t>
            </w:r>
          </w:p>
        </w:tc>
        <w:tc>
          <w:tcPr>
            <w:tcW w:w="1061" w:type="dxa"/>
            <w:shd w:val="clear" w:color="auto" w:fill="auto"/>
            <w:vAlign w:val="center"/>
          </w:tcPr>
          <w:p w14:paraId="255F87D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5CEC36F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377</w:t>
            </w:r>
          </w:p>
        </w:tc>
        <w:tc>
          <w:tcPr>
            <w:tcW w:w="769" w:type="dxa"/>
            <w:shd w:val="clear" w:color="auto" w:fill="auto"/>
            <w:vAlign w:val="center"/>
          </w:tcPr>
          <w:p w14:paraId="6D05DAC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w:t>
            </w:r>
          </w:p>
        </w:tc>
        <w:tc>
          <w:tcPr>
            <w:tcW w:w="768" w:type="dxa"/>
            <w:shd w:val="clear" w:color="auto" w:fill="auto"/>
            <w:vAlign w:val="center"/>
          </w:tcPr>
          <w:p w14:paraId="14A7DD5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06E3179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r>
      <w:tr w:rsidR="00F64F53" w:rsidRPr="00C76286" w14:paraId="3D2A5C53" w14:textId="77777777" w:rsidTr="003153CF">
        <w:trPr>
          <w:trHeight w:val="273"/>
          <w:jc w:val="center"/>
        </w:trPr>
        <w:tc>
          <w:tcPr>
            <w:tcW w:w="5215" w:type="dxa"/>
            <w:vAlign w:val="center"/>
          </w:tcPr>
          <w:p w14:paraId="18999EC8"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 sample 1)</w:t>
            </w:r>
          </w:p>
        </w:tc>
        <w:tc>
          <w:tcPr>
            <w:tcW w:w="1061" w:type="dxa"/>
            <w:shd w:val="clear" w:color="auto" w:fill="auto"/>
            <w:vAlign w:val="center"/>
          </w:tcPr>
          <w:p w14:paraId="586D117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6B43952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133</w:t>
            </w:r>
          </w:p>
        </w:tc>
        <w:tc>
          <w:tcPr>
            <w:tcW w:w="769" w:type="dxa"/>
            <w:shd w:val="clear" w:color="auto" w:fill="auto"/>
            <w:vAlign w:val="center"/>
          </w:tcPr>
          <w:p w14:paraId="1ABF2A8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32D0547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7D44382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.93</w:t>
            </w:r>
          </w:p>
        </w:tc>
      </w:tr>
      <w:tr w:rsidR="00F64F53" w:rsidRPr="00C76286" w14:paraId="4CB399F8" w14:textId="77777777" w:rsidTr="003153CF">
        <w:trPr>
          <w:trHeight w:val="273"/>
          <w:jc w:val="center"/>
        </w:trPr>
        <w:tc>
          <w:tcPr>
            <w:tcW w:w="5215" w:type="dxa"/>
            <w:vAlign w:val="center"/>
          </w:tcPr>
          <w:p w14:paraId="1D24AC41"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 sample 2)</w:t>
            </w:r>
          </w:p>
        </w:tc>
        <w:tc>
          <w:tcPr>
            <w:tcW w:w="1061" w:type="dxa"/>
            <w:shd w:val="clear" w:color="auto" w:fill="auto"/>
            <w:vAlign w:val="center"/>
          </w:tcPr>
          <w:p w14:paraId="22F0F3C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10C4318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709</w:t>
            </w:r>
          </w:p>
        </w:tc>
        <w:tc>
          <w:tcPr>
            <w:tcW w:w="769" w:type="dxa"/>
            <w:shd w:val="clear" w:color="auto" w:fill="auto"/>
            <w:vAlign w:val="center"/>
          </w:tcPr>
          <w:p w14:paraId="51AC7F3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-.08</w:t>
            </w:r>
          </w:p>
        </w:tc>
        <w:tc>
          <w:tcPr>
            <w:tcW w:w="768" w:type="dxa"/>
            <w:shd w:val="clear" w:color="auto" w:fill="auto"/>
            <w:vAlign w:val="center"/>
          </w:tcPr>
          <w:p w14:paraId="6198B71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c>
          <w:tcPr>
            <w:tcW w:w="769" w:type="dxa"/>
            <w:shd w:val="clear" w:color="auto" w:fill="auto"/>
            <w:vAlign w:val="center"/>
          </w:tcPr>
          <w:p w14:paraId="3AB4FF5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r>
      <w:tr w:rsidR="00F64F53" w:rsidRPr="00C76286" w14:paraId="77FC9171" w14:textId="77777777" w:rsidTr="003153CF">
        <w:trPr>
          <w:trHeight w:val="273"/>
          <w:jc w:val="center"/>
        </w:trPr>
        <w:tc>
          <w:tcPr>
            <w:tcW w:w="5215" w:type="dxa"/>
            <w:vAlign w:val="center"/>
          </w:tcPr>
          <w:p w14:paraId="2126AD3E"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Ashton, &amp; Lee (2009)</w:t>
            </w:r>
          </w:p>
        </w:tc>
        <w:tc>
          <w:tcPr>
            <w:tcW w:w="1061" w:type="dxa"/>
            <w:shd w:val="clear" w:color="auto" w:fill="auto"/>
            <w:vAlign w:val="center"/>
          </w:tcPr>
          <w:p w14:paraId="63D0D77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5DE62BE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260</w:t>
            </w:r>
          </w:p>
        </w:tc>
        <w:tc>
          <w:tcPr>
            <w:tcW w:w="769" w:type="dxa"/>
            <w:shd w:val="clear" w:color="auto" w:fill="auto"/>
            <w:vAlign w:val="center"/>
          </w:tcPr>
          <w:p w14:paraId="622ED73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-.23</w:t>
            </w:r>
          </w:p>
        </w:tc>
        <w:tc>
          <w:tcPr>
            <w:tcW w:w="768" w:type="dxa"/>
            <w:shd w:val="clear" w:color="auto" w:fill="auto"/>
            <w:vAlign w:val="center"/>
          </w:tcPr>
          <w:p w14:paraId="3A034FD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2C19E1E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r>
      <w:tr w:rsidR="00F64F53" w:rsidRPr="00C76286" w14:paraId="740D341A" w14:textId="77777777" w:rsidTr="003153CF">
        <w:trPr>
          <w:trHeight w:val="273"/>
          <w:jc w:val="center"/>
        </w:trPr>
        <w:tc>
          <w:tcPr>
            <w:tcW w:w="5215" w:type="dxa"/>
            <w:vAlign w:val="center"/>
          </w:tcPr>
          <w:p w14:paraId="2F64882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de Vries, de Vries, de </w:t>
            </w:r>
            <w:proofErr w:type="spellStart"/>
            <w:r w:rsidRPr="00C76286">
              <w:rPr>
                <w:rFonts w:ascii="Times New Roman" w:hAnsi="Times New Roman" w:cs="Times New Roman"/>
                <w:color w:val="000000" w:themeColor="text1"/>
                <w:sz w:val="20"/>
                <w:szCs w:val="20"/>
              </w:rPr>
              <w:t>Hoogh</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Feij</w:t>
            </w:r>
            <w:proofErr w:type="spellEnd"/>
            <w:r w:rsidRPr="00C76286">
              <w:rPr>
                <w:rFonts w:ascii="Times New Roman" w:hAnsi="Times New Roman" w:cs="Times New Roman"/>
                <w:color w:val="000000" w:themeColor="text1"/>
                <w:sz w:val="20"/>
                <w:szCs w:val="20"/>
              </w:rPr>
              <w:t xml:space="preserve"> (2009, sample 2)</w:t>
            </w:r>
          </w:p>
        </w:tc>
        <w:tc>
          <w:tcPr>
            <w:tcW w:w="1061" w:type="dxa"/>
            <w:shd w:val="clear" w:color="auto" w:fill="auto"/>
            <w:vAlign w:val="center"/>
          </w:tcPr>
          <w:p w14:paraId="3EC8DE0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3AFA3E1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263</w:t>
            </w:r>
          </w:p>
        </w:tc>
        <w:tc>
          <w:tcPr>
            <w:tcW w:w="769" w:type="dxa"/>
            <w:shd w:val="clear" w:color="auto" w:fill="auto"/>
            <w:vAlign w:val="center"/>
          </w:tcPr>
          <w:p w14:paraId="2D2C846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1FE0E01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110125A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r>
      <w:tr w:rsidR="00F64F53" w:rsidRPr="00C76286" w14:paraId="3FB4BFC4" w14:textId="77777777" w:rsidTr="003153CF">
        <w:trPr>
          <w:trHeight w:val="273"/>
          <w:jc w:val="center"/>
        </w:trPr>
        <w:tc>
          <w:tcPr>
            <w:tcW w:w="5215" w:type="dxa"/>
            <w:vAlign w:val="center"/>
          </w:tcPr>
          <w:p w14:paraId="3994C680"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de Vries, de Vries, de </w:t>
            </w:r>
            <w:proofErr w:type="spellStart"/>
            <w:r w:rsidRPr="00C76286">
              <w:rPr>
                <w:rFonts w:ascii="Times New Roman" w:hAnsi="Times New Roman" w:cs="Times New Roman"/>
                <w:color w:val="000000" w:themeColor="text1"/>
                <w:sz w:val="20"/>
                <w:szCs w:val="20"/>
              </w:rPr>
              <w:t>Hoogh</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Feij</w:t>
            </w:r>
            <w:proofErr w:type="spellEnd"/>
            <w:r w:rsidRPr="00C76286">
              <w:rPr>
                <w:rFonts w:ascii="Times New Roman" w:hAnsi="Times New Roman" w:cs="Times New Roman"/>
                <w:color w:val="000000" w:themeColor="text1"/>
                <w:sz w:val="20"/>
                <w:szCs w:val="20"/>
              </w:rPr>
              <w:t xml:space="preserve"> (2009, sample 3)</w:t>
            </w:r>
          </w:p>
        </w:tc>
        <w:tc>
          <w:tcPr>
            <w:tcW w:w="1061" w:type="dxa"/>
            <w:shd w:val="clear" w:color="auto" w:fill="auto"/>
            <w:vAlign w:val="center"/>
          </w:tcPr>
          <w:p w14:paraId="1B8FFC7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7DD5EEA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183</w:t>
            </w:r>
          </w:p>
        </w:tc>
        <w:tc>
          <w:tcPr>
            <w:tcW w:w="769" w:type="dxa"/>
            <w:shd w:val="clear" w:color="auto" w:fill="auto"/>
            <w:vAlign w:val="center"/>
          </w:tcPr>
          <w:p w14:paraId="13321D3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w:t>
            </w:r>
          </w:p>
        </w:tc>
        <w:tc>
          <w:tcPr>
            <w:tcW w:w="768" w:type="dxa"/>
            <w:shd w:val="clear" w:color="auto" w:fill="auto"/>
            <w:vAlign w:val="center"/>
          </w:tcPr>
          <w:p w14:paraId="0497B40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4AE148D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r>
      <w:tr w:rsidR="00F64F53" w:rsidRPr="00C76286" w14:paraId="063D6ED1" w14:textId="77777777" w:rsidTr="003153CF">
        <w:trPr>
          <w:trHeight w:val="273"/>
          <w:jc w:val="center"/>
        </w:trPr>
        <w:tc>
          <w:tcPr>
            <w:tcW w:w="5215" w:type="dxa"/>
            <w:vAlign w:val="center"/>
          </w:tcPr>
          <w:p w14:paraId="142DA39D"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Gaughan</w:t>
            </w:r>
            <w:proofErr w:type="spellEnd"/>
            <w:r w:rsidRPr="00C76286">
              <w:rPr>
                <w:rFonts w:ascii="Times New Roman" w:hAnsi="Times New Roman" w:cs="Times New Roman"/>
                <w:color w:val="000000" w:themeColor="text1"/>
                <w:sz w:val="20"/>
                <w:szCs w:val="20"/>
              </w:rPr>
              <w:t xml:space="preserve">, Miller, &amp; </w:t>
            </w:r>
            <w:proofErr w:type="spellStart"/>
            <w:r w:rsidRPr="00C76286">
              <w:rPr>
                <w:rFonts w:ascii="Times New Roman" w:hAnsi="Times New Roman" w:cs="Times New Roman"/>
                <w:color w:val="000000" w:themeColor="text1"/>
                <w:sz w:val="20"/>
                <w:szCs w:val="20"/>
              </w:rPr>
              <w:t>Lynam</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35EA769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7ED4F77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290</w:t>
            </w:r>
          </w:p>
        </w:tc>
        <w:tc>
          <w:tcPr>
            <w:tcW w:w="769" w:type="dxa"/>
            <w:shd w:val="clear" w:color="auto" w:fill="auto"/>
            <w:vAlign w:val="center"/>
          </w:tcPr>
          <w:p w14:paraId="4B26844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w:t>
            </w:r>
          </w:p>
        </w:tc>
        <w:tc>
          <w:tcPr>
            <w:tcW w:w="768" w:type="dxa"/>
            <w:shd w:val="clear" w:color="auto" w:fill="auto"/>
            <w:vAlign w:val="center"/>
          </w:tcPr>
          <w:p w14:paraId="1FAE190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7502C49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4329CDBD" w14:textId="77777777" w:rsidTr="003153CF">
        <w:trPr>
          <w:trHeight w:val="273"/>
          <w:jc w:val="center"/>
        </w:trPr>
        <w:tc>
          <w:tcPr>
            <w:tcW w:w="5215" w:type="dxa"/>
            <w:vAlign w:val="center"/>
          </w:tcPr>
          <w:p w14:paraId="7DD0E8D1"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Gylfason</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Halldorsson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Kristinsson</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5280902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2927670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143</w:t>
            </w:r>
          </w:p>
        </w:tc>
        <w:tc>
          <w:tcPr>
            <w:tcW w:w="769" w:type="dxa"/>
            <w:shd w:val="clear" w:color="auto" w:fill="auto"/>
            <w:vAlign w:val="center"/>
          </w:tcPr>
          <w:p w14:paraId="67A7AA1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-.05</w:t>
            </w:r>
          </w:p>
        </w:tc>
        <w:tc>
          <w:tcPr>
            <w:tcW w:w="768" w:type="dxa"/>
            <w:shd w:val="clear" w:color="auto" w:fill="auto"/>
            <w:vAlign w:val="center"/>
          </w:tcPr>
          <w:p w14:paraId="26342F0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3AFE26F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r>
      <w:tr w:rsidR="00F64F53" w:rsidRPr="00C76286" w14:paraId="173F1310" w14:textId="77777777" w:rsidTr="003153CF">
        <w:trPr>
          <w:trHeight w:val="273"/>
          <w:jc w:val="center"/>
        </w:trPr>
        <w:tc>
          <w:tcPr>
            <w:tcW w:w="5215" w:type="dxa"/>
            <w:vAlign w:val="center"/>
          </w:tcPr>
          <w:p w14:paraId="35C696BD"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Glöckner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(2014)</w:t>
            </w:r>
          </w:p>
        </w:tc>
        <w:tc>
          <w:tcPr>
            <w:tcW w:w="1061" w:type="dxa"/>
            <w:shd w:val="clear" w:color="auto" w:fill="auto"/>
            <w:vAlign w:val="center"/>
          </w:tcPr>
          <w:p w14:paraId="1E91AAA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554C81E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7320BF2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-.05</w:t>
            </w:r>
          </w:p>
        </w:tc>
        <w:tc>
          <w:tcPr>
            <w:tcW w:w="768" w:type="dxa"/>
            <w:shd w:val="clear" w:color="auto" w:fill="auto"/>
            <w:vAlign w:val="center"/>
          </w:tcPr>
          <w:p w14:paraId="4A52308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4E1BB01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6815B4B9" w14:textId="77777777" w:rsidTr="003153CF">
        <w:trPr>
          <w:trHeight w:val="273"/>
          <w:jc w:val="center"/>
        </w:trPr>
        <w:tc>
          <w:tcPr>
            <w:tcW w:w="5215" w:type="dxa"/>
            <w:vAlign w:val="center"/>
          </w:tcPr>
          <w:p w14:paraId="69CB02D5"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Moshagen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2C38A42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13FE794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308</w:t>
            </w:r>
          </w:p>
        </w:tc>
        <w:tc>
          <w:tcPr>
            <w:tcW w:w="769" w:type="dxa"/>
            <w:shd w:val="clear" w:color="auto" w:fill="auto"/>
            <w:vAlign w:val="center"/>
          </w:tcPr>
          <w:p w14:paraId="247EB3F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-.06</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2BC9EBA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w:t>
            </w:r>
          </w:p>
        </w:tc>
        <w:tc>
          <w:tcPr>
            <w:tcW w:w="769" w:type="dxa"/>
            <w:shd w:val="clear" w:color="auto" w:fill="auto"/>
            <w:vAlign w:val="center"/>
          </w:tcPr>
          <w:p w14:paraId="7C62745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7285FCCE" w14:textId="77777777" w:rsidTr="003153CF">
        <w:trPr>
          <w:trHeight w:val="273"/>
          <w:jc w:val="center"/>
        </w:trPr>
        <w:tc>
          <w:tcPr>
            <w:tcW w:w="5215" w:type="dxa"/>
            <w:vAlign w:val="center"/>
          </w:tcPr>
          <w:p w14:paraId="23C300F0"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Thielmann</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Hepp</w:t>
            </w:r>
            <w:proofErr w:type="spellEnd"/>
            <w:r w:rsidRPr="00C76286">
              <w:rPr>
                <w:rFonts w:ascii="Times New Roman" w:hAnsi="Times New Roman" w:cs="Times New Roman"/>
                <w:color w:val="000000" w:themeColor="text1"/>
                <w:sz w:val="20"/>
                <w:szCs w:val="20"/>
              </w:rPr>
              <w:t xml:space="preserve">, Klein,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0B07C7F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448EFAD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96</w:t>
            </w:r>
          </w:p>
        </w:tc>
        <w:tc>
          <w:tcPr>
            <w:tcW w:w="769" w:type="dxa"/>
            <w:shd w:val="clear" w:color="auto" w:fill="auto"/>
            <w:vAlign w:val="center"/>
          </w:tcPr>
          <w:p w14:paraId="3C3AC99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.24</w:t>
            </w:r>
          </w:p>
        </w:tc>
        <w:tc>
          <w:tcPr>
            <w:tcW w:w="768" w:type="dxa"/>
            <w:shd w:val="clear" w:color="auto" w:fill="auto"/>
            <w:vAlign w:val="center"/>
          </w:tcPr>
          <w:p w14:paraId="3654E03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7129FAC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r>
      <w:tr w:rsidR="00F64F53" w:rsidRPr="00C76286" w14:paraId="72B03CFB" w14:textId="77777777" w:rsidTr="003153CF">
        <w:trPr>
          <w:trHeight w:val="273"/>
          <w:jc w:val="center"/>
        </w:trPr>
        <w:tc>
          <w:tcPr>
            <w:tcW w:w="5215" w:type="dxa"/>
            <w:vAlign w:val="center"/>
          </w:tcPr>
          <w:p w14:paraId="19404F51"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532FA03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6522CE0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147</w:t>
            </w:r>
          </w:p>
        </w:tc>
        <w:tc>
          <w:tcPr>
            <w:tcW w:w="769" w:type="dxa"/>
            <w:shd w:val="clear" w:color="auto" w:fill="auto"/>
            <w:vAlign w:val="center"/>
          </w:tcPr>
          <w:p w14:paraId="0347A1A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-.08</w:t>
            </w:r>
          </w:p>
        </w:tc>
        <w:tc>
          <w:tcPr>
            <w:tcW w:w="768" w:type="dxa"/>
            <w:shd w:val="clear" w:color="auto" w:fill="auto"/>
            <w:vAlign w:val="center"/>
          </w:tcPr>
          <w:p w14:paraId="6E11C18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3A3A894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r>
      <w:tr w:rsidR="00F64F53" w:rsidRPr="00C76286" w14:paraId="6EA53866" w14:textId="77777777" w:rsidTr="003153CF">
        <w:trPr>
          <w:trHeight w:val="273"/>
          <w:jc w:val="center"/>
        </w:trPr>
        <w:tc>
          <w:tcPr>
            <w:tcW w:w="5215" w:type="dxa"/>
            <w:vAlign w:val="center"/>
          </w:tcPr>
          <w:p w14:paraId="6E205620"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&amp; Ashton (2004)</w:t>
            </w:r>
          </w:p>
        </w:tc>
        <w:tc>
          <w:tcPr>
            <w:tcW w:w="1061" w:type="dxa"/>
            <w:shd w:val="clear" w:color="auto" w:fill="auto"/>
            <w:vAlign w:val="center"/>
          </w:tcPr>
          <w:p w14:paraId="69950E0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1647D48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250</w:t>
            </w:r>
          </w:p>
        </w:tc>
        <w:tc>
          <w:tcPr>
            <w:tcW w:w="769" w:type="dxa"/>
            <w:shd w:val="clear" w:color="auto" w:fill="auto"/>
            <w:vAlign w:val="center"/>
          </w:tcPr>
          <w:p w14:paraId="5CB0D21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067801F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44F10D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r>
      <w:tr w:rsidR="00F64F53" w:rsidRPr="00C76286" w14:paraId="2C55FC8B" w14:textId="77777777" w:rsidTr="003153CF">
        <w:trPr>
          <w:trHeight w:val="273"/>
          <w:jc w:val="center"/>
        </w:trPr>
        <w:tc>
          <w:tcPr>
            <w:tcW w:w="5215" w:type="dxa"/>
            <w:vAlign w:val="center"/>
          </w:tcPr>
          <w:p w14:paraId="53718981"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&amp; Ashton (2013)</w:t>
            </w:r>
          </w:p>
        </w:tc>
        <w:tc>
          <w:tcPr>
            <w:tcW w:w="1061" w:type="dxa"/>
            <w:shd w:val="clear" w:color="auto" w:fill="auto"/>
            <w:vAlign w:val="center"/>
          </w:tcPr>
          <w:p w14:paraId="45B4FBC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4B2C841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662</w:t>
            </w:r>
          </w:p>
        </w:tc>
        <w:tc>
          <w:tcPr>
            <w:tcW w:w="769" w:type="dxa"/>
            <w:shd w:val="clear" w:color="auto" w:fill="auto"/>
            <w:vAlign w:val="center"/>
          </w:tcPr>
          <w:p w14:paraId="05D4756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-.06</w:t>
            </w:r>
          </w:p>
        </w:tc>
        <w:tc>
          <w:tcPr>
            <w:tcW w:w="768" w:type="dxa"/>
            <w:shd w:val="clear" w:color="auto" w:fill="auto"/>
            <w:vAlign w:val="center"/>
          </w:tcPr>
          <w:p w14:paraId="42A8740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53778C8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r>
      <w:tr w:rsidR="00F64F53" w:rsidRPr="00C76286" w14:paraId="4DB9EFB4" w14:textId="77777777" w:rsidTr="003153CF">
        <w:trPr>
          <w:trHeight w:val="273"/>
          <w:jc w:val="center"/>
        </w:trPr>
        <w:tc>
          <w:tcPr>
            <w:tcW w:w="5215" w:type="dxa"/>
            <w:vAlign w:val="center"/>
          </w:tcPr>
          <w:p w14:paraId="79C62580"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1)</w:t>
            </w:r>
          </w:p>
        </w:tc>
        <w:tc>
          <w:tcPr>
            <w:tcW w:w="1061" w:type="dxa"/>
            <w:shd w:val="clear" w:color="auto" w:fill="auto"/>
            <w:vAlign w:val="center"/>
          </w:tcPr>
          <w:p w14:paraId="4199AAD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3F3CDAC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1CA276E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w:t>
            </w:r>
          </w:p>
        </w:tc>
        <w:tc>
          <w:tcPr>
            <w:tcW w:w="768" w:type="dxa"/>
            <w:shd w:val="clear" w:color="auto" w:fill="auto"/>
            <w:vAlign w:val="center"/>
          </w:tcPr>
          <w:p w14:paraId="1FB8A85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vAlign w:val="center"/>
          </w:tcPr>
          <w:p w14:paraId="0A1E76A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r>
      <w:tr w:rsidR="00F64F53" w:rsidRPr="00C76286" w14:paraId="721D6C1B" w14:textId="77777777" w:rsidTr="003153CF">
        <w:trPr>
          <w:trHeight w:val="273"/>
          <w:jc w:val="center"/>
        </w:trPr>
        <w:tc>
          <w:tcPr>
            <w:tcW w:w="5215" w:type="dxa"/>
            <w:vAlign w:val="center"/>
          </w:tcPr>
          <w:p w14:paraId="712DB7D6"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2)</w:t>
            </w:r>
          </w:p>
        </w:tc>
        <w:tc>
          <w:tcPr>
            <w:tcW w:w="1061" w:type="dxa"/>
            <w:shd w:val="clear" w:color="auto" w:fill="auto"/>
            <w:vAlign w:val="center"/>
          </w:tcPr>
          <w:p w14:paraId="01F278B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4E0DD49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179</w:t>
            </w:r>
          </w:p>
        </w:tc>
        <w:tc>
          <w:tcPr>
            <w:tcW w:w="769" w:type="dxa"/>
            <w:shd w:val="clear" w:color="auto" w:fill="auto"/>
            <w:vAlign w:val="center"/>
          </w:tcPr>
          <w:p w14:paraId="03A1124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.00</w:t>
            </w:r>
          </w:p>
        </w:tc>
        <w:tc>
          <w:tcPr>
            <w:tcW w:w="768" w:type="dxa"/>
            <w:shd w:val="clear" w:color="auto" w:fill="auto"/>
            <w:vAlign w:val="center"/>
          </w:tcPr>
          <w:p w14:paraId="5546F67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1E6A612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r>
      <w:tr w:rsidR="00F64F53" w:rsidRPr="00C76286" w14:paraId="5934702F" w14:textId="77777777" w:rsidTr="003153CF">
        <w:trPr>
          <w:trHeight w:val="273"/>
          <w:jc w:val="center"/>
        </w:trPr>
        <w:tc>
          <w:tcPr>
            <w:tcW w:w="5215" w:type="dxa"/>
            <w:vAlign w:val="center"/>
          </w:tcPr>
          <w:p w14:paraId="6DC9335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3)</w:t>
            </w:r>
          </w:p>
        </w:tc>
        <w:tc>
          <w:tcPr>
            <w:tcW w:w="1061" w:type="dxa"/>
            <w:shd w:val="clear" w:color="auto" w:fill="auto"/>
            <w:vAlign w:val="center"/>
          </w:tcPr>
          <w:p w14:paraId="5AC3108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085E045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128</w:t>
            </w:r>
          </w:p>
        </w:tc>
        <w:tc>
          <w:tcPr>
            <w:tcW w:w="769" w:type="dxa"/>
            <w:shd w:val="clear" w:color="auto" w:fill="auto"/>
            <w:vAlign w:val="center"/>
          </w:tcPr>
          <w:p w14:paraId="19D9CD7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w:t>
            </w:r>
          </w:p>
        </w:tc>
        <w:tc>
          <w:tcPr>
            <w:tcW w:w="768" w:type="dxa"/>
            <w:shd w:val="clear" w:color="auto" w:fill="auto"/>
            <w:vAlign w:val="center"/>
          </w:tcPr>
          <w:p w14:paraId="53ABD66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c>
          <w:tcPr>
            <w:tcW w:w="769" w:type="dxa"/>
            <w:shd w:val="clear" w:color="auto" w:fill="auto"/>
            <w:vAlign w:val="center"/>
          </w:tcPr>
          <w:p w14:paraId="024CD92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r>
      <w:tr w:rsidR="00F64F53" w:rsidRPr="00C76286" w14:paraId="2E04338C" w14:textId="77777777" w:rsidTr="003153CF">
        <w:trPr>
          <w:trHeight w:val="273"/>
          <w:jc w:val="center"/>
        </w:trPr>
        <w:tc>
          <w:tcPr>
            <w:tcW w:w="5215" w:type="dxa"/>
            <w:vAlign w:val="center"/>
          </w:tcPr>
          <w:p w14:paraId="4BC096F0"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4)</w:t>
            </w:r>
          </w:p>
        </w:tc>
        <w:tc>
          <w:tcPr>
            <w:tcW w:w="1061" w:type="dxa"/>
            <w:shd w:val="clear" w:color="auto" w:fill="auto"/>
            <w:vAlign w:val="center"/>
          </w:tcPr>
          <w:p w14:paraId="366B5A3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4F6FDDF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164</w:t>
            </w:r>
          </w:p>
        </w:tc>
        <w:tc>
          <w:tcPr>
            <w:tcW w:w="769" w:type="dxa"/>
            <w:shd w:val="clear" w:color="auto" w:fill="auto"/>
            <w:vAlign w:val="center"/>
          </w:tcPr>
          <w:p w14:paraId="11A2661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-.08</w:t>
            </w:r>
          </w:p>
        </w:tc>
        <w:tc>
          <w:tcPr>
            <w:tcW w:w="768" w:type="dxa"/>
            <w:shd w:val="clear" w:color="auto" w:fill="auto"/>
            <w:vAlign w:val="center"/>
          </w:tcPr>
          <w:p w14:paraId="1E32ECF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22B8FE6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r>
      <w:tr w:rsidR="00F64F53" w:rsidRPr="00C76286" w14:paraId="5F33594F" w14:textId="77777777" w:rsidTr="003153CF">
        <w:trPr>
          <w:trHeight w:val="273"/>
          <w:jc w:val="center"/>
        </w:trPr>
        <w:tc>
          <w:tcPr>
            <w:tcW w:w="5215" w:type="dxa"/>
            <w:vAlign w:val="center"/>
          </w:tcPr>
          <w:p w14:paraId="723A46F1"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Ashton, Morrison, </w:t>
            </w:r>
            <w:proofErr w:type="spellStart"/>
            <w:r w:rsidRPr="00C76286">
              <w:rPr>
                <w:rFonts w:ascii="Times New Roman" w:hAnsi="Times New Roman" w:cs="Times New Roman"/>
                <w:color w:val="000000" w:themeColor="text1"/>
                <w:sz w:val="20"/>
                <w:szCs w:val="20"/>
              </w:rPr>
              <w:t>Cordery</w:t>
            </w:r>
            <w:proofErr w:type="spellEnd"/>
            <w:r w:rsidRPr="00C76286">
              <w:rPr>
                <w:rFonts w:ascii="Times New Roman" w:hAnsi="Times New Roman" w:cs="Times New Roman"/>
                <w:color w:val="000000" w:themeColor="text1"/>
                <w:sz w:val="20"/>
                <w:szCs w:val="20"/>
              </w:rPr>
              <w:t>, &amp; Dunlop (2008)</w:t>
            </w:r>
          </w:p>
        </w:tc>
        <w:tc>
          <w:tcPr>
            <w:tcW w:w="1061" w:type="dxa"/>
            <w:shd w:val="clear" w:color="auto" w:fill="auto"/>
            <w:vAlign w:val="center"/>
          </w:tcPr>
          <w:p w14:paraId="40C0778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32B61FC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326</w:t>
            </w:r>
          </w:p>
        </w:tc>
        <w:tc>
          <w:tcPr>
            <w:tcW w:w="769" w:type="dxa"/>
            <w:shd w:val="clear" w:color="auto" w:fill="auto"/>
            <w:vAlign w:val="center"/>
          </w:tcPr>
          <w:p w14:paraId="0FEDF5C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36FB918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shd w:val="clear" w:color="auto" w:fill="auto"/>
            <w:vAlign w:val="center"/>
          </w:tcPr>
          <w:p w14:paraId="6C0A38D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r>
      <w:tr w:rsidR="00F64F53" w:rsidRPr="00C76286" w14:paraId="2556577C" w14:textId="77777777" w:rsidTr="003153CF">
        <w:trPr>
          <w:trHeight w:val="273"/>
          <w:jc w:val="center"/>
        </w:trPr>
        <w:tc>
          <w:tcPr>
            <w:tcW w:w="5215" w:type="dxa"/>
            <w:vAlign w:val="center"/>
          </w:tcPr>
          <w:p w14:paraId="4FF6175F"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w:t>
            </w:r>
            <w:proofErr w:type="spellStart"/>
            <w:r w:rsidRPr="00C76286">
              <w:rPr>
                <w:rFonts w:ascii="Times New Roman" w:hAnsi="Times New Roman" w:cs="Times New Roman"/>
                <w:color w:val="000000" w:themeColor="text1"/>
                <w:sz w:val="20"/>
                <w:szCs w:val="20"/>
              </w:rPr>
              <w:t>Gizzarone</w:t>
            </w:r>
            <w:proofErr w:type="spellEnd"/>
            <w:r w:rsidRPr="00C76286">
              <w:rPr>
                <w:rFonts w:ascii="Times New Roman" w:hAnsi="Times New Roman" w:cs="Times New Roman"/>
                <w:color w:val="000000" w:themeColor="text1"/>
                <w:sz w:val="20"/>
                <w:szCs w:val="20"/>
              </w:rPr>
              <w:t>, &amp; Ashton (2003)</w:t>
            </w:r>
          </w:p>
        </w:tc>
        <w:tc>
          <w:tcPr>
            <w:tcW w:w="1061" w:type="dxa"/>
            <w:shd w:val="clear" w:color="auto" w:fill="auto"/>
            <w:vAlign w:val="center"/>
          </w:tcPr>
          <w:p w14:paraId="2EEB720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19823A3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150</w:t>
            </w:r>
          </w:p>
        </w:tc>
        <w:tc>
          <w:tcPr>
            <w:tcW w:w="769" w:type="dxa"/>
            <w:shd w:val="clear" w:color="auto" w:fill="auto"/>
            <w:vAlign w:val="center"/>
          </w:tcPr>
          <w:p w14:paraId="33FFB78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-.23</w:t>
            </w:r>
          </w:p>
        </w:tc>
        <w:tc>
          <w:tcPr>
            <w:tcW w:w="768" w:type="dxa"/>
            <w:shd w:val="clear" w:color="auto" w:fill="auto"/>
            <w:vAlign w:val="center"/>
          </w:tcPr>
          <w:p w14:paraId="7431942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2D0EA17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r>
      <w:tr w:rsidR="00F64F53" w:rsidRPr="00C76286" w14:paraId="4CD668F9" w14:textId="77777777" w:rsidTr="003153CF">
        <w:trPr>
          <w:trHeight w:val="273"/>
          <w:jc w:val="center"/>
        </w:trPr>
        <w:tc>
          <w:tcPr>
            <w:tcW w:w="5215" w:type="dxa"/>
            <w:vAlign w:val="center"/>
          </w:tcPr>
          <w:p w14:paraId="7C66FB6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Ogunfowora, &amp; Ashton (2005)</w:t>
            </w:r>
          </w:p>
        </w:tc>
        <w:tc>
          <w:tcPr>
            <w:tcW w:w="1061" w:type="dxa"/>
            <w:shd w:val="clear" w:color="auto" w:fill="auto"/>
            <w:vAlign w:val="center"/>
          </w:tcPr>
          <w:p w14:paraId="15C8541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414F124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200</w:t>
            </w:r>
          </w:p>
        </w:tc>
        <w:tc>
          <w:tcPr>
            <w:tcW w:w="769" w:type="dxa"/>
            <w:shd w:val="clear" w:color="auto" w:fill="auto"/>
            <w:vAlign w:val="center"/>
          </w:tcPr>
          <w:p w14:paraId="117D2DC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w:t>
            </w:r>
          </w:p>
        </w:tc>
        <w:tc>
          <w:tcPr>
            <w:tcW w:w="768" w:type="dxa"/>
            <w:shd w:val="clear" w:color="auto" w:fill="auto"/>
            <w:vAlign w:val="center"/>
          </w:tcPr>
          <w:p w14:paraId="0A51C1B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7D80AF6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7986EA8F" w14:textId="77777777" w:rsidTr="003153CF">
        <w:trPr>
          <w:trHeight w:val="273"/>
          <w:jc w:val="center"/>
        </w:trPr>
        <w:tc>
          <w:tcPr>
            <w:tcW w:w="5215" w:type="dxa"/>
            <w:vAlign w:val="center"/>
          </w:tcPr>
          <w:p w14:paraId="5885EED9"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Oh (</w:t>
            </w:r>
            <w:proofErr w:type="gramStart"/>
            <w:r w:rsidRPr="00C76286">
              <w:rPr>
                <w:rFonts w:ascii="Times New Roman" w:hAnsi="Times New Roman" w:cs="Times New Roman"/>
                <w:color w:val="000000" w:themeColor="text1"/>
                <w:sz w:val="20"/>
                <w:szCs w:val="20"/>
              </w:rPr>
              <w:t>2018)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2528E53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2CEEDF9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113</w:t>
            </w:r>
          </w:p>
        </w:tc>
        <w:tc>
          <w:tcPr>
            <w:tcW w:w="769" w:type="dxa"/>
            <w:shd w:val="clear" w:color="auto" w:fill="auto"/>
            <w:vAlign w:val="center"/>
          </w:tcPr>
          <w:p w14:paraId="6303EDC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-.27</w:t>
            </w:r>
          </w:p>
        </w:tc>
        <w:tc>
          <w:tcPr>
            <w:tcW w:w="768" w:type="dxa"/>
            <w:shd w:val="clear" w:color="auto" w:fill="auto"/>
            <w:vAlign w:val="center"/>
          </w:tcPr>
          <w:p w14:paraId="28C4FFC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28950FA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r>
      <w:tr w:rsidR="00F64F53" w:rsidRPr="00C76286" w14:paraId="04F86FF0" w14:textId="77777777" w:rsidTr="003153CF">
        <w:trPr>
          <w:trHeight w:val="273"/>
          <w:jc w:val="center"/>
        </w:trPr>
        <w:tc>
          <w:tcPr>
            <w:tcW w:w="5215" w:type="dxa"/>
            <w:vAlign w:val="center"/>
          </w:tcPr>
          <w:p w14:paraId="47E16F2D"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Oh, Lee, Ashton, &amp; de Vries (2011, sample 1)</w:t>
            </w:r>
          </w:p>
        </w:tc>
        <w:tc>
          <w:tcPr>
            <w:tcW w:w="1061" w:type="dxa"/>
            <w:shd w:val="clear" w:color="auto" w:fill="auto"/>
            <w:vAlign w:val="center"/>
          </w:tcPr>
          <w:p w14:paraId="2E72FBA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0C2DC5A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104</w:t>
            </w:r>
          </w:p>
        </w:tc>
        <w:tc>
          <w:tcPr>
            <w:tcW w:w="769" w:type="dxa"/>
            <w:shd w:val="clear" w:color="auto" w:fill="auto"/>
            <w:vAlign w:val="center"/>
          </w:tcPr>
          <w:p w14:paraId="5304A58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w:t>
            </w:r>
          </w:p>
        </w:tc>
        <w:tc>
          <w:tcPr>
            <w:tcW w:w="768" w:type="dxa"/>
            <w:shd w:val="clear" w:color="auto" w:fill="auto"/>
            <w:vAlign w:val="center"/>
          </w:tcPr>
          <w:p w14:paraId="744E402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vAlign w:val="center"/>
          </w:tcPr>
          <w:p w14:paraId="78FFB61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r>
      <w:tr w:rsidR="00F64F53" w:rsidRPr="00C76286" w14:paraId="7FBBF6A5" w14:textId="77777777" w:rsidTr="003153CF">
        <w:trPr>
          <w:trHeight w:val="273"/>
          <w:jc w:val="center"/>
        </w:trPr>
        <w:tc>
          <w:tcPr>
            <w:tcW w:w="5215" w:type="dxa"/>
            <w:vAlign w:val="center"/>
          </w:tcPr>
          <w:p w14:paraId="49EB01D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Oh, Lee, Ashton, &amp; de Vries (2011, sample 2)</w:t>
            </w:r>
          </w:p>
        </w:tc>
        <w:tc>
          <w:tcPr>
            <w:tcW w:w="1061" w:type="dxa"/>
            <w:shd w:val="clear" w:color="auto" w:fill="auto"/>
            <w:vAlign w:val="center"/>
          </w:tcPr>
          <w:p w14:paraId="57B32D3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0FD9633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179</w:t>
            </w:r>
          </w:p>
        </w:tc>
        <w:tc>
          <w:tcPr>
            <w:tcW w:w="769" w:type="dxa"/>
            <w:shd w:val="clear" w:color="auto" w:fill="auto"/>
            <w:vAlign w:val="center"/>
          </w:tcPr>
          <w:p w14:paraId="21C08B4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.00</w:t>
            </w:r>
          </w:p>
        </w:tc>
        <w:tc>
          <w:tcPr>
            <w:tcW w:w="768" w:type="dxa"/>
            <w:shd w:val="clear" w:color="auto" w:fill="auto"/>
            <w:vAlign w:val="center"/>
          </w:tcPr>
          <w:p w14:paraId="72ABE92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481C462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r>
      <w:tr w:rsidR="00F64F53" w:rsidRPr="00C76286" w14:paraId="6C3F13E7" w14:textId="77777777" w:rsidTr="003153CF">
        <w:trPr>
          <w:trHeight w:val="273"/>
          <w:jc w:val="center"/>
        </w:trPr>
        <w:tc>
          <w:tcPr>
            <w:tcW w:w="5215" w:type="dxa"/>
            <w:vAlign w:val="center"/>
          </w:tcPr>
          <w:p w14:paraId="68F205C9"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Oh, Lee, Ashton, &amp; de Vries (2011, sample 3)</w:t>
            </w:r>
          </w:p>
        </w:tc>
        <w:tc>
          <w:tcPr>
            <w:tcW w:w="1061" w:type="dxa"/>
            <w:shd w:val="clear" w:color="auto" w:fill="auto"/>
            <w:vAlign w:val="center"/>
          </w:tcPr>
          <w:p w14:paraId="27D4D4F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2AFA3B7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131</w:t>
            </w:r>
          </w:p>
        </w:tc>
        <w:tc>
          <w:tcPr>
            <w:tcW w:w="769" w:type="dxa"/>
            <w:shd w:val="clear" w:color="auto" w:fill="auto"/>
            <w:vAlign w:val="center"/>
          </w:tcPr>
          <w:p w14:paraId="5CC7AE6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w:t>
            </w:r>
          </w:p>
        </w:tc>
        <w:tc>
          <w:tcPr>
            <w:tcW w:w="768" w:type="dxa"/>
            <w:shd w:val="clear" w:color="auto" w:fill="auto"/>
            <w:vAlign w:val="center"/>
          </w:tcPr>
          <w:p w14:paraId="737B6AE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c>
          <w:tcPr>
            <w:tcW w:w="769" w:type="dxa"/>
            <w:shd w:val="clear" w:color="auto" w:fill="auto"/>
            <w:vAlign w:val="center"/>
          </w:tcPr>
          <w:p w14:paraId="60C121E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r>
      <w:tr w:rsidR="00F64F53" w:rsidRPr="00C76286" w14:paraId="393947B2" w14:textId="77777777" w:rsidTr="003153CF">
        <w:trPr>
          <w:trHeight w:val="273"/>
          <w:jc w:val="center"/>
        </w:trPr>
        <w:tc>
          <w:tcPr>
            <w:tcW w:w="5215" w:type="dxa"/>
            <w:vAlign w:val="center"/>
          </w:tcPr>
          <w:p w14:paraId="4AEB7576"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Ramos (</w:t>
            </w:r>
            <w:proofErr w:type="gramStart"/>
            <w:r w:rsidRPr="00C76286">
              <w:rPr>
                <w:rFonts w:ascii="Times New Roman" w:hAnsi="Times New Roman" w:cs="Times New Roman"/>
                <w:color w:val="000000" w:themeColor="text1"/>
                <w:sz w:val="20"/>
                <w:szCs w:val="20"/>
              </w:rPr>
              <w:t>2017)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606031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6FB241C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291</w:t>
            </w:r>
          </w:p>
        </w:tc>
        <w:tc>
          <w:tcPr>
            <w:tcW w:w="769" w:type="dxa"/>
            <w:shd w:val="clear" w:color="auto" w:fill="auto"/>
            <w:vAlign w:val="center"/>
          </w:tcPr>
          <w:p w14:paraId="2493669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w:t>
            </w:r>
          </w:p>
        </w:tc>
        <w:tc>
          <w:tcPr>
            <w:tcW w:w="768" w:type="dxa"/>
            <w:shd w:val="clear" w:color="auto" w:fill="auto"/>
            <w:vAlign w:val="center"/>
          </w:tcPr>
          <w:p w14:paraId="45D4425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7B02E5D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7B61C5CF" w14:textId="77777777" w:rsidTr="003153CF">
        <w:trPr>
          <w:trHeight w:val="273"/>
          <w:jc w:val="center"/>
        </w:trPr>
        <w:tc>
          <w:tcPr>
            <w:tcW w:w="5215" w:type="dxa"/>
            <w:vAlign w:val="center"/>
          </w:tcPr>
          <w:p w14:paraId="65804D9B"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Romero, </w:t>
            </w:r>
            <w:proofErr w:type="spellStart"/>
            <w:r w:rsidRPr="00C76286">
              <w:rPr>
                <w:rFonts w:ascii="Times New Roman" w:hAnsi="Times New Roman" w:cs="Times New Roman"/>
                <w:color w:val="000000" w:themeColor="text1"/>
                <w:sz w:val="20"/>
                <w:szCs w:val="20"/>
              </w:rPr>
              <w:t>Villar</w:t>
            </w:r>
            <w:proofErr w:type="spellEnd"/>
            <w:r w:rsidRPr="00C76286">
              <w:rPr>
                <w:rFonts w:ascii="Times New Roman" w:hAnsi="Times New Roman" w:cs="Times New Roman"/>
                <w:color w:val="000000" w:themeColor="text1"/>
                <w:sz w:val="20"/>
                <w:szCs w:val="20"/>
              </w:rPr>
              <w:t>, &amp; López-Romero (2015)</w:t>
            </w:r>
          </w:p>
        </w:tc>
        <w:tc>
          <w:tcPr>
            <w:tcW w:w="1061" w:type="dxa"/>
            <w:shd w:val="clear" w:color="auto" w:fill="auto"/>
            <w:vAlign w:val="center"/>
          </w:tcPr>
          <w:p w14:paraId="062E1A4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31B245D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876</w:t>
            </w:r>
          </w:p>
        </w:tc>
        <w:tc>
          <w:tcPr>
            <w:tcW w:w="769" w:type="dxa"/>
            <w:shd w:val="clear" w:color="auto" w:fill="auto"/>
            <w:vAlign w:val="center"/>
          </w:tcPr>
          <w:p w14:paraId="1F2E509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-.07</w:t>
            </w:r>
          </w:p>
        </w:tc>
        <w:tc>
          <w:tcPr>
            <w:tcW w:w="768" w:type="dxa"/>
            <w:shd w:val="clear" w:color="auto" w:fill="auto"/>
            <w:vAlign w:val="center"/>
          </w:tcPr>
          <w:p w14:paraId="4ED600D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tcPr>
          <w:p w14:paraId="02EA8E4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15ADE1B0" w14:textId="77777777" w:rsidTr="003153CF">
        <w:trPr>
          <w:trHeight w:val="273"/>
          <w:jc w:val="center"/>
        </w:trPr>
        <w:tc>
          <w:tcPr>
            <w:tcW w:w="5215" w:type="dxa"/>
            <w:vAlign w:val="center"/>
          </w:tcPr>
          <w:p w14:paraId="70EE8BFC"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Stepp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0A7D482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0345883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656</w:t>
            </w:r>
          </w:p>
        </w:tc>
        <w:tc>
          <w:tcPr>
            <w:tcW w:w="769" w:type="dxa"/>
            <w:shd w:val="clear" w:color="auto" w:fill="auto"/>
            <w:vAlign w:val="center"/>
          </w:tcPr>
          <w:p w14:paraId="1D865DA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w:t>
            </w:r>
          </w:p>
        </w:tc>
        <w:tc>
          <w:tcPr>
            <w:tcW w:w="768" w:type="dxa"/>
            <w:shd w:val="clear" w:color="auto" w:fill="auto"/>
          </w:tcPr>
          <w:p w14:paraId="46C281D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2EFC073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41CD111E" w14:textId="77777777" w:rsidTr="003153CF">
        <w:trPr>
          <w:trHeight w:val="273"/>
          <w:jc w:val="center"/>
        </w:trPr>
        <w:tc>
          <w:tcPr>
            <w:tcW w:w="5215" w:type="dxa"/>
            <w:vAlign w:val="center"/>
          </w:tcPr>
          <w:p w14:paraId="4AB7D775"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Thurackal</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Corveleyn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Dezutter</w:t>
            </w:r>
            <w:proofErr w:type="spellEnd"/>
            <w:r w:rsidRPr="00C76286">
              <w:rPr>
                <w:rFonts w:ascii="Times New Roman" w:hAnsi="Times New Roman" w:cs="Times New Roman"/>
                <w:color w:val="000000" w:themeColor="text1"/>
                <w:sz w:val="20"/>
                <w:szCs w:val="20"/>
              </w:rPr>
              <w:t xml:space="preserve"> (2016, sample 1)</w:t>
            </w:r>
          </w:p>
        </w:tc>
        <w:tc>
          <w:tcPr>
            <w:tcW w:w="1061" w:type="dxa"/>
            <w:shd w:val="clear" w:color="auto" w:fill="auto"/>
            <w:vAlign w:val="center"/>
          </w:tcPr>
          <w:p w14:paraId="09D1780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43F653D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489</w:t>
            </w:r>
          </w:p>
        </w:tc>
        <w:tc>
          <w:tcPr>
            <w:tcW w:w="769" w:type="dxa"/>
            <w:shd w:val="clear" w:color="auto" w:fill="auto"/>
            <w:vAlign w:val="center"/>
          </w:tcPr>
          <w:p w14:paraId="5BFA90B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w:t>
            </w:r>
          </w:p>
        </w:tc>
        <w:tc>
          <w:tcPr>
            <w:tcW w:w="768" w:type="dxa"/>
            <w:shd w:val="clear" w:color="auto" w:fill="auto"/>
          </w:tcPr>
          <w:p w14:paraId="368F2FE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2E2E505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1CC0A8AE" w14:textId="77777777" w:rsidTr="003153CF">
        <w:trPr>
          <w:trHeight w:val="273"/>
          <w:jc w:val="center"/>
        </w:trPr>
        <w:tc>
          <w:tcPr>
            <w:tcW w:w="5215" w:type="dxa"/>
            <w:vAlign w:val="center"/>
          </w:tcPr>
          <w:p w14:paraId="73167ADF"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Thurackal</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Corveleyn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Dezutter</w:t>
            </w:r>
            <w:proofErr w:type="spellEnd"/>
            <w:r w:rsidRPr="00C76286">
              <w:rPr>
                <w:rFonts w:ascii="Times New Roman" w:hAnsi="Times New Roman" w:cs="Times New Roman"/>
                <w:color w:val="000000" w:themeColor="text1"/>
                <w:sz w:val="20"/>
                <w:szCs w:val="20"/>
              </w:rPr>
              <w:t xml:space="preserve"> (2016, sample 2)</w:t>
            </w:r>
          </w:p>
        </w:tc>
        <w:tc>
          <w:tcPr>
            <w:tcW w:w="1061" w:type="dxa"/>
            <w:shd w:val="clear" w:color="auto" w:fill="auto"/>
            <w:vAlign w:val="center"/>
          </w:tcPr>
          <w:p w14:paraId="4074A81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56611D3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502</w:t>
            </w:r>
          </w:p>
        </w:tc>
        <w:tc>
          <w:tcPr>
            <w:tcW w:w="769" w:type="dxa"/>
            <w:shd w:val="clear" w:color="auto" w:fill="auto"/>
            <w:vAlign w:val="center"/>
          </w:tcPr>
          <w:p w14:paraId="66A9F2C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w:t>
            </w:r>
          </w:p>
        </w:tc>
        <w:tc>
          <w:tcPr>
            <w:tcW w:w="768" w:type="dxa"/>
            <w:shd w:val="clear" w:color="auto" w:fill="auto"/>
          </w:tcPr>
          <w:p w14:paraId="20D2F66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5842FBB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5305EDB4" w14:textId="77777777" w:rsidTr="003153CF">
        <w:trPr>
          <w:trHeight w:val="273"/>
          <w:jc w:val="center"/>
        </w:trPr>
        <w:tc>
          <w:tcPr>
            <w:tcW w:w="5215" w:type="dxa"/>
            <w:vAlign w:val="center"/>
          </w:tcPr>
          <w:p w14:paraId="2613C9F8"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Wakabayashi (2014)</w:t>
            </w:r>
          </w:p>
        </w:tc>
        <w:tc>
          <w:tcPr>
            <w:tcW w:w="1061" w:type="dxa"/>
            <w:shd w:val="clear" w:color="auto" w:fill="auto"/>
            <w:vAlign w:val="center"/>
          </w:tcPr>
          <w:p w14:paraId="6037EFC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5CF5B5F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307</w:t>
            </w:r>
          </w:p>
        </w:tc>
        <w:tc>
          <w:tcPr>
            <w:tcW w:w="769" w:type="dxa"/>
            <w:shd w:val="clear" w:color="auto" w:fill="auto"/>
            <w:vAlign w:val="center"/>
          </w:tcPr>
          <w:p w14:paraId="59520843"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-.17</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3B13DC2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shd w:val="clear" w:color="auto" w:fill="auto"/>
          </w:tcPr>
          <w:p w14:paraId="03F116D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r w:rsidRPr="00C76286">
              <w:rPr>
                <w:rFonts w:ascii="Times New Roman" w:hAnsi="Times New Roman" w:cs="Times New Roman"/>
                <w:color w:val="000000" w:themeColor="text1"/>
                <w:sz w:val="20"/>
                <w:szCs w:val="20"/>
                <w:vertAlign w:val="superscript"/>
              </w:rPr>
              <w:t>c</w:t>
            </w:r>
          </w:p>
        </w:tc>
      </w:tr>
      <w:tr w:rsidR="00F64F53" w:rsidRPr="00C76286" w14:paraId="445F7866" w14:textId="77777777" w:rsidTr="003153CF">
        <w:trPr>
          <w:trHeight w:val="273"/>
          <w:jc w:val="center"/>
        </w:trPr>
        <w:tc>
          <w:tcPr>
            <w:tcW w:w="5215" w:type="dxa"/>
            <w:vAlign w:val="center"/>
          </w:tcPr>
          <w:p w14:paraId="257CE3B1"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Woodley, </w:t>
            </w: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Ogunfowora, &amp; Nguyen (2016)</w:t>
            </w:r>
          </w:p>
        </w:tc>
        <w:tc>
          <w:tcPr>
            <w:tcW w:w="1061" w:type="dxa"/>
            <w:shd w:val="clear" w:color="auto" w:fill="auto"/>
            <w:vAlign w:val="center"/>
          </w:tcPr>
          <w:p w14:paraId="4337B3D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EX</w:t>
            </w:r>
          </w:p>
        </w:tc>
        <w:tc>
          <w:tcPr>
            <w:tcW w:w="768" w:type="dxa"/>
            <w:shd w:val="clear" w:color="auto" w:fill="auto"/>
            <w:vAlign w:val="center"/>
          </w:tcPr>
          <w:p w14:paraId="4AFB6EA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411</w:t>
            </w:r>
          </w:p>
        </w:tc>
        <w:tc>
          <w:tcPr>
            <w:tcW w:w="769" w:type="dxa"/>
            <w:shd w:val="clear" w:color="auto" w:fill="auto"/>
            <w:vAlign w:val="center"/>
          </w:tcPr>
          <w:p w14:paraId="2AD139A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379CFFC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shd w:val="clear" w:color="auto" w:fill="auto"/>
            <w:vAlign w:val="center"/>
          </w:tcPr>
          <w:p w14:paraId="1D0E304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r>
      <w:tr w:rsidR="00F64F53" w:rsidRPr="00C76286" w14:paraId="0975A749" w14:textId="77777777" w:rsidTr="003153CF">
        <w:trPr>
          <w:trHeight w:val="273"/>
          <w:jc w:val="center"/>
        </w:trPr>
        <w:tc>
          <w:tcPr>
            <w:tcW w:w="5215" w:type="dxa"/>
            <w:vAlign w:val="center"/>
          </w:tcPr>
          <w:p w14:paraId="1D9AC204"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Aghababaei</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5511C89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2648A74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190</w:t>
            </w:r>
          </w:p>
        </w:tc>
        <w:tc>
          <w:tcPr>
            <w:tcW w:w="769" w:type="dxa"/>
            <w:shd w:val="clear" w:color="auto" w:fill="auto"/>
            <w:vAlign w:val="center"/>
          </w:tcPr>
          <w:p w14:paraId="4C468D5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.39</w:t>
            </w:r>
          </w:p>
        </w:tc>
        <w:tc>
          <w:tcPr>
            <w:tcW w:w="768" w:type="dxa"/>
            <w:shd w:val="clear" w:color="auto" w:fill="auto"/>
            <w:vAlign w:val="center"/>
          </w:tcPr>
          <w:p w14:paraId="49A8F2B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7173FB1E"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74142EBE" w14:textId="77777777" w:rsidTr="003153CF">
        <w:trPr>
          <w:trHeight w:val="273"/>
          <w:jc w:val="center"/>
        </w:trPr>
        <w:tc>
          <w:tcPr>
            <w:tcW w:w="5215" w:type="dxa"/>
            <w:vAlign w:val="center"/>
          </w:tcPr>
          <w:p w14:paraId="019F58E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(2005)</w:t>
            </w:r>
          </w:p>
        </w:tc>
        <w:tc>
          <w:tcPr>
            <w:tcW w:w="1061" w:type="dxa"/>
            <w:shd w:val="clear" w:color="auto" w:fill="auto"/>
            <w:vAlign w:val="center"/>
          </w:tcPr>
          <w:p w14:paraId="5921CD3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00CB6FA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449</w:t>
            </w:r>
          </w:p>
        </w:tc>
        <w:tc>
          <w:tcPr>
            <w:tcW w:w="769" w:type="dxa"/>
            <w:shd w:val="clear" w:color="auto" w:fill="auto"/>
            <w:vAlign w:val="center"/>
          </w:tcPr>
          <w:p w14:paraId="178764D0"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.36</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40333EC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tcPr>
          <w:p w14:paraId="08FD2F8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67C87A88" w14:textId="77777777" w:rsidTr="003153CF">
        <w:trPr>
          <w:trHeight w:val="273"/>
          <w:jc w:val="center"/>
        </w:trPr>
        <w:tc>
          <w:tcPr>
            <w:tcW w:w="5215" w:type="dxa"/>
            <w:vAlign w:val="center"/>
          </w:tcPr>
          <w:p w14:paraId="455228C8"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(2009, sample 1)</w:t>
            </w:r>
          </w:p>
        </w:tc>
        <w:tc>
          <w:tcPr>
            <w:tcW w:w="1061" w:type="dxa"/>
            <w:shd w:val="clear" w:color="auto" w:fill="auto"/>
            <w:vAlign w:val="center"/>
          </w:tcPr>
          <w:p w14:paraId="7BF360F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2DAC0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464</w:t>
            </w:r>
          </w:p>
        </w:tc>
        <w:tc>
          <w:tcPr>
            <w:tcW w:w="769" w:type="dxa"/>
            <w:shd w:val="clear" w:color="auto" w:fill="auto"/>
            <w:vAlign w:val="center"/>
          </w:tcPr>
          <w:p w14:paraId="5D1EF02F"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.45</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6F1298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tcPr>
          <w:p w14:paraId="6CD2A31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6E3771DF" w14:textId="77777777" w:rsidTr="003153CF">
        <w:trPr>
          <w:trHeight w:val="273"/>
          <w:jc w:val="center"/>
        </w:trPr>
        <w:tc>
          <w:tcPr>
            <w:tcW w:w="5215" w:type="dxa"/>
            <w:vAlign w:val="center"/>
          </w:tcPr>
          <w:p w14:paraId="11119BEF"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(2009, sample 2)</w:t>
            </w:r>
          </w:p>
        </w:tc>
        <w:tc>
          <w:tcPr>
            <w:tcW w:w="1061" w:type="dxa"/>
            <w:shd w:val="clear" w:color="auto" w:fill="auto"/>
            <w:vAlign w:val="center"/>
          </w:tcPr>
          <w:p w14:paraId="6B97E23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3CCE08E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734</w:t>
            </w:r>
          </w:p>
        </w:tc>
        <w:tc>
          <w:tcPr>
            <w:tcW w:w="769" w:type="dxa"/>
            <w:shd w:val="clear" w:color="auto" w:fill="auto"/>
            <w:vAlign w:val="center"/>
          </w:tcPr>
          <w:p w14:paraId="47389DA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.39</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6204BC5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shd w:val="clear" w:color="auto" w:fill="auto"/>
          </w:tcPr>
          <w:p w14:paraId="6AB99FE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62EB2962" w14:textId="77777777" w:rsidTr="003153CF">
        <w:trPr>
          <w:trHeight w:val="273"/>
          <w:jc w:val="center"/>
        </w:trPr>
        <w:tc>
          <w:tcPr>
            <w:tcW w:w="5215" w:type="dxa"/>
            <w:vAlign w:val="center"/>
          </w:tcPr>
          <w:p w14:paraId="601870DF"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Lee, &amp; de Vries (2014)</w:t>
            </w:r>
          </w:p>
        </w:tc>
        <w:tc>
          <w:tcPr>
            <w:tcW w:w="1061" w:type="dxa"/>
            <w:shd w:val="clear" w:color="auto" w:fill="auto"/>
            <w:vAlign w:val="center"/>
          </w:tcPr>
          <w:p w14:paraId="24AEF46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66E2E1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387</w:t>
            </w:r>
          </w:p>
        </w:tc>
        <w:tc>
          <w:tcPr>
            <w:tcW w:w="769" w:type="dxa"/>
            <w:shd w:val="clear" w:color="auto" w:fill="auto"/>
            <w:vAlign w:val="center"/>
          </w:tcPr>
          <w:p w14:paraId="28F742B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.28</w:t>
            </w:r>
          </w:p>
        </w:tc>
        <w:tc>
          <w:tcPr>
            <w:tcW w:w="768" w:type="dxa"/>
            <w:shd w:val="clear" w:color="auto" w:fill="auto"/>
            <w:vAlign w:val="center"/>
          </w:tcPr>
          <w:p w14:paraId="30C672A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4828DE7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2159E6A8" w14:textId="77777777" w:rsidTr="003153CF">
        <w:trPr>
          <w:trHeight w:val="273"/>
          <w:jc w:val="center"/>
        </w:trPr>
        <w:tc>
          <w:tcPr>
            <w:tcW w:w="5215" w:type="dxa"/>
            <w:vAlign w:val="center"/>
          </w:tcPr>
          <w:p w14:paraId="729F909B"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Barford, Zhao, &amp; </w:t>
            </w:r>
            <w:proofErr w:type="spellStart"/>
            <w:r w:rsidRPr="00C76286">
              <w:rPr>
                <w:rFonts w:ascii="Times New Roman" w:hAnsi="Times New Roman" w:cs="Times New Roman"/>
                <w:color w:val="000000" w:themeColor="text1"/>
                <w:sz w:val="20"/>
                <w:szCs w:val="20"/>
              </w:rPr>
              <w:t>Smillie</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6E7B7BB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12474EE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206</w:t>
            </w:r>
          </w:p>
        </w:tc>
        <w:tc>
          <w:tcPr>
            <w:tcW w:w="769" w:type="dxa"/>
            <w:shd w:val="clear" w:color="auto" w:fill="auto"/>
            <w:vAlign w:val="center"/>
          </w:tcPr>
          <w:p w14:paraId="54AA481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.49</w:t>
            </w:r>
          </w:p>
        </w:tc>
        <w:tc>
          <w:tcPr>
            <w:tcW w:w="768" w:type="dxa"/>
            <w:shd w:val="clear" w:color="auto" w:fill="auto"/>
            <w:vAlign w:val="center"/>
          </w:tcPr>
          <w:p w14:paraId="239C43D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3CE4674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635C9273" w14:textId="77777777" w:rsidTr="003153CF">
        <w:trPr>
          <w:trHeight w:val="273"/>
          <w:jc w:val="center"/>
        </w:trPr>
        <w:tc>
          <w:tcPr>
            <w:tcW w:w="5215" w:type="dxa"/>
            <w:vAlign w:val="center"/>
          </w:tcPr>
          <w:p w14:paraId="10F27DCC"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Boies</w:t>
            </w:r>
            <w:proofErr w:type="spellEnd"/>
            <w:r w:rsidRPr="00C76286">
              <w:rPr>
                <w:rFonts w:ascii="Times New Roman" w:hAnsi="Times New Roman" w:cs="Times New Roman"/>
                <w:color w:val="000000" w:themeColor="text1"/>
                <w:sz w:val="20"/>
                <w:szCs w:val="20"/>
              </w:rPr>
              <w:t xml:space="preserve">, Yoo, </w:t>
            </w:r>
            <w:proofErr w:type="spellStart"/>
            <w:r w:rsidRPr="00C76286">
              <w:rPr>
                <w:rFonts w:ascii="Times New Roman" w:hAnsi="Times New Roman" w:cs="Times New Roman"/>
                <w:color w:val="000000" w:themeColor="text1"/>
                <w:sz w:val="20"/>
                <w:szCs w:val="20"/>
              </w:rPr>
              <w:t>Ebacher</w:t>
            </w:r>
            <w:proofErr w:type="spellEnd"/>
            <w:r w:rsidRPr="00C76286">
              <w:rPr>
                <w:rFonts w:ascii="Times New Roman" w:hAnsi="Times New Roman" w:cs="Times New Roman"/>
                <w:color w:val="000000" w:themeColor="text1"/>
                <w:sz w:val="20"/>
                <w:szCs w:val="20"/>
              </w:rPr>
              <w:t>, Lee, &amp; Ashton (2004, sample 1)</w:t>
            </w:r>
          </w:p>
        </w:tc>
        <w:tc>
          <w:tcPr>
            <w:tcW w:w="1061" w:type="dxa"/>
            <w:shd w:val="clear" w:color="auto" w:fill="auto"/>
            <w:vAlign w:val="center"/>
          </w:tcPr>
          <w:p w14:paraId="41D0A88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7CDDACA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146</w:t>
            </w:r>
          </w:p>
        </w:tc>
        <w:tc>
          <w:tcPr>
            <w:tcW w:w="769" w:type="dxa"/>
            <w:shd w:val="clear" w:color="auto" w:fill="auto"/>
            <w:vAlign w:val="center"/>
          </w:tcPr>
          <w:p w14:paraId="5F34DD8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.64</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A22741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shd w:val="clear" w:color="auto" w:fill="auto"/>
            <w:vAlign w:val="center"/>
          </w:tcPr>
          <w:p w14:paraId="66CD0C4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r>
      <w:tr w:rsidR="00F64F53" w:rsidRPr="00C76286" w14:paraId="652C281D" w14:textId="77777777" w:rsidTr="003153CF">
        <w:trPr>
          <w:trHeight w:val="273"/>
          <w:jc w:val="center"/>
        </w:trPr>
        <w:tc>
          <w:tcPr>
            <w:tcW w:w="5215" w:type="dxa"/>
            <w:vAlign w:val="center"/>
          </w:tcPr>
          <w:p w14:paraId="716B2861"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Boies</w:t>
            </w:r>
            <w:proofErr w:type="spellEnd"/>
            <w:r w:rsidRPr="00C76286">
              <w:rPr>
                <w:rFonts w:ascii="Times New Roman" w:hAnsi="Times New Roman" w:cs="Times New Roman"/>
                <w:color w:val="000000" w:themeColor="text1"/>
                <w:sz w:val="20"/>
                <w:szCs w:val="20"/>
              </w:rPr>
              <w:t xml:space="preserve">, Yoo, </w:t>
            </w:r>
            <w:proofErr w:type="spellStart"/>
            <w:r w:rsidRPr="00C76286">
              <w:rPr>
                <w:rFonts w:ascii="Times New Roman" w:hAnsi="Times New Roman" w:cs="Times New Roman"/>
                <w:color w:val="000000" w:themeColor="text1"/>
                <w:sz w:val="20"/>
                <w:szCs w:val="20"/>
              </w:rPr>
              <w:t>Ebacher</w:t>
            </w:r>
            <w:proofErr w:type="spellEnd"/>
            <w:r w:rsidRPr="00C76286">
              <w:rPr>
                <w:rFonts w:ascii="Times New Roman" w:hAnsi="Times New Roman" w:cs="Times New Roman"/>
                <w:color w:val="000000" w:themeColor="text1"/>
                <w:sz w:val="20"/>
                <w:szCs w:val="20"/>
              </w:rPr>
              <w:t>, Lee, &amp; Ashton (2004, sample 2)</w:t>
            </w:r>
          </w:p>
        </w:tc>
        <w:tc>
          <w:tcPr>
            <w:tcW w:w="1061" w:type="dxa"/>
            <w:shd w:val="clear" w:color="auto" w:fill="auto"/>
            <w:vAlign w:val="center"/>
          </w:tcPr>
          <w:p w14:paraId="36F912F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0C586B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211</w:t>
            </w:r>
          </w:p>
        </w:tc>
        <w:tc>
          <w:tcPr>
            <w:tcW w:w="769" w:type="dxa"/>
            <w:shd w:val="clear" w:color="auto" w:fill="auto"/>
            <w:vAlign w:val="center"/>
          </w:tcPr>
          <w:p w14:paraId="3715D148"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.15</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5B0A88C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3E2D268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r>
      <w:tr w:rsidR="00F64F53" w:rsidRPr="00C76286" w14:paraId="4121ACE5" w14:textId="77777777" w:rsidTr="003153CF">
        <w:trPr>
          <w:trHeight w:val="273"/>
          <w:jc w:val="center"/>
        </w:trPr>
        <w:tc>
          <w:tcPr>
            <w:tcW w:w="5215" w:type="dxa"/>
            <w:vAlign w:val="center"/>
          </w:tcPr>
          <w:p w14:paraId="6A0BD246"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628EBD4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1900B56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4B3AD028"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.37</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2A5075C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6BC35F0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125EAC2A" w14:textId="77777777" w:rsidTr="003153CF">
        <w:trPr>
          <w:trHeight w:val="273"/>
          <w:jc w:val="center"/>
        </w:trPr>
        <w:tc>
          <w:tcPr>
            <w:tcW w:w="5215" w:type="dxa"/>
            <w:vAlign w:val="center"/>
          </w:tcPr>
          <w:p w14:paraId="43F291C0"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BCE544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585213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254</w:t>
            </w:r>
          </w:p>
        </w:tc>
        <w:tc>
          <w:tcPr>
            <w:tcW w:w="769" w:type="dxa"/>
            <w:shd w:val="clear" w:color="auto" w:fill="auto"/>
            <w:vAlign w:val="center"/>
          </w:tcPr>
          <w:p w14:paraId="1F57C52C"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.35</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533F77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c>
          <w:tcPr>
            <w:tcW w:w="769" w:type="dxa"/>
            <w:shd w:val="clear" w:color="auto" w:fill="auto"/>
            <w:vAlign w:val="center"/>
          </w:tcPr>
          <w:p w14:paraId="35A83DF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r>
      <w:tr w:rsidR="00F64F53" w:rsidRPr="00C76286" w14:paraId="08009585" w14:textId="77777777" w:rsidTr="003153CF">
        <w:trPr>
          <w:trHeight w:val="273"/>
          <w:jc w:val="center"/>
        </w:trPr>
        <w:tc>
          <w:tcPr>
            <w:tcW w:w="5215" w:type="dxa"/>
            <w:vAlign w:val="center"/>
          </w:tcPr>
          <w:p w14:paraId="54FF82E6"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(2011, sample 1)</w:t>
            </w:r>
          </w:p>
        </w:tc>
        <w:tc>
          <w:tcPr>
            <w:tcW w:w="1061" w:type="dxa"/>
            <w:shd w:val="clear" w:color="auto" w:fill="auto"/>
            <w:vAlign w:val="center"/>
          </w:tcPr>
          <w:p w14:paraId="694DA1D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6247CC9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276</w:t>
            </w:r>
          </w:p>
        </w:tc>
        <w:tc>
          <w:tcPr>
            <w:tcW w:w="769" w:type="dxa"/>
            <w:shd w:val="clear" w:color="auto" w:fill="auto"/>
            <w:vAlign w:val="center"/>
          </w:tcPr>
          <w:p w14:paraId="777FA75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.60</w:t>
            </w:r>
          </w:p>
        </w:tc>
        <w:tc>
          <w:tcPr>
            <w:tcW w:w="768" w:type="dxa"/>
            <w:shd w:val="clear" w:color="auto" w:fill="auto"/>
            <w:vAlign w:val="center"/>
          </w:tcPr>
          <w:p w14:paraId="7744D96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275521D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5B873F26" w14:textId="77777777" w:rsidTr="003153CF">
        <w:trPr>
          <w:trHeight w:val="273"/>
          <w:jc w:val="center"/>
        </w:trPr>
        <w:tc>
          <w:tcPr>
            <w:tcW w:w="5215" w:type="dxa"/>
            <w:vAlign w:val="center"/>
          </w:tcPr>
          <w:p w14:paraId="1974C352"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(2011, sample 2)</w:t>
            </w:r>
          </w:p>
        </w:tc>
        <w:tc>
          <w:tcPr>
            <w:tcW w:w="1061" w:type="dxa"/>
            <w:shd w:val="clear" w:color="auto" w:fill="auto"/>
            <w:vAlign w:val="center"/>
          </w:tcPr>
          <w:p w14:paraId="2F75D68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56B3427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377</w:t>
            </w:r>
          </w:p>
        </w:tc>
        <w:tc>
          <w:tcPr>
            <w:tcW w:w="769" w:type="dxa"/>
            <w:shd w:val="clear" w:color="auto" w:fill="auto"/>
            <w:vAlign w:val="center"/>
          </w:tcPr>
          <w:p w14:paraId="360AD2F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.59</w:t>
            </w:r>
          </w:p>
        </w:tc>
        <w:tc>
          <w:tcPr>
            <w:tcW w:w="768" w:type="dxa"/>
            <w:shd w:val="clear" w:color="auto" w:fill="auto"/>
            <w:vAlign w:val="center"/>
          </w:tcPr>
          <w:p w14:paraId="584CE70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1947334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58D7D852" w14:textId="77777777" w:rsidTr="003153CF">
        <w:trPr>
          <w:trHeight w:val="273"/>
          <w:jc w:val="center"/>
        </w:trPr>
        <w:tc>
          <w:tcPr>
            <w:tcW w:w="5215" w:type="dxa"/>
            <w:vAlign w:val="center"/>
          </w:tcPr>
          <w:p w14:paraId="6E8E878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 sample 1)</w:t>
            </w:r>
          </w:p>
        </w:tc>
        <w:tc>
          <w:tcPr>
            <w:tcW w:w="1061" w:type="dxa"/>
            <w:shd w:val="clear" w:color="auto" w:fill="auto"/>
            <w:vAlign w:val="center"/>
          </w:tcPr>
          <w:p w14:paraId="6CF1D6A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14C5914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133</w:t>
            </w:r>
          </w:p>
        </w:tc>
        <w:tc>
          <w:tcPr>
            <w:tcW w:w="769" w:type="dxa"/>
            <w:shd w:val="clear" w:color="auto" w:fill="auto"/>
            <w:vAlign w:val="center"/>
          </w:tcPr>
          <w:p w14:paraId="7A630FF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.34</w:t>
            </w:r>
          </w:p>
        </w:tc>
        <w:tc>
          <w:tcPr>
            <w:tcW w:w="768" w:type="dxa"/>
            <w:shd w:val="clear" w:color="auto" w:fill="auto"/>
            <w:vAlign w:val="center"/>
          </w:tcPr>
          <w:p w14:paraId="4568089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431D5F2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r>
      <w:tr w:rsidR="00F64F53" w:rsidRPr="00C76286" w14:paraId="7F9BA2A2" w14:textId="77777777" w:rsidTr="003153CF">
        <w:trPr>
          <w:trHeight w:val="273"/>
          <w:jc w:val="center"/>
        </w:trPr>
        <w:tc>
          <w:tcPr>
            <w:tcW w:w="5215" w:type="dxa"/>
            <w:vAlign w:val="center"/>
          </w:tcPr>
          <w:p w14:paraId="6B929F5F"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lastRenderedPageBreak/>
              <w:t>de Vries &amp; van Gelder (2013, sample 2)</w:t>
            </w:r>
          </w:p>
        </w:tc>
        <w:tc>
          <w:tcPr>
            <w:tcW w:w="1061" w:type="dxa"/>
            <w:shd w:val="clear" w:color="auto" w:fill="auto"/>
            <w:vAlign w:val="center"/>
          </w:tcPr>
          <w:p w14:paraId="72F8FAB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54B649D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709</w:t>
            </w:r>
          </w:p>
        </w:tc>
        <w:tc>
          <w:tcPr>
            <w:tcW w:w="769" w:type="dxa"/>
            <w:shd w:val="clear" w:color="auto" w:fill="auto"/>
            <w:vAlign w:val="center"/>
          </w:tcPr>
          <w:p w14:paraId="703AB7F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.51</w:t>
            </w:r>
          </w:p>
        </w:tc>
        <w:tc>
          <w:tcPr>
            <w:tcW w:w="768" w:type="dxa"/>
            <w:shd w:val="clear" w:color="auto" w:fill="auto"/>
            <w:vAlign w:val="center"/>
          </w:tcPr>
          <w:p w14:paraId="17B0147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c>
          <w:tcPr>
            <w:tcW w:w="769" w:type="dxa"/>
            <w:shd w:val="clear" w:color="auto" w:fill="auto"/>
            <w:vAlign w:val="center"/>
          </w:tcPr>
          <w:p w14:paraId="590DC06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r>
      <w:tr w:rsidR="00F64F53" w:rsidRPr="00C76286" w14:paraId="57414651" w14:textId="77777777" w:rsidTr="003153CF">
        <w:trPr>
          <w:trHeight w:val="273"/>
          <w:jc w:val="center"/>
        </w:trPr>
        <w:tc>
          <w:tcPr>
            <w:tcW w:w="5215" w:type="dxa"/>
            <w:vAlign w:val="center"/>
          </w:tcPr>
          <w:p w14:paraId="10BB11E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Ashton, &amp; Lee (2009)</w:t>
            </w:r>
          </w:p>
        </w:tc>
        <w:tc>
          <w:tcPr>
            <w:tcW w:w="1061" w:type="dxa"/>
            <w:shd w:val="clear" w:color="auto" w:fill="auto"/>
            <w:vAlign w:val="center"/>
          </w:tcPr>
          <w:p w14:paraId="73AB41F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0C0E28D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260</w:t>
            </w:r>
          </w:p>
        </w:tc>
        <w:tc>
          <w:tcPr>
            <w:tcW w:w="769" w:type="dxa"/>
            <w:shd w:val="clear" w:color="auto" w:fill="auto"/>
            <w:vAlign w:val="center"/>
          </w:tcPr>
          <w:p w14:paraId="1640F1C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.66</w:t>
            </w:r>
          </w:p>
        </w:tc>
        <w:tc>
          <w:tcPr>
            <w:tcW w:w="768" w:type="dxa"/>
            <w:shd w:val="clear" w:color="auto" w:fill="auto"/>
            <w:vAlign w:val="center"/>
          </w:tcPr>
          <w:p w14:paraId="54894CC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3253E33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r>
      <w:tr w:rsidR="00F64F53" w:rsidRPr="00C76286" w14:paraId="1785A20E" w14:textId="77777777" w:rsidTr="003153CF">
        <w:trPr>
          <w:trHeight w:val="273"/>
          <w:jc w:val="center"/>
        </w:trPr>
        <w:tc>
          <w:tcPr>
            <w:tcW w:w="5215" w:type="dxa"/>
            <w:vAlign w:val="center"/>
          </w:tcPr>
          <w:p w14:paraId="7E33833D"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de Vries, de Vries, de </w:t>
            </w:r>
            <w:proofErr w:type="spellStart"/>
            <w:r w:rsidRPr="00C76286">
              <w:rPr>
                <w:rFonts w:ascii="Times New Roman" w:hAnsi="Times New Roman" w:cs="Times New Roman"/>
                <w:color w:val="000000" w:themeColor="text1"/>
                <w:sz w:val="20"/>
                <w:szCs w:val="20"/>
              </w:rPr>
              <w:t>Hoogh</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Feij</w:t>
            </w:r>
            <w:proofErr w:type="spellEnd"/>
            <w:r w:rsidRPr="00C76286">
              <w:rPr>
                <w:rFonts w:ascii="Times New Roman" w:hAnsi="Times New Roman" w:cs="Times New Roman"/>
                <w:color w:val="000000" w:themeColor="text1"/>
                <w:sz w:val="20"/>
                <w:szCs w:val="20"/>
              </w:rPr>
              <w:t xml:space="preserve"> (2009, sample 2)</w:t>
            </w:r>
          </w:p>
        </w:tc>
        <w:tc>
          <w:tcPr>
            <w:tcW w:w="1061" w:type="dxa"/>
            <w:shd w:val="clear" w:color="auto" w:fill="auto"/>
            <w:vAlign w:val="center"/>
          </w:tcPr>
          <w:p w14:paraId="193EB7F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1625566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263</w:t>
            </w:r>
          </w:p>
        </w:tc>
        <w:tc>
          <w:tcPr>
            <w:tcW w:w="769" w:type="dxa"/>
            <w:shd w:val="clear" w:color="auto" w:fill="auto"/>
            <w:vAlign w:val="center"/>
          </w:tcPr>
          <w:p w14:paraId="3171748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.59</w:t>
            </w:r>
          </w:p>
        </w:tc>
        <w:tc>
          <w:tcPr>
            <w:tcW w:w="768" w:type="dxa"/>
            <w:shd w:val="clear" w:color="auto" w:fill="auto"/>
            <w:vAlign w:val="center"/>
          </w:tcPr>
          <w:p w14:paraId="6891471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2860756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6C3C3C98" w14:textId="77777777" w:rsidTr="003153CF">
        <w:trPr>
          <w:trHeight w:val="273"/>
          <w:jc w:val="center"/>
        </w:trPr>
        <w:tc>
          <w:tcPr>
            <w:tcW w:w="5215" w:type="dxa"/>
            <w:vAlign w:val="center"/>
          </w:tcPr>
          <w:p w14:paraId="7CA6A330"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de Vries, de Vries, de </w:t>
            </w:r>
            <w:proofErr w:type="spellStart"/>
            <w:r w:rsidRPr="00C76286">
              <w:rPr>
                <w:rFonts w:ascii="Times New Roman" w:hAnsi="Times New Roman" w:cs="Times New Roman"/>
                <w:color w:val="000000" w:themeColor="text1"/>
                <w:sz w:val="20"/>
                <w:szCs w:val="20"/>
              </w:rPr>
              <w:t>Hoogh</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Feij</w:t>
            </w:r>
            <w:proofErr w:type="spellEnd"/>
            <w:r w:rsidRPr="00C76286">
              <w:rPr>
                <w:rFonts w:ascii="Times New Roman" w:hAnsi="Times New Roman" w:cs="Times New Roman"/>
                <w:color w:val="000000" w:themeColor="text1"/>
                <w:sz w:val="20"/>
                <w:szCs w:val="20"/>
              </w:rPr>
              <w:t xml:space="preserve"> (2009, sample 3)</w:t>
            </w:r>
          </w:p>
        </w:tc>
        <w:tc>
          <w:tcPr>
            <w:tcW w:w="1061" w:type="dxa"/>
            <w:shd w:val="clear" w:color="auto" w:fill="auto"/>
            <w:vAlign w:val="center"/>
          </w:tcPr>
          <w:p w14:paraId="1FCF59C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70B506E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183</w:t>
            </w:r>
          </w:p>
        </w:tc>
        <w:tc>
          <w:tcPr>
            <w:tcW w:w="769" w:type="dxa"/>
            <w:shd w:val="clear" w:color="auto" w:fill="auto"/>
            <w:vAlign w:val="center"/>
          </w:tcPr>
          <w:p w14:paraId="6BD7C32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.53</w:t>
            </w:r>
          </w:p>
        </w:tc>
        <w:tc>
          <w:tcPr>
            <w:tcW w:w="768" w:type="dxa"/>
            <w:shd w:val="clear" w:color="auto" w:fill="auto"/>
            <w:vAlign w:val="center"/>
          </w:tcPr>
          <w:p w14:paraId="4F66C88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352875C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r>
      <w:tr w:rsidR="00F64F53" w:rsidRPr="00C76286" w14:paraId="13FCA653" w14:textId="77777777" w:rsidTr="003153CF">
        <w:trPr>
          <w:trHeight w:val="273"/>
          <w:jc w:val="center"/>
        </w:trPr>
        <w:tc>
          <w:tcPr>
            <w:tcW w:w="5215" w:type="dxa"/>
            <w:vAlign w:val="center"/>
          </w:tcPr>
          <w:p w14:paraId="5DED8E79"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Francis (</w:t>
            </w:r>
            <w:proofErr w:type="gramStart"/>
            <w:r w:rsidRPr="00C76286">
              <w:rPr>
                <w:rFonts w:ascii="Times New Roman" w:hAnsi="Times New Roman" w:cs="Times New Roman"/>
                <w:color w:val="000000" w:themeColor="text1"/>
                <w:sz w:val="20"/>
                <w:szCs w:val="20"/>
              </w:rPr>
              <w:t>2012)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D7FB08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26A39BC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388</w:t>
            </w:r>
          </w:p>
        </w:tc>
        <w:tc>
          <w:tcPr>
            <w:tcW w:w="769" w:type="dxa"/>
            <w:shd w:val="clear" w:color="auto" w:fill="auto"/>
            <w:vAlign w:val="center"/>
          </w:tcPr>
          <w:p w14:paraId="6D9B3937"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.30</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76EEE7B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463C57A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r>
      <w:tr w:rsidR="00F64F53" w:rsidRPr="00C76286" w14:paraId="6A26A84B" w14:textId="77777777" w:rsidTr="003153CF">
        <w:trPr>
          <w:trHeight w:val="273"/>
          <w:jc w:val="center"/>
        </w:trPr>
        <w:tc>
          <w:tcPr>
            <w:tcW w:w="5215" w:type="dxa"/>
            <w:vAlign w:val="center"/>
          </w:tcPr>
          <w:p w14:paraId="5E857825"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Gaughan</w:t>
            </w:r>
            <w:proofErr w:type="spellEnd"/>
            <w:r w:rsidRPr="00C76286">
              <w:rPr>
                <w:rFonts w:ascii="Times New Roman" w:hAnsi="Times New Roman" w:cs="Times New Roman"/>
                <w:color w:val="000000" w:themeColor="text1"/>
                <w:sz w:val="20"/>
                <w:szCs w:val="20"/>
              </w:rPr>
              <w:t xml:space="preserve">, Miller, &amp; </w:t>
            </w:r>
            <w:proofErr w:type="spellStart"/>
            <w:r w:rsidRPr="00C76286">
              <w:rPr>
                <w:rFonts w:ascii="Times New Roman" w:hAnsi="Times New Roman" w:cs="Times New Roman"/>
                <w:color w:val="000000" w:themeColor="text1"/>
                <w:sz w:val="20"/>
                <w:szCs w:val="20"/>
              </w:rPr>
              <w:t>Lynam</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415F13E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778B9DC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290</w:t>
            </w:r>
          </w:p>
        </w:tc>
        <w:tc>
          <w:tcPr>
            <w:tcW w:w="769" w:type="dxa"/>
            <w:shd w:val="clear" w:color="auto" w:fill="auto"/>
            <w:vAlign w:val="center"/>
          </w:tcPr>
          <w:p w14:paraId="42307D6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.67</w:t>
            </w:r>
          </w:p>
        </w:tc>
        <w:tc>
          <w:tcPr>
            <w:tcW w:w="768" w:type="dxa"/>
            <w:shd w:val="clear" w:color="auto" w:fill="auto"/>
            <w:vAlign w:val="center"/>
          </w:tcPr>
          <w:p w14:paraId="59470B5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1589FFC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3DA46594" w14:textId="77777777" w:rsidTr="003153CF">
        <w:trPr>
          <w:trHeight w:val="273"/>
          <w:jc w:val="center"/>
        </w:trPr>
        <w:tc>
          <w:tcPr>
            <w:tcW w:w="5215" w:type="dxa"/>
            <w:vAlign w:val="center"/>
          </w:tcPr>
          <w:p w14:paraId="68134320"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Goffin</w:t>
            </w:r>
            <w:proofErr w:type="spellEnd"/>
            <w:r w:rsidRPr="00C76286">
              <w:rPr>
                <w:rFonts w:ascii="Times New Roman" w:hAnsi="Times New Roman" w:cs="Times New Roman"/>
                <w:color w:val="000000" w:themeColor="text1"/>
                <w:sz w:val="20"/>
                <w:szCs w:val="20"/>
              </w:rPr>
              <w:t xml:space="preserve"> &amp; Spring (2016)</w:t>
            </w:r>
          </w:p>
        </w:tc>
        <w:tc>
          <w:tcPr>
            <w:tcW w:w="1061" w:type="dxa"/>
            <w:shd w:val="clear" w:color="auto" w:fill="auto"/>
            <w:vAlign w:val="center"/>
          </w:tcPr>
          <w:p w14:paraId="4603027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7C82288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198</w:t>
            </w:r>
          </w:p>
        </w:tc>
        <w:tc>
          <w:tcPr>
            <w:tcW w:w="769" w:type="dxa"/>
            <w:shd w:val="clear" w:color="auto" w:fill="auto"/>
            <w:vAlign w:val="center"/>
          </w:tcPr>
          <w:p w14:paraId="285AB89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w:t>
            </w:r>
          </w:p>
        </w:tc>
        <w:tc>
          <w:tcPr>
            <w:tcW w:w="768" w:type="dxa"/>
            <w:shd w:val="clear" w:color="auto" w:fill="auto"/>
            <w:vAlign w:val="center"/>
          </w:tcPr>
          <w:p w14:paraId="3B67323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00FE7A3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r>
      <w:tr w:rsidR="00F64F53" w:rsidRPr="00C76286" w14:paraId="53DE23D1" w14:textId="77777777" w:rsidTr="003153CF">
        <w:trPr>
          <w:trHeight w:val="273"/>
          <w:jc w:val="center"/>
        </w:trPr>
        <w:tc>
          <w:tcPr>
            <w:tcW w:w="5215" w:type="dxa"/>
            <w:vAlign w:val="center"/>
          </w:tcPr>
          <w:p w14:paraId="66D9BC6D"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Gylfason</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Halldorsson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Kristinsson</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4A1E88D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1074D2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143</w:t>
            </w:r>
          </w:p>
        </w:tc>
        <w:tc>
          <w:tcPr>
            <w:tcW w:w="769" w:type="dxa"/>
            <w:shd w:val="clear" w:color="auto" w:fill="auto"/>
            <w:vAlign w:val="center"/>
          </w:tcPr>
          <w:p w14:paraId="6CB1323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.61</w:t>
            </w:r>
          </w:p>
        </w:tc>
        <w:tc>
          <w:tcPr>
            <w:tcW w:w="768" w:type="dxa"/>
            <w:shd w:val="clear" w:color="auto" w:fill="auto"/>
            <w:vAlign w:val="center"/>
          </w:tcPr>
          <w:p w14:paraId="64E1391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2F57BC4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r>
      <w:tr w:rsidR="00F64F53" w:rsidRPr="00C76286" w14:paraId="633A2F25" w14:textId="77777777" w:rsidTr="003153CF">
        <w:trPr>
          <w:trHeight w:val="273"/>
          <w:jc w:val="center"/>
        </w:trPr>
        <w:tc>
          <w:tcPr>
            <w:tcW w:w="5215" w:type="dxa"/>
            <w:vAlign w:val="center"/>
          </w:tcPr>
          <w:p w14:paraId="0C10DBBA"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Glöckner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(2014)</w:t>
            </w:r>
          </w:p>
        </w:tc>
        <w:tc>
          <w:tcPr>
            <w:tcW w:w="1061" w:type="dxa"/>
            <w:shd w:val="clear" w:color="auto" w:fill="auto"/>
            <w:vAlign w:val="center"/>
          </w:tcPr>
          <w:p w14:paraId="7DCA170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CE26B0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2531567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w:t>
            </w:r>
          </w:p>
        </w:tc>
        <w:tc>
          <w:tcPr>
            <w:tcW w:w="768" w:type="dxa"/>
            <w:shd w:val="clear" w:color="auto" w:fill="auto"/>
            <w:vAlign w:val="center"/>
          </w:tcPr>
          <w:p w14:paraId="70CE17E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2D77AD2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r>
      <w:tr w:rsidR="00F64F53" w:rsidRPr="00C76286" w14:paraId="68910EEB" w14:textId="77777777" w:rsidTr="003153CF">
        <w:trPr>
          <w:trHeight w:val="273"/>
          <w:jc w:val="center"/>
        </w:trPr>
        <w:tc>
          <w:tcPr>
            <w:tcW w:w="5215" w:type="dxa"/>
            <w:vAlign w:val="center"/>
          </w:tcPr>
          <w:p w14:paraId="4A2F7BF4"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Moshagen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1AB30D7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62196A0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308</w:t>
            </w:r>
          </w:p>
        </w:tc>
        <w:tc>
          <w:tcPr>
            <w:tcW w:w="769" w:type="dxa"/>
            <w:shd w:val="clear" w:color="auto" w:fill="auto"/>
            <w:vAlign w:val="center"/>
          </w:tcPr>
          <w:p w14:paraId="04062EF2"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.30</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7C43B28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w:t>
            </w:r>
          </w:p>
        </w:tc>
        <w:tc>
          <w:tcPr>
            <w:tcW w:w="769" w:type="dxa"/>
            <w:shd w:val="clear" w:color="auto" w:fill="auto"/>
            <w:vAlign w:val="center"/>
          </w:tcPr>
          <w:p w14:paraId="4C25FE1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41B7283B" w14:textId="77777777" w:rsidTr="003153CF">
        <w:trPr>
          <w:trHeight w:val="273"/>
          <w:jc w:val="center"/>
        </w:trPr>
        <w:tc>
          <w:tcPr>
            <w:tcW w:w="5215" w:type="dxa"/>
            <w:vAlign w:val="center"/>
          </w:tcPr>
          <w:p w14:paraId="1FF63C6B"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Thielmann</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Hepp</w:t>
            </w:r>
            <w:proofErr w:type="spellEnd"/>
            <w:r w:rsidRPr="00C76286">
              <w:rPr>
                <w:rFonts w:ascii="Times New Roman" w:hAnsi="Times New Roman" w:cs="Times New Roman"/>
                <w:color w:val="000000" w:themeColor="text1"/>
                <w:sz w:val="20"/>
                <w:szCs w:val="20"/>
              </w:rPr>
              <w:t xml:space="preserve">, Klein,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44788FB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602D435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96</w:t>
            </w:r>
          </w:p>
        </w:tc>
        <w:tc>
          <w:tcPr>
            <w:tcW w:w="769" w:type="dxa"/>
            <w:shd w:val="clear" w:color="auto" w:fill="auto"/>
            <w:vAlign w:val="center"/>
          </w:tcPr>
          <w:p w14:paraId="437CD90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.44</w:t>
            </w:r>
          </w:p>
        </w:tc>
        <w:tc>
          <w:tcPr>
            <w:tcW w:w="768" w:type="dxa"/>
            <w:shd w:val="clear" w:color="auto" w:fill="auto"/>
            <w:vAlign w:val="center"/>
          </w:tcPr>
          <w:p w14:paraId="279F213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1EC9E08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r>
      <w:tr w:rsidR="00F64F53" w:rsidRPr="00C76286" w14:paraId="0A6A7DC3" w14:textId="77777777" w:rsidTr="003153CF">
        <w:trPr>
          <w:trHeight w:val="273"/>
          <w:jc w:val="center"/>
        </w:trPr>
        <w:tc>
          <w:tcPr>
            <w:tcW w:w="5215" w:type="dxa"/>
            <w:vAlign w:val="center"/>
          </w:tcPr>
          <w:p w14:paraId="2A8F3813"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5367062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3264949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147</w:t>
            </w:r>
          </w:p>
        </w:tc>
        <w:tc>
          <w:tcPr>
            <w:tcW w:w="769" w:type="dxa"/>
            <w:shd w:val="clear" w:color="auto" w:fill="auto"/>
            <w:vAlign w:val="center"/>
          </w:tcPr>
          <w:p w14:paraId="57A506B9"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.35</w:t>
            </w:r>
          </w:p>
        </w:tc>
        <w:tc>
          <w:tcPr>
            <w:tcW w:w="768" w:type="dxa"/>
            <w:shd w:val="clear" w:color="auto" w:fill="auto"/>
            <w:vAlign w:val="center"/>
          </w:tcPr>
          <w:p w14:paraId="70FFC4F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1F33344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54E79A1A" w14:textId="77777777" w:rsidTr="003153CF">
        <w:trPr>
          <w:trHeight w:val="273"/>
          <w:jc w:val="center"/>
        </w:trPr>
        <w:tc>
          <w:tcPr>
            <w:tcW w:w="5215" w:type="dxa"/>
            <w:vAlign w:val="center"/>
          </w:tcPr>
          <w:p w14:paraId="32676B1F"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&amp; Ashton (2013)</w:t>
            </w:r>
          </w:p>
        </w:tc>
        <w:tc>
          <w:tcPr>
            <w:tcW w:w="1061" w:type="dxa"/>
            <w:shd w:val="clear" w:color="auto" w:fill="auto"/>
            <w:vAlign w:val="center"/>
          </w:tcPr>
          <w:p w14:paraId="4485507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96CB4A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662</w:t>
            </w:r>
          </w:p>
        </w:tc>
        <w:tc>
          <w:tcPr>
            <w:tcW w:w="769" w:type="dxa"/>
            <w:shd w:val="clear" w:color="auto" w:fill="auto"/>
            <w:vAlign w:val="center"/>
          </w:tcPr>
          <w:p w14:paraId="6A5B592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.42</w:t>
            </w:r>
          </w:p>
        </w:tc>
        <w:tc>
          <w:tcPr>
            <w:tcW w:w="768" w:type="dxa"/>
            <w:shd w:val="clear" w:color="auto" w:fill="auto"/>
            <w:vAlign w:val="center"/>
          </w:tcPr>
          <w:p w14:paraId="4D795D3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43F97AC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7FF2100D" w14:textId="77777777" w:rsidTr="003153CF">
        <w:trPr>
          <w:trHeight w:val="273"/>
          <w:jc w:val="center"/>
        </w:trPr>
        <w:tc>
          <w:tcPr>
            <w:tcW w:w="5215" w:type="dxa"/>
            <w:vAlign w:val="center"/>
          </w:tcPr>
          <w:p w14:paraId="540FBCA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1)</w:t>
            </w:r>
          </w:p>
        </w:tc>
        <w:tc>
          <w:tcPr>
            <w:tcW w:w="1061" w:type="dxa"/>
            <w:shd w:val="clear" w:color="auto" w:fill="auto"/>
            <w:vAlign w:val="center"/>
          </w:tcPr>
          <w:p w14:paraId="7AC5FB8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184F839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3D7758E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.27</w:t>
            </w:r>
          </w:p>
        </w:tc>
        <w:tc>
          <w:tcPr>
            <w:tcW w:w="768" w:type="dxa"/>
            <w:shd w:val="clear" w:color="auto" w:fill="auto"/>
            <w:vAlign w:val="center"/>
          </w:tcPr>
          <w:p w14:paraId="269B2A4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vAlign w:val="center"/>
          </w:tcPr>
          <w:p w14:paraId="29B0D54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r>
      <w:tr w:rsidR="00F64F53" w:rsidRPr="00C76286" w14:paraId="772564AD" w14:textId="77777777" w:rsidTr="003153CF">
        <w:trPr>
          <w:trHeight w:val="273"/>
          <w:jc w:val="center"/>
        </w:trPr>
        <w:tc>
          <w:tcPr>
            <w:tcW w:w="5215" w:type="dxa"/>
            <w:vAlign w:val="center"/>
          </w:tcPr>
          <w:p w14:paraId="045EC31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2)</w:t>
            </w:r>
          </w:p>
        </w:tc>
        <w:tc>
          <w:tcPr>
            <w:tcW w:w="1061" w:type="dxa"/>
            <w:shd w:val="clear" w:color="auto" w:fill="auto"/>
            <w:vAlign w:val="center"/>
          </w:tcPr>
          <w:p w14:paraId="426E8F9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2687459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179</w:t>
            </w:r>
          </w:p>
        </w:tc>
        <w:tc>
          <w:tcPr>
            <w:tcW w:w="769" w:type="dxa"/>
            <w:shd w:val="clear" w:color="auto" w:fill="auto"/>
            <w:vAlign w:val="center"/>
          </w:tcPr>
          <w:p w14:paraId="2E863C8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.52</w:t>
            </w:r>
          </w:p>
        </w:tc>
        <w:tc>
          <w:tcPr>
            <w:tcW w:w="768" w:type="dxa"/>
            <w:shd w:val="clear" w:color="auto" w:fill="auto"/>
            <w:vAlign w:val="center"/>
          </w:tcPr>
          <w:p w14:paraId="6ECCCC2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41BFD39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r>
      <w:tr w:rsidR="00F64F53" w:rsidRPr="00C76286" w14:paraId="17C097A2" w14:textId="77777777" w:rsidTr="003153CF">
        <w:trPr>
          <w:trHeight w:val="273"/>
          <w:jc w:val="center"/>
        </w:trPr>
        <w:tc>
          <w:tcPr>
            <w:tcW w:w="5215" w:type="dxa"/>
            <w:vAlign w:val="center"/>
          </w:tcPr>
          <w:p w14:paraId="709447B7"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3)</w:t>
            </w:r>
          </w:p>
        </w:tc>
        <w:tc>
          <w:tcPr>
            <w:tcW w:w="1061" w:type="dxa"/>
            <w:shd w:val="clear" w:color="auto" w:fill="auto"/>
            <w:vAlign w:val="center"/>
          </w:tcPr>
          <w:p w14:paraId="039035E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E70096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128</w:t>
            </w:r>
          </w:p>
        </w:tc>
        <w:tc>
          <w:tcPr>
            <w:tcW w:w="769" w:type="dxa"/>
            <w:shd w:val="clear" w:color="auto" w:fill="auto"/>
            <w:vAlign w:val="center"/>
          </w:tcPr>
          <w:p w14:paraId="3B266AC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w:t>
            </w:r>
          </w:p>
        </w:tc>
        <w:tc>
          <w:tcPr>
            <w:tcW w:w="768" w:type="dxa"/>
            <w:shd w:val="clear" w:color="auto" w:fill="auto"/>
            <w:vAlign w:val="center"/>
          </w:tcPr>
          <w:p w14:paraId="4BDAEF0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c>
          <w:tcPr>
            <w:tcW w:w="769" w:type="dxa"/>
            <w:shd w:val="clear" w:color="auto" w:fill="auto"/>
            <w:vAlign w:val="center"/>
          </w:tcPr>
          <w:p w14:paraId="29114CE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r>
      <w:tr w:rsidR="00F64F53" w:rsidRPr="00C76286" w14:paraId="118F82FC" w14:textId="77777777" w:rsidTr="003153CF">
        <w:trPr>
          <w:trHeight w:val="273"/>
          <w:jc w:val="center"/>
        </w:trPr>
        <w:tc>
          <w:tcPr>
            <w:tcW w:w="5215" w:type="dxa"/>
            <w:vAlign w:val="center"/>
          </w:tcPr>
          <w:p w14:paraId="5285E789"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4)</w:t>
            </w:r>
          </w:p>
        </w:tc>
        <w:tc>
          <w:tcPr>
            <w:tcW w:w="1061" w:type="dxa"/>
            <w:shd w:val="clear" w:color="auto" w:fill="auto"/>
            <w:vAlign w:val="center"/>
          </w:tcPr>
          <w:p w14:paraId="761049C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69EA934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164</w:t>
            </w:r>
          </w:p>
        </w:tc>
        <w:tc>
          <w:tcPr>
            <w:tcW w:w="769" w:type="dxa"/>
            <w:shd w:val="clear" w:color="auto" w:fill="auto"/>
            <w:vAlign w:val="center"/>
          </w:tcPr>
          <w:p w14:paraId="6720278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.35</w:t>
            </w:r>
          </w:p>
        </w:tc>
        <w:tc>
          <w:tcPr>
            <w:tcW w:w="768" w:type="dxa"/>
            <w:shd w:val="clear" w:color="auto" w:fill="auto"/>
            <w:vAlign w:val="center"/>
          </w:tcPr>
          <w:p w14:paraId="5798B2F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1815A60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72154BED" w14:textId="77777777" w:rsidTr="003153CF">
        <w:trPr>
          <w:trHeight w:val="273"/>
          <w:jc w:val="center"/>
        </w:trPr>
        <w:tc>
          <w:tcPr>
            <w:tcW w:w="5215" w:type="dxa"/>
            <w:vAlign w:val="center"/>
          </w:tcPr>
          <w:p w14:paraId="49A0BD9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Ashton, Morrison, </w:t>
            </w:r>
            <w:proofErr w:type="spellStart"/>
            <w:r w:rsidRPr="00C76286">
              <w:rPr>
                <w:rFonts w:ascii="Times New Roman" w:hAnsi="Times New Roman" w:cs="Times New Roman"/>
                <w:color w:val="000000" w:themeColor="text1"/>
                <w:sz w:val="20"/>
                <w:szCs w:val="20"/>
              </w:rPr>
              <w:t>Cordery</w:t>
            </w:r>
            <w:proofErr w:type="spellEnd"/>
            <w:r w:rsidRPr="00C76286">
              <w:rPr>
                <w:rFonts w:ascii="Times New Roman" w:hAnsi="Times New Roman" w:cs="Times New Roman"/>
                <w:color w:val="000000" w:themeColor="text1"/>
                <w:sz w:val="20"/>
                <w:szCs w:val="20"/>
              </w:rPr>
              <w:t>, &amp; Dunlop (2008)</w:t>
            </w:r>
          </w:p>
        </w:tc>
        <w:tc>
          <w:tcPr>
            <w:tcW w:w="1061" w:type="dxa"/>
            <w:shd w:val="clear" w:color="auto" w:fill="auto"/>
            <w:vAlign w:val="center"/>
          </w:tcPr>
          <w:p w14:paraId="3696EF2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576076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326</w:t>
            </w:r>
          </w:p>
        </w:tc>
        <w:tc>
          <w:tcPr>
            <w:tcW w:w="769" w:type="dxa"/>
            <w:shd w:val="clear" w:color="auto" w:fill="auto"/>
            <w:vAlign w:val="center"/>
          </w:tcPr>
          <w:p w14:paraId="2AA402C9"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.48</w:t>
            </w:r>
          </w:p>
        </w:tc>
        <w:tc>
          <w:tcPr>
            <w:tcW w:w="768" w:type="dxa"/>
            <w:shd w:val="clear" w:color="auto" w:fill="auto"/>
            <w:vAlign w:val="center"/>
          </w:tcPr>
          <w:p w14:paraId="710B949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shd w:val="clear" w:color="auto" w:fill="auto"/>
            <w:vAlign w:val="center"/>
          </w:tcPr>
          <w:p w14:paraId="645027D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r>
      <w:tr w:rsidR="00F64F53" w:rsidRPr="00C76286" w14:paraId="3A211A19" w14:textId="77777777" w:rsidTr="003153CF">
        <w:trPr>
          <w:trHeight w:val="273"/>
          <w:jc w:val="center"/>
        </w:trPr>
        <w:tc>
          <w:tcPr>
            <w:tcW w:w="5215" w:type="dxa"/>
            <w:vAlign w:val="center"/>
          </w:tcPr>
          <w:p w14:paraId="360EC7B9"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w:t>
            </w:r>
            <w:proofErr w:type="spellStart"/>
            <w:r w:rsidRPr="00C76286">
              <w:rPr>
                <w:rFonts w:ascii="Times New Roman" w:hAnsi="Times New Roman" w:cs="Times New Roman"/>
                <w:color w:val="000000" w:themeColor="text1"/>
                <w:sz w:val="20"/>
                <w:szCs w:val="20"/>
              </w:rPr>
              <w:t>Gizzarone</w:t>
            </w:r>
            <w:proofErr w:type="spellEnd"/>
            <w:r w:rsidRPr="00C76286">
              <w:rPr>
                <w:rFonts w:ascii="Times New Roman" w:hAnsi="Times New Roman" w:cs="Times New Roman"/>
                <w:color w:val="000000" w:themeColor="text1"/>
                <w:sz w:val="20"/>
                <w:szCs w:val="20"/>
              </w:rPr>
              <w:t>, &amp; Ashton (2003)</w:t>
            </w:r>
          </w:p>
        </w:tc>
        <w:tc>
          <w:tcPr>
            <w:tcW w:w="1061" w:type="dxa"/>
            <w:shd w:val="clear" w:color="auto" w:fill="auto"/>
            <w:vAlign w:val="center"/>
          </w:tcPr>
          <w:p w14:paraId="7010CB2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F4EE49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150</w:t>
            </w:r>
          </w:p>
        </w:tc>
        <w:tc>
          <w:tcPr>
            <w:tcW w:w="769" w:type="dxa"/>
            <w:shd w:val="clear" w:color="auto" w:fill="auto"/>
            <w:vAlign w:val="center"/>
          </w:tcPr>
          <w:p w14:paraId="20A5840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w:t>
            </w:r>
          </w:p>
        </w:tc>
        <w:tc>
          <w:tcPr>
            <w:tcW w:w="768" w:type="dxa"/>
            <w:shd w:val="clear" w:color="auto" w:fill="auto"/>
            <w:vAlign w:val="center"/>
          </w:tcPr>
          <w:p w14:paraId="08C5BE7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25293D4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.70</w:t>
            </w:r>
          </w:p>
        </w:tc>
      </w:tr>
      <w:tr w:rsidR="00F64F53" w:rsidRPr="00C76286" w14:paraId="4A68A111" w14:textId="77777777" w:rsidTr="003153CF">
        <w:trPr>
          <w:trHeight w:val="273"/>
          <w:jc w:val="center"/>
        </w:trPr>
        <w:tc>
          <w:tcPr>
            <w:tcW w:w="5215" w:type="dxa"/>
            <w:vAlign w:val="center"/>
          </w:tcPr>
          <w:p w14:paraId="22F2FF3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Ogunfowora, &amp; Ashton (2005)</w:t>
            </w:r>
          </w:p>
        </w:tc>
        <w:tc>
          <w:tcPr>
            <w:tcW w:w="1061" w:type="dxa"/>
            <w:shd w:val="clear" w:color="auto" w:fill="auto"/>
            <w:vAlign w:val="center"/>
          </w:tcPr>
          <w:p w14:paraId="5F36659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4E3D53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200</w:t>
            </w:r>
          </w:p>
        </w:tc>
        <w:tc>
          <w:tcPr>
            <w:tcW w:w="769" w:type="dxa"/>
            <w:shd w:val="clear" w:color="auto" w:fill="auto"/>
            <w:vAlign w:val="center"/>
          </w:tcPr>
          <w:p w14:paraId="7377F29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.36</w:t>
            </w:r>
          </w:p>
        </w:tc>
        <w:tc>
          <w:tcPr>
            <w:tcW w:w="768" w:type="dxa"/>
            <w:shd w:val="clear" w:color="auto" w:fill="auto"/>
            <w:vAlign w:val="center"/>
          </w:tcPr>
          <w:p w14:paraId="5BA1EFC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6E799C2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r>
      <w:tr w:rsidR="00F64F53" w:rsidRPr="00C76286" w14:paraId="5E799B98" w14:textId="77777777" w:rsidTr="003153CF">
        <w:trPr>
          <w:trHeight w:val="273"/>
          <w:jc w:val="center"/>
        </w:trPr>
        <w:tc>
          <w:tcPr>
            <w:tcW w:w="5215" w:type="dxa"/>
            <w:vAlign w:val="center"/>
          </w:tcPr>
          <w:p w14:paraId="2AF7F0CE"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Miller, </w:t>
            </w:r>
            <w:proofErr w:type="spellStart"/>
            <w:r w:rsidRPr="00C76286">
              <w:rPr>
                <w:rFonts w:ascii="Times New Roman" w:hAnsi="Times New Roman" w:cs="Times New Roman"/>
                <w:color w:val="000000" w:themeColor="text1"/>
                <w:sz w:val="20"/>
                <w:szCs w:val="20"/>
              </w:rPr>
              <w:t>Gaughan</w:t>
            </w:r>
            <w:proofErr w:type="spellEnd"/>
            <w:r w:rsidRPr="00C76286">
              <w:rPr>
                <w:rFonts w:ascii="Times New Roman" w:hAnsi="Times New Roman" w:cs="Times New Roman"/>
                <w:color w:val="000000" w:themeColor="text1"/>
                <w:sz w:val="20"/>
                <w:szCs w:val="20"/>
              </w:rPr>
              <w:t>, Maples, &amp; Price (2011)</w:t>
            </w:r>
          </w:p>
        </w:tc>
        <w:tc>
          <w:tcPr>
            <w:tcW w:w="1061" w:type="dxa"/>
            <w:shd w:val="clear" w:color="auto" w:fill="auto"/>
            <w:vAlign w:val="center"/>
          </w:tcPr>
          <w:p w14:paraId="04DDCA5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BA7DAE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290</w:t>
            </w:r>
          </w:p>
        </w:tc>
        <w:tc>
          <w:tcPr>
            <w:tcW w:w="769" w:type="dxa"/>
            <w:shd w:val="clear" w:color="auto" w:fill="auto"/>
            <w:vAlign w:val="center"/>
          </w:tcPr>
          <w:p w14:paraId="01856FFE"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.55</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77260CD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c>
          <w:tcPr>
            <w:tcW w:w="769" w:type="dxa"/>
            <w:shd w:val="clear" w:color="auto" w:fill="auto"/>
            <w:vAlign w:val="center"/>
          </w:tcPr>
          <w:p w14:paraId="09C8267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77A5577E" w14:textId="77777777" w:rsidTr="003153CF">
        <w:trPr>
          <w:trHeight w:val="273"/>
          <w:jc w:val="center"/>
        </w:trPr>
        <w:tc>
          <w:tcPr>
            <w:tcW w:w="5215" w:type="dxa"/>
            <w:vAlign w:val="center"/>
          </w:tcPr>
          <w:p w14:paraId="7A52FEAA"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Oh (</w:t>
            </w:r>
            <w:proofErr w:type="gramStart"/>
            <w:r w:rsidRPr="00C76286">
              <w:rPr>
                <w:rFonts w:ascii="Times New Roman" w:hAnsi="Times New Roman" w:cs="Times New Roman"/>
                <w:color w:val="000000" w:themeColor="text1"/>
                <w:sz w:val="20"/>
                <w:szCs w:val="20"/>
              </w:rPr>
              <w:t>2018)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5D00C7E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0201C46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113</w:t>
            </w:r>
          </w:p>
        </w:tc>
        <w:tc>
          <w:tcPr>
            <w:tcW w:w="769" w:type="dxa"/>
            <w:shd w:val="clear" w:color="auto" w:fill="auto"/>
            <w:vAlign w:val="center"/>
          </w:tcPr>
          <w:p w14:paraId="18D89B4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w:t>
            </w:r>
          </w:p>
        </w:tc>
        <w:tc>
          <w:tcPr>
            <w:tcW w:w="768" w:type="dxa"/>
            <w:shd w:val="clear" w:color="auto" w:fill="auto"/>
            <w:vAlign w:val="center"/>
          </w:tcPr>
          <w:p w14:paraId="48CACAC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26D294D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00C09337" w14:textId="77777777" w:rsidTr="003153CF">
        <w:trPr>
          <w:trHeight w:val="273"/>
          <w:jc w:val="center"/>
        </w:trPr>
        <w:tc>
          <w:tcPr>
            <w:tcW w:w="5215" w:type="dxa"/>
            <w:vAlign w:val="center"/>
          </w:tcPr>
          <w:p w14:paraId="1D1A76F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O’Neill, Lewis, &amp; Carswell (2011)</w:t>
            </w:r>
          </w:p>
        </w:tc>
        <w:tc>
          <w:tcPr>
            <w:tcW w:w="1061" w:type="dxa"/>
            <w:shd w:val="clear" w:color="auto" w:fill="auto"/>
            <w:vAlign w:val="center"/>
          </w:tcPr>
          <w:p w14:paraId="1B535EE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686D07C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464</w:t>
            </w:r>
          </w:p>
        </w:tc>
        <w:tc>
          <w:tcPr>
            <w:tcW w:w="769" w:type="dxa"/>
            <w:shd w:val="clear" w:color="auto" w:fill="auto"/>
            <w:vAlign w:val="center"/>
          </w:tcPr>
          <w:p w14:paraId="39D0562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w:t>
            </w:r>
          </w:p>
        </w:tc>
        <w:tc>
          <w:tcPr>
            <w:tcW w:w="768" w:type="dxa"/>
            <w:shd w:val="clear" w:color="auto" w:fill="auto"/>
            <w:vAlign w:val="center"/>
          </w:tcPr>
          <w:p w14:paraId="0885EF7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15412F4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.56</w:t>
            </w:r>
          </w:p>
        </w:tc>
      </w:tr>
      <w:tr w:rsidR="00F64F53" w:rsidRPr="00C76286" w14:paraId="26A6FD6E" w14:textId="77777777" w:rsidTr="003153CF">
        <w:trPr>
          <w:trHeight w:val="273"/>
          <w:jc w:val="center"/>
        </w:trPr>
        <w:tc>
          <w:tcPr>
            <w:tcW w:w="5215" w:type="dxa"/>
            <w:vAlign w:val="center"/>
          </w:tcPr>
          <w:p w14:paraId="76DC4A38"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Ramos (</w:t>
            </w:r>
            <w:proofErr w:type="gramStart"/>
            <w:r w:rsidRPr="00C76286">
              <w:rPr>
                <w:rFonts w:ascii="Times New Roman" w:hAnsi="Times New Roman" w:cs="Times New Roman"/>
                <w:color w:val="000000" w:themeColor="text1"/>
                <w:sz w:val="20"/>
                <w:szCs w:val="20"/>
              </w:rPr>
              <w:t>2017)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C182AB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62CD60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291</w:t>
            </w:r>
          </w:p>
        </w:tc>
        <w:tc>
          <w:tcPr>
            <w:tcW w:w="769" w:type="dxa"/>
            <w:shd w:val="clear" w:color="auto" w:fill="auto"/>
            <w:vAlign w:val="center"/>
          </w:tcPr>
          <w:p w14:paraId="411C838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.61</w:t>
            </w:r>
          </w:p>
        </w:tc>
        <w:tc>
          <w:tcPr>
            <w:tcW w:w="768" w:type="dxa"/>
            <w:shd w:val="clear" w:color="auto" w:fill="auto"/>
            <w:vAlign w:val="center"/>
          </w:tcPr>
          <w:p w14:paraId="7DEE542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3B1EC6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4B34A59D" w14:textId="77777777" w:rsidTr="003153CF">
        <w:trPr>
          <w:trHeight w:val="273"/>
          <w:jc w:val="center"/>
        </w:trPr>
        <w:tc>
          <w:tcPr>
            <w:tcW w:w="5215" w:type="dxa"/>
            <w:vAlign w:val="center"/>
          </w:tcPr>
          <w:p w14:paraId="6F552971"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Romero, </w:t>
            </w:r>
            <w:proofErr w:type="spellStart"/>
            <w:r w:rsidRPr="00C76286">
              <w:rPr>
                <w:rFonts w:ascii="Times New Roman" w:hAnsi="Times New Roman" w:cs="Times New Roman"/>
                <w:color w:val="000000" w:themeColor="text1"/>
                <w:sz w:val="20"/>
                <w:szCs w:val="20"/>
              </w:rPr>
              <w:t>Villar</w:t>
            </w:r>
            <w:proofErr w:type="spellEnd"/>
            <w:r w:rsidRPr="00C76286">
              <w:rPr>
                <w:rFonts w:ascii="Times New Roman" w:hAnsi="Times New Roman" w:cs="Times New Roman"/>
                <w:color w:val="000000" w:themeColor="text1"/>
                <w:sz w:val="20"/>
                <w:szCs w:val="20"/>
              </w:rPr>
              <w:t>, &amp; López-Romero (2015)</w:t>
            </w:r>
          </w:p>
        </w:tc>
        <w:tc>
          <w:tcPr>
            <w:tcW w:w="1061" w:type="dxa"/>
            <w:shd w:val="clear" w:color="auto" w:fill="auto"/>
            <w:vAlign w:val="center"/>
          </w:tcPr>
          <w:p w14:paraId="3123D50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6AF521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876</w:t>
            </w:r>
          </w:p>
        </w:tc>
        <w:tc>
          <w:tcPr>
            <w:tcW w:w="769" w:type="dxa"/>
            <w:shd w:val="clear" w:color="auto" w:fill="auto"/>
            <w:vAlign w:val="center"/>
          </w:tcPr>
          <w:p w14:paraId="4EEC33B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.45</w:t>
            </w:r>
          </w:p>
        </w:tc>
        <w:tc>
          <w:tcPr>
            <w:tcW w:w="768" w:type="dxa"/>
            <w:shd w:val="clear" w:color="auto" w:fill="auto"/>
            <w:vAlign w:val="center"/>
          </w:tcPr>
          <w:p w14:paraId="5687B4C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tcPr>
          <w:p w14:paraId="2F2F78A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3A913BAB" w14:textId="77777777" w:rsidTr="003153CF">
        <w:trPr>
          <w:trHeight w:val="273"/>
          <w:jc w:val="center"/>
        </w:trPr>
        <w:tc>
          <w:tcPr>
            <w:tcW w:w="5215" w:type="dxa"/>
            <w:vAlign w:val="center"/>
          </w:tcPr>
          <w:p w14:paraId="3DC2570B"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Schmidt (</w:t>
            </w:r>
            <w:proofErr w:type="gramStart"/>
            <w:r w:rsidRPr="00C76286">
              <w:rPr>
                <w:rFonts w:ascii="Times New Roman" w:hAnsi="Times New Roman" w:cs="Times New Roman"/>
                <w:color w:val="000000" w:themeColor="text1"/>
                <w:sz w:val="20"/>
                <w:szCs w:val="20"/>
              </w:rPr>
              <w:t>2008)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6392271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78F3C03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146</w:t>
            </w:r>
          </w:p>
        </w:tc>
        <w:tc>
          <w:tcPr>
            <w:tcW w:w="769" w:type="dxa"/>
            <w:shd w:val="clear" w:color="auto" w:fill="auto"/>
            <w:vAlign w:val="center"/>
          </w:tcPr>
          <w:p w14:paraId="3A2172F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.24</w:t>
            </w:r>
          </w:p>
        </w:tc>
        <w:tc>
          <w:tcPr>
            <w:tcW w:w="768" w:type="dxa"/>
            <w:shd w:val="clear" w:color="auto" w:fill="auto"/>
            <w:vAlign w:val="center"/>
          </w:tcPr>
          <w:p w14:paraId="3044531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.66</w:t>
            </w:r>
          </w:p>
        </w:tc>
        <w:tc>
          <w:tcPr>
            <w:tcW w:w="769" w:type="dxa"/>
            <w:shd w:val="clear" w:color="auto" w:fill="auto"/>
            <w:vAlign w:val="center"/>
          </w:tcPr>
          <w:p w14:paraId="483529C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2596AF6B" w14:textId="77777777" w:rsidTr="003153CF">
        <w:trPr>
          <w:trHeight w:val="273"/>
          <w:jc w:val="center"/>
        </w:trPr>
        <w:tc>
          <w:tcPr>
            <w:tcW w:w="5215" w:type="dxa"/>
            <w:vAlign w:val="center"/>
          </w:tcPr>
          <w:p w14:paraId="70AAF0AD"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Schneider &amp; </w:t>
            </w:r>
            <w:proofErr w:type="spellStart"/>
            <w:r w:rsidRPr="00C76286">
              <w:rPr>
                <w:rFonts w:ascii="Times New Roman" w:hAnsi="Times New Roman" w:cs="Times New Roman"/>
                <w:color w:val="000000" w:themeColor="text1"/>
                <w:sz w:val="20"/>
                <w:szCs w:val="20"/>
              </w:rPr>
              <w:t>Goffin</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68E009B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75E1AED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213</w:t>
            </w:r>
          </w:p>
        </w:tc>
        <w:tc>
          <w:tcPr>
            <w:tcW w:w="769" w:type="dxa"/>
            <w:shd w:val="clear" w:color="auto" w:fill="auto"/>
            <w:vAlign w:val="center"/>
          </w:tcPr>
          <w:p w14:paraId="6DFD1D2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.63</w:t>
            </w:r>
          </w:p>
        </w:tc>
        <w:tc>
          <w:tcPr>
            <w:tcW w:w="768" w:type="dxa"/>
            <w:shd w:val="clear" w:color="auto" w:fill="auto"/>
            <w:vAlign w:val="center"/>
          </w:tcPr>
          <w:p w14:paraId="22548A6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204F846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r>
      <w:tr w:rsidR="00F64F53" w:rsidRPr="00C76286" w14:paraId="1FE2B62B" w14:textId="77777777" w:rsidTr="003153CF">
        <w:trPr>
          <w:trHeight w:val="273"/>
          <w:jc w:val="center"/>
        </w:trPr>
        <w:tc>
          <w:tcPr>
            <w:tcW w:w="5215" w:type="dxa"/>
            <w:vAlign w:val="center"/>
          </w:tcPr>
          <w:p w14:paraId="20D47377"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Stepp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15E5CA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6C15EE0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656</w:t>
            </w:r>
          </w:p>
        </w:tc>
        <w:tc>
          <w:tcPr>
            <w:tcW w:w="769" w:type="dxa"/>
            <w:shd w:val="clear" w:color="auto" w:fill="auto"/>
            <w:vAlign w:val="center"/>
          </w:tcPr>
          <w:p w14:paraId="205A521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.54</w:t>
            </w:r>
          </w:p>
        </w:tc>
        <w:tc>
          <w:tcPr>
            <w:tcW w:w="768" w:type="dxa"/>
            <w:shd w:val="clear" w:color="auto" w:fill="auto"/>
            <w:vAlign w:val="center"/>
          </w:tcPr>
          <w:p w14:paraId="440B655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043C7F0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452C7987" w14:textId="77777777" w:rsidTr="003153CF">
        <w:trPr>
          <w:trHeight w:val="273"/>
          <w:jc w:val="center"/>
        </w:trPr>
        <w:tc>
          <w:tcPr>
            <w:tcW w:w="5215" w:type="dxa"/>
            <w:vAlign w:val="center"/>
          </w:tcPr>
          <w:p w14:paraId="57735C0C"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Stewart (</w:t>
            </w:r>
            <w:proofErr w:type="gramStart"/>
            <w:r w:rsidRPr="00C76286">
              <w:rPr>
                <w:rFonts w:ascii="Times New Roman" w:hAnsi="Times New Roman" w:cs="Times New Roman"/>
                <w:color w:val="000000" w:themeColor="text1"/>
                <w:sz w:val="20"/>
                <w:szCs w:val="20"/>
              </w:rPr>
              <w:t>2011)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F9F1CA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161C6E1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1166</w:t>
            </w:r>
          </w:p>
        </w:tc>
        <w:tc>
          <w:tcPr>
            <w:tcW w:w="769" w:type="dxa"/>
            <w:shd w:val="clear" w:color="auto" w:fill="auto"/>
            <w:vAlign w:val="center"/>
          </w:tcPr>
          <w:p w14:paraId="5BB866C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.40</w:t>
            </w:r>
          </w:p>
        </w:tc>
        <w:tc>
          <w:tcPr>
            <w:tcW w:w="768" w:type="dxa"/>
            <w:shd w:val="clear" w:color="auto" w:fill="auto"/>
            <w:vAlign w:val="center"/>
          </w:tcPr>
          <w:p w14:paraId="4C4B0AB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.61</w:t>
            </w:r>
          </w:p>
        </w:tc>
        <w:tc>
          <w:tcPr>
            <w:tcW w:w="769" w:type="dxa"/>
            <w:shd w:val="clear" w:color="auto" w:fill="auto"/>
            <w:vAlign w:val="center"/>
          </w:tcPr>
          <w:p w14:paraId="75E74AC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w:t>
            </w:r>
          </w:p>
        </w:tc>
      </w:tr>
      <w:tr w:rsidR="00F64F53" w:rsidRPr="00C76286" w14:paraId="27A07237" w14:textId="77777777" w:rsidTr="003153CF">
        <w:trPr>
          <w:trHeight w:val="273"/>
          <w:jc w:val="center"/>
        </w:trPr>
        <w:tc>
          <w:tcPr>
            <w:tcW w:w="5215" w:type="dxa"/>
            <w:vAlign w:val="center"/>
          </w:tcPr>
          <w:p w14:paraId="563F0396"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Thielmann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(2015, sample 2)</w:t>
            </w:r>
          </w:p>
        </w:tc>
        <w:tc>
          <w:tcPr>
            <w:tcW w:w="1061" w:type="dxa"/>
            <w:shd w:val="clear" w:color="auto" w:fill="auto"/>
            <w:vAlign w:val="center"/>
          </w:tcPr>
          <w:p w14:paraId="4A797FA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32226A8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118</w:t>
            </w:r>
          </w:p>
        </w:tc>
        <w:tc>
          <w:tcPr>
            <w:tcW w:w="769" w:type="dxa"/>
            <w:shd w:val="clear" w:color="auto" w:fill="auto"/>
            <w:vAlign w:val="center"/>
          </w:tcPr>
          <w:p w14:paraId="6D5CABF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.49</w:t>
            </w:r>
          </w:p>
        </w:tc>
        <w:tc>
          <w:tcPr>
            <w:tcW w:w="768" w:type="dxa"/>
            <w:shd w:val="clear" w:color="auto" w:fill="auto"/>
            <w:vAlign w:val="center"/>
          </w:tcPr>
          <w:p w14:paraId="173EA33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w:t>
            </w:r>
          </w:p>
        </w:tc>
        <w:tc>
          <w:tcPr>
            <w:tcW w:w="769" w:type="dxa"/>
            <w:shd w:val="clear" w:color="auto" w:fill="auto"/>
            <w:vAlign w:val="center"/>
          </w:tcPr>
          <w:p w14:paraId="59081F2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r>
      <w:tr w:rsidR="00F64F53" w:rsidRPr="00C76286" w14:paraId="3CFC9F13" w14:textId="77777777" w:rsidTr="003153CF">
        <w:trPr>
          <w:trHeight w:val="273"/>
          <w:jc w:val="center"/>
        </w:trPr>
        <w:tc>
          <w:tcPr>
            <w:tcW w:w="5215" w:type="dxa"/>
            <w:vAlign w:val="center"/>
          </w:tcPr>
          <w:p w14:paraId="514A674B"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Thielmann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(2015, sample 3)</w:t>
            </w:r>
          </w:p>
        </w:tc>
        <w:tc>
          <w:tcPr>
            <w:tcW w:w="1061" w:type="dxa"/>
            <w:shd w:val="clear" w:color="auto" w:fill="auto"/>
            <w:vAlign w:val="center"/>
          </w:tcPr>
          <w:p w14:paraId="2E6994B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237C177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177</w:t>
            </w:r>
          </w:p>
        </w:tc>
        <w:tc>
          <w:tcPr>
            <w:tcW w:w="769" w:type="dxa"/>
            <w:shd w:val="clear" w:color="auto" w:fill="auto"/>
            <w:vAlign w:val="center"/>
          </w:tcPr>
          <w:p w14:paraId="6A9CECE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.56</w:t>
            </w:r>
          </w:p>
        </w:tc>
        <w:tc>
          <w:tcPr>
            <w:tcW w:w="768" w:type="dxa"/>
            <w:shd w:val="clear" w:color="auto" w:fill="auto"/>
            <w:vAlign w:val="center"/>
          </w:tcPr>
          <w:p w14:paraId="2139F88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c>
          <w:tcPr>
            <w:tcW w:w="769" w:type="dxa"/>
            <w:shd w:val="clear" w:color="auto" w:fill="auto"/>
            <w:vAlign w:val="center"/>
          </w:tcPr>
          <w:p w14:paraId="47FFD78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w:t>
            </w:r>
          </w:p>
        </w:tc>
      </w:tr>
      <w:tr w:rsidR="00F64F53" w:rsidRPr="00C76286" w14:paraId="6F4B0292" w14:textId="77777777" w:rsidTr="003153CF">
        <w:trPr>
          <w:trHeight w:val="273"/>
          <w:jc w:val="center"/>
        </w:trPr>
        <w:tc>
          <w:tcPr>
            <w:tcW w:w="5215" w:type="dxa"/>
            <w:vAlign w:val="center"/>
          </w:tcPr>
          <w:p w14:paraId="426F82DB"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Thurackal</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Corveleyn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Dezutter</w:t>
            </w:r>
            <w:proofErr w:type="spellEnd"/>
            <w:r w:rsidRPr="00C76286">
              <w:rPr>
                <w:rFonts w:ascii="Times New Roman" w:hAnsi="Times New Roman" w:cs="Times New Roman"/>
                <w:color w:val="000000" w:themeColor="text1"/>
                <w:sz w:val="20"/>
                <w:szCs w:val="20"/>
              </w:rPr>
              <w:t xml:space="preserve"> (2016, sample 1)</w:t>
            </w:r>
          </w:p>
        </w:tc>
        <w:tc>
          <w:tcPr>
            <w:tcW w:w="1061" w:type="dxa"/>
            <w:shd w:val="clear" w:color="auto" w:fill="auto"/>
            <w:vAlign w:val="center"/>
          </w:tcPr>
          <w:p w14:paraId="4AFBD51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3A29A7E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489</w:t>
            </w:r>
          </w:p>
        </w:tc>
        <w:tc>
          <w:tcPr>
            <w:tcW w:w="769" w:type="dxa"/>
            <w:shd w:val="clear" w:color="auto" w:fill="auto"/>
            <w:vAlign w:val="center"/>
          </w:tcPr>
          <w:p w14:paraId="6B1BCBC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.47</w:t>
            </w:r>
          </w:p>
        </w:tc>
        <w:tc>
          <w:tcPr>
            <w:tcW w:w="768" w:type="dxa"/>
            <w:shd w:val="clear" w:color="auto" w:fill="auto"/>
            <w:vAlign w:val="center"/>
          </w:tcPr>
          <w:p w14:paraId="24661A64"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7C0F3AAD"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41BC9F26" w14:textId="77777777" w:rsidTr="003153CF">
        <w:trPr>
          <w:trHeight w:val="273"/>
          <w:jc w:val="center"/>
        </w:trPr>
        <w:tc>
          <w:tcPr>
            <w:tcW w:w="5215" w:type="dxa"/>
            <w:vAlign w:val="center"/>
          </w:tcPr>
          <w:p w14:paraId="2BAE8178"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Thurackal</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Corveleyn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Dezutter</w:t>
            </w:r>
            <w:proofErr w:type="spellEnd"/>
            <w:r w:rsidRPr="00C76286">
              <w:rPr>
                <w:rFonts w:ascii="Times New Roman" w:hAnsi="Times New Roman" w:cs="Times New Roman"/>
                <w:color w:val="000000" w:themeColor="text1"/>
                <w:sz w:val="20"/>
                <w:szCs w:val="20"/>
              </w:rPr>
              <w:t xml:space="preserve"> (2016, sample 2)</w:t>
            </w:r>
          </w:p>
        </w:tc>
        <w:tc>
          <w:tcPr>
            <w:tcW w:w="1061" w:type="dxa"/>
            <w:shd w:val="clear" w:color="auto" w:fill="auto"/>
            <w:vAlign w:val="center"/>
          </w:tcPr>
          <w:p w14:paraId="60A997C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652FCC0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502</w:t>
            </w:r>
          </w:p>
        </w:tc>
        <w:tc>
          <w:tcPr>
            <w:tcW w:w="769" w:type="dxa"/>
            <w:shd w:val="clear" w:color="auto" w:fill="auto"/>
            <w:vAlign w:val="center"/>
          </w:tcPr>
          <w:p w14:paraId="75B357F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w:t>
            </w:r>
          </w:p>
        </w:tc>
        <w:tc>
          <w:tcPr>
            <w:tcW w:w="768" w:type="dxa"/>
            <w:shd w:val="clear" w:color="auto" w:fill="auto"/>
            <w:vAlign w:val="center"/>
          </w:tcPr>
          <w:p w14:paraId="7C41E794"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075E24F6"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3AB41B26" w14:textId="77777777" w:rsidTr="003153CF">
        <w:trPr>
          <w:trHeight w:val="273"/>
          <w:jc w:val="center"/>
        </w:trPr>
        <w:tc>
          <w:tcPr>
            <w:tcW w:w="5215" w:type="dxa"/>
            <w:vAlign w:val="center"/>
          </w:tcPr>
          <w:p w14:paraId="7C324DF7"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Wakabayashi (2014)</w:t>
            </w:r>
          </w:p>
        </w:tc>
        <w:tc>
          <w:tcPr>
            <w:tcW w:w="1061" w:type="dxa"/>
            <w:shd w:val="clear" w:color="auto" w:fill="auto"/>
            <w:vAlign w:val="center"/>
          </w:tcPr>
          <w:p w14:paraId="30E602C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0305647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307</w:t>
            </w:r>
          </w:p>
        </w:tc>
        <w:tc>
          <w:tcPr>
            <w:tcW w:w="769" w:type="dxa"/>
            <w:shd w:val="clear" w:color="auto" w:fill="auto"/>
            <w:vAlign w:val="center"/>
          </w:tcPr>
          <w:p w14:paraId="00ECBADF"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.20</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14C9BDF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shd w:val="clear" w:color="auto" w:fill="auto"/>
            <w:vAlign w:val="center"/>
          </w:tcPr>
          <w:p w14:paraId="1A89FCCE"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.81</w:t>
            </w:r>
            <w:r w:rsidRPr="00C76286">
              <w:rPr>
                <w:rFonts w:ascii="Times New Roman" w:hAnsi="Times New Roman" w:cs="Times New Roman"/>
                <w:color w:val="000000" w:themeColor="text1"/>
                <w:sz w:val="20"/>
                <w:szCs w:val="20"/>
                <w:vertAlign w:val="superscript"/>
              </w:rPr>
              <w:t>c</w:t>
            </w:r>
          </w:p>
        </w:tc>
      </w:tr>
      <w:tr w:rsidR="00F64F53" w:rsidRPr="00C76286" w14:paraId="46D4A0B2" w14:textId="77777777" w:rsidTr="003153CF">
        <w:trPr>
          <w:trHeight w:val="273"/>
          <w:jc w:val="center"/>
        </w:trPr>
        <w:tc>
          <w:tcPr>
            <w:tcW w:w="5215" w:type="dxa"/>
            <w:vAlign w:val="center"/>
          </w:tcPr>
          <w:p w14:paraId="2A824233"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Woodley, </w:t>
            </w: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Ogunfowora, &amp; Nguyen (2016)</w:t>
            </w:r>
          </w:p>
        </w:tc>
        <w:tc>
          <w:tcPr>
            <w:tcW w:w="1061" w:type="dxa"/>
            <w:shd w:val="clear" w:color="auto" w:fill="auto"/>
            <w:vAlign w:val="center"/>
          </w:tcPr>
          <w:p w14:paraId="62326FD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43F8CE9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411</w:t>
            </w:r>
          </w:p>
        </w:tc>
        <w:tc>
          <w:tcPr>
            <w:tcW w:w="769" w:type="dxa"/>
            <w:shd w:val="clear" w:color="auto" w:fill="auto"/>
            <w:vAlign w:val="center"/>
          </w:tcPr>
          <w:p w14:paraId="3B194D2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.58</w:t>
            </w:r>
          </w:p>
        </w:tc>
        <w:tc>
          <w:tcPr>
            <w:tcW w:w="768" w:type="dxa"/>
            <w:shd w:val="clear" w:color="auto" w:fill="auto"/>
            <w:vAlign w:val="center"/>
          </w:tcPr>
          <w:p w14:paraId="54B14E5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shd w:val="clear" w:color="auto" w:fill="auto"/>
            <w:vAlign w:val="center"/>
          </w:tcPr>
          <w:p w14:paraId="31167D6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r>
      <w:tr w:rsidR="00F64F53" w:rsidRPr="00C76286" w14:paraId="4DEB0808" w14:textId="77777777" w:rsidTr="003153CF">
        <w:trPr>
          <w:trHeight w:val="273"/>
          <w:jc w:val="center"/>
        </w:trPr>
        <w:tc>
          <w:tcPr>
            <w:tcW w:w="5215" w:type="dxa"/>
            <w:vAlign w:val="center"/>
          </w:tcPr>
          <w:p w14:paraId="662597D1"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Zhao, Ferguson, &amp; </w:t>
            </w:r>
            <w:proofErr w:type="spellStart"/>
            <w:r w:rsidRPr="00C76286">
              <w:rPr>
                <w:rFonts w:ascii="Times New Roman" w:hAnsi="Times New Roman" w:cs="Times New Roman"/>
                <w:color w:val="000000" w:themeColor="text1"/>
                <w:sz w:val="20"/>
                <w:szCs w:val="20"/>
              </w:rPr>
              <w:t>Smillie</w:t>
            </w:r>
            <w:proofErr w:type="spellEnd"/>
            <w:r w:rsidRPr="00C76286">
              <w:rPr>
                <w:rFonts w:ascii="Times New Roman" w:hAnsi="Times New Roman" w:cs="Times New Roman"/>
                <w:color w:val="000000" w:themeColor="text1"/>
                <w:sz w:val="20"/>
                <w:szCs w:val="20"/>
              </w:rPr>
              <w:t xml:space="preserve"> (2016, sample 1)</w:t>
            </w:r>
          </w:p>
        </w:tc>
        <w:tc>
          <w:tcPr>
            <w:tcW w:w="1061" w:type="dxa"/>
            <w:shd w:val="clear" w:color="auto" w:fill="auto"/>
            <w:vAlign w:val="center"/>
          </w:tcPr>
          <w:p w14:paraId="4B3E0DE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26A7729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304</w:t>
            </w:r>
          </w:p>
        </w:tc>
        <w:tc>
          <w:tcPr>
            <w:tcW w:w="769" w:type="dxa"/>
            <w:shd w:val="clear" w:color="auto" w:fill="auto"/>
            <w:vAlign w:val="center"/>
          </w:tcPr>
          <w:p w14:paraId="00E3DC6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.44</w:t>
            </w:r>
          </w:p>
        </w:tc>
        <w:tc>
          <w:tcPr>
            <w:tcW w:w="768" w:type="dxa"/>
            <w:shd w:val="clear" w:color="auto" w:fill="auto"/>
            <w:vAlign w:val="center"/>
          </w:tcPr>
          <w:p w14:paraId="408A40B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12E09CC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r>
      <w:tr w:rsidR="00F64F53" w:rsidRPr="00C76286" w14:paraId="70FBCF65" w14:textId="77777777" w:rsidTr="003153CF">
        <w:trPr>
          <w:trHeight w:val="273"/>
          <w:jc w:val="center"/>
        </w:trPr>
        <w:tc>
          <w:tcPr>
            <w:tcW w:w="5215" w:type="dxa"/>
            <w:vAlign w:val="center"/>
          </w:tcPr>
          <w:p w14:paraId="4CA00C46"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Zhao, Ferguson, &amp; </w:t>
            </w:r>
            <w:proofErr w:type="spellStart"/>
            <w:r w:rsidRPr="00C76286">
              <w:rPr>
                <w:rFonts w:ascii="Times New Roman" w:hAnsi="Times New Roman" w:cs="Times New Roman"/>
                <w:color w:val="000000" w:themeColor="text1"/>
                <w:sz w:val="20"/>
                <w:szCs w:val="20"/>
              </w:rPr>
              <w:t>Smillie</w:t>
            </w:r>
            <w:proofErr w:type="spellEnd"/>
            <w:r w:rsidRPr="00C76286">
              <w:rPr>
                <w:rFonts w:ascii="Times New Roman" w:hAnsi="Times New Roman" w:cs="Times New Roman"/>
                <w:color w:val="000000" w:themeColor="text1"/>
                <w:sz w:val="20"/>
                <w:szCs w:val="20"/>
              </w:rPr>
              <w:t xml:space="preserve"> (2016, sample 2)</w:t>
            </w:r>
          </w:p>
        </w:tc>
        <w:tc>
          <w:tcPr>
            <w:tcW w:w="1061" w:type="dxa"/>
            <w:shd w:val="clear" w:color="auto" w:fill="auto"/>
            <w:vAlign w:val="center"/>
          </w:tcPr>
          <w:p w14:paraId="3303AC7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AG</w:t>
            </w:r>
          </w:p>
        </w:tc>
        <w:tc>
          <w:tcPr>
            <w:tcW w:w="768" w:type="dxa"/>
            <w:shd w:val="clear" w:color="auto" w:fill="auto"/>
            <w:vAlign w:val="center"/>
          </w:tcPr>
          <w:p w14:paraId="2EFB9B8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256</w:t>
            </w:r>
          </w:p>
        </w:tc>
        <w:tc>
          <w:tcPr>
            <w:tcW w:w="769" w:type="dxa"/>
            <w:shd w:val="clear" w:color="auto" w:fill="auto"/>
            <w:vAlign w:val="center"/>
          </w:tcPr>
          <w:p w14:paraId="05899B0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.41</w:t>
            </w:r>
          </w:p>
        </w:tc>
        <w:tc>
          <w:tcPr>
            <w:tcW w:w="768" w:type="dxa"/>
            <w:shd w:val="clear" w:color="auto" w:fill="auto"/>
            <w:vAlign w:val="center"/>
          </w:tcPr>
          <w:p w14:paraId="0B0C218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c>
          <w:tcPr>
            <w:tcW w:w="769" w:type="dxa"/>
            <w:shd w:val="clear" w:color="auto" w:fill="auto"/>
            <w:vAlign w:val="center"/>
          </w:tcPr>
          <w:p w14:paraId="6B6DDE7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1621B5A2" w14:textId="77777777" w:rsidTr="003153CF">
        <w:trPr>
          <w:trHeight w:val="273"/>
          <w:jc w:val="center"/>
        </w:trPr>
        <w:tc>
          <w:tcPr>
            <w:tcW w:w="5215" w:type="dxa"/>
            <w:vAlign w:val="center"/>
          </w:tcPr>
          <w:p w14:paraId="07504C02"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Aghababaei</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2E80950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15E154F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190</w:t>
            </w:r>
          </w:p>
        </w:tc>
        <w:tc>
          <w:tcPr>
            <w:tcW w:w="769" w:type="dxa"/>
            <w:shd w:val="clear" w:color="auto" w:fill="auto"/>
            <w:vAlign w:val="center"/>
          </w:tcPr>
          <w:p w14:paraId="0085E03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w:t>
            </w:r>
          </w:p>
        </w:tc>
        <w:tc>
          <w:tcPr>
            <w:tcW w:w="768" w:type="dxa"/>
            <w:shd w:val="clear" w:color="auto" w:fill="auto"/>
            <w:vAlign w:val="center"/>
          </w:tcPr>
          <w:p w14:paraId="2AF6D527"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5A5BFDBA"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48FB49B8" w14:textId="77777777" w:rsidTr="003153CF">
        <w:trPr>
          <w:trHeight w:val="273"/>
          <w:jc w:val="center"/>
        </w:trPr>
        <w:tc>
          <w:tcPr>
            <w:tcW w:w="5215" w:type="dxa"/>
            <w:vAlign w:val="center"/>
          </w:tcPr>
          <w:p w14:paraId="2641B69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(2005)</w:t>
            </w:r>
          </w:p>
        </w:tc>
        <w:tc>
          <w:tcPr>
            <w:tcW w:w="1061" w:type="dxa"/>
            <w:shd w:val="clear" w:color="auto" w:fill="auto"/>
            <w:vAlign w:val="center"/>
          </w:tcPr>
          <w:p w14:paraId="42073F5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2B1596B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449</w:t>
            </w:r>
          </w:p>
        </w:tc>
        <w:tc>
          <w:tcPr>
            <w:tcW w:w="769" w:type="dxa"/>
            <w:shd w:val="clear" w:color="auto" w:fill="auto"/>
            <w:vAlign w:val="center"/>
          </w:tcPr>
          <w:p w14:paraId="7643C777"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.16</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21480A0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63B59AA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4EE540BA" w14:textId="77777777" w:rsidTr="003153CF">
        <w:trPr>
          <w:trHeight w:val="273"/>
          <w:jc w:val="center"/>
        </w:trPr>
        <w:tc>
          <w:tcPr>
            <w:tcW w:w="5215" w:type="dxa"/>
            <w:vAlign w:val="center"/>
          </w:tcPr>
          <w:p w14:paraId="6B47E923"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(2009, sample 1)</w:t>
            </w:r>
          </w:p>
        </w:tc>
        <w:tc>
          <w:tcPr>
            <w:tcW w:w="1061" w:type="dxa"/>
            <w:shd w:val="clear" w:color="auto" w:fill="auto"/>
            <w:vAlign w:val="center"/>
          </w:tcPr>
          <w:p w14:paraId="40C7E6F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4FF55AB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464</w:t>
            </w:r>
          </w:p>
        </w:tc>
        <w:tc>
          <w:tcPr>
            <w:tcW w:w="769" w:type="dxa"/>
            <w:shd w:val="clear" w:color="auto" w:fill="auto"/>
            <w:vAlign w:val="center"/>
          </w:tcPr>
          <w:p w14:paraId="12A6F4E8"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-.08</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2A0E1F8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tcPr>
          <w:p w14:paraId="7ADB6CA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4BA21288" w14:textId="77777777" w:rsidTr="003153CF">
        <w:trPr>
          <w:trHeight w:val="273"/>
          <w:jc w:val="center"/>
        </w:trPr>
        <w:tc>
          <w:tcPr>
            <w:tcW w:w="5215" w:type="dxa"/>
            <w:vAlign w:val="center"/>
          </w:tcPr>
          <w:p w14:paraId="4BF1009A"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&amp; Lee (2009, sample 2)</w:t>
            </w:r>
          </w:p>
        </w:tc>
        <w:tc>
          <w:tcPr>
            <w:tcW w:w="1061" w:type="dxa"/>
            <w:shd w:val="clear" w:color="auto" w:fill="auto"/>
            <w:vAlign w:val="center"/>
          </w:tcPr>
          <w:p w14:paraId="77B0F66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5AE99AD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734</w:t>
            </w:r>
          </w:p>
        </w:tc>
        <w:tc>
          <w:tcPr>
            <w:tcW w:w="769" w:type="dxa"/>
            <w:shd w:val="clear" w:color="auto" w:fill="auto"/>
            <w:vAlign w:val="center"/>
          </w:tcPr>
          <w:p w14:paraId="4EE5363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.09</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4A5CCFB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shd w:val="clear" w:color="auto" w:fill="auto"/>
          </w:tcPr>
          <w:p w14:paraId="6599781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442DB829" w14:textId="77777777" w:rsidTr="003153CF">
        <w:trPr>
          <w:trHeight w:val="273"/>
          <w:jc w:val="center"/>
        </w:trPr>
        <w:tc>
          <w:tcPr>
            <w:tcW w:w="5215" w:type="dxa"/>
            <w:vAlign w:val="center"/>
          </w:tcPr>
          <w:p w14:paraId="23ADBA02"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Ashton, Lee, &amp; de Vries (2014)</w:t>
            </w:r>
          </w:p>
        </w:tc>
        <w:tc>
          <w:tcPr>
            <w:tcW w:w="1061" w:type="dxa"/>
            <w:shd w:val="clear" w:color="auto" w:fill="auto"/>
            <w:vAlign w:val="center"/>
          </w:tcPr>
          <w:p w14:paraId="5AC5A6F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6BA2E2B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387</w:t>
            </w:r>
          </w:p>
        </w:tc>
        <w:tc>
          <w:tcPr>
            <w:tcW w:w="769" w:type="dxa"/>
            <w:shd w:val="clear" w:color="auto" w:fill="auto"/>
            <w:vAlign w:val="center"/>
          </w:tcPr>
          <w:p w14:paraId="62E14F6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.08</w:t>
            </w:r>
          </w:p>
        </w:tc>
        <w:tc>
          <w:tcPr>
            <w:tcW w:w="768" w:type="dxa"/>
            <w:shd w:val="clear" w:color="auto" w:fill="auto"/>
            <w:vAlign w:val="center"/>
          </w:tcPr>
          <w:p w14:paraId="78B07EEE"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tcPr>
          <w:p w14:paraId="2602601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33AA07DE" w14:textId="77777777" w:rsidTr="003153CF">
        <w:trPr>
          <w:trHeight w:val="273"/>
          <w:jc w:val="center"/>
        </w:trPr>
        <w:tc>
          <w:tcPr>
            <w:tcW w:w="5215" w:type="dxa"/>
            <w:vAlign w:val="center"/>
          </w:tcPr>
          <w:p w14:paraId="28FEDA42"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Boies</w:t>
            </w:r>
            <w:proofErr w:type="spellEnd"/>
            <w:r w:rsidRPr="00C76286">
              <w:rPr>
                <w:rFonts w:ascii="Times New Roman" w:hAnsi="Times New Roman" w:cs="Times New Roman"/>
                <w:color w:val="000000" w:themeColor="text1"/>
                <w:sz w:val="20"/>
                <w:szCs w:val="20"/>
              </w:rPr>
              <w:t xml:space="preserve">, Yoo, </w:t>
            </w:r>
            <w:proofErr w:type="spellStart"/>
            <w:r w:rsidRPr="00C76286">
              <w:rPr>
                <w:rFonts w:ascii="Times New Roman" w:hAnsi="Times New Roman" w:cs="Times New Roman"/>
                <w:color w:val="000000" w:themeColor="text1"/>
                <w:sz w:val="20"/>
                <w:szCs w:val="20"/>
              </w:rPr>
              <w:t>Ebacher</w:t>
            </w:r>
            <w:proofErr w:type="spellEnd"/>
            <w:r w:rsidRPr="00C76286">
              <w:rPr>
                <w:rFonts w:ascii="Times New Roman" w:hAnsi="Times New Roman" w:cs="Times New Roman"/>
                <w:color w:val="000000" w:themeColor="text1"/>
                <w:sz w:val="20"/>
                <w:szCs w:val="20"/>
              </w:rPr>
              <w:t>, Lee, &amp; Ashton (2004, sample 1)</w:t>
            </w:r>
          </w:p>
        </w:tc>
        <w:tc>
          <w:tcPr>
            <w:tcW w:w="1061" w:type="dxa"/>
            <w:shd w:val="clear" w:color="auto" w:fill="auto"/>
            <w:vAlign w:val="center"/>
          </w:tcPr>
          <w:p w14:paraId="5407D5E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4BA5635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146</w:t>
            </w:r>
          </w:p>
        </w:tc>
        <w:tc>
          <w:tcPr>
            <w:tcW w:w="769" w:type="dxa"/>
            <w:shd w:val="clear" w:color="auto" w:fill="auto"/>
            <w:vAlign w:val="center"/>
          </w:tcPr>
          <w:p w14:paraId="22E106CE"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.32</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2DCECC8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shd w:val="clear" w:color="auto" w:fill="auto"/>
            <w:vAlign w:val="center"/>
          </w:tcPr>
          <w:p w14:paraId="718919A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r>
      <w:tr w:rsidR="00F64F53" w:rsidRPr="00C76286" w14:paraId="72A4ED3A" w14:textId="77777777" w:rsidTr="003153CF">
        <w:trPr>
          <w:trHeight w:val="273"/>
          <w:jc w:val="center"/>
        </w:trPr>
        <w:tc>
          <w:tcPr>
            <w:tcW w:w="5215" w:type="dxa"/>
            <w:vAlign w:val="center"/>
          </w:tcPr>
          <w:p w14:paraId="1CFC8E37"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Boies</w:t>
            </w:r>
            <w:proofErr w:type="spellEnd"/>
            <w:r w:rsidRPr="00C76286">
              <w:rPr>
                <w:rFonts w:ascii="Times New Roman" w:hAnsi="Times New Roman" w:cs="Times New Roman"/>
                <w:color w:val="000000" w:themeColor="text1"/>
                <w:sz w:val="20"/>
                <w:szCs w:val="20"/>
              </w:rPr>
              <w:t xml:space="preserve">, Yoo, </w:t>
            </w:r>
            <w:proofErr w:type="spellStart"/>
            <w:r w:rsidRPr="00C76286">
              <w:rPr>
                <w:rFonts w:ascii="Times New Roman" w:hAnsi="Times New Roman" w:cs="Times New Roman"/>
                <w:color w:val="000000" w:themeColor="text1"/>
                <w:sz w:val="20"/>
                <w:szCs w:val="20"/>
              </w:rPr>
              <w:t>Ebacher</w:t>
            </w:r>
            <w:proofErr w:type="spellEnd"/>
            <w:r w:rsidRPr="00C76286">
              <w:rPr>
                <w:rFonts w:ascii="Times New Roman" w:hAnsi="Times New Roman" w:cs="Times New Roman"/>
                <w:color w:val="000000" w:themeColor="text1"/>
                <w:sz w:val="20"/>
                <w:szCs w:val="20"/>
              </w:rPr>
              <w:t>, Lee, &amp; Ashton (2004, sample 2)</w:t>
            </w:r>
          </w:p>
        </w:tc>
        <w:tc>
          <w:tcPr>
            <w:tcW w:w="1061" w:type="dxa"/>
            <w:shd w:val="clear" w:color="auto" w:fill="auto"/>
            <w:vAlign w:val="center"/>
          </w:tcPr>
          <w:p w14:paraId="1FE8A12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3A7B58D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211</w:t>
            </w:r>
          </w:p>
        </w:tc>
        <w:tc>
          <w:tcPr>
            <w:tcW w:w="769" w:type="dxa"/>
            <w:shd w:val="clear" w:color="auto" w:fill="auto"/>
            <w:vAlign w:val="center"/>
          </w:tcPr>
          <w:p w14:paraId="290B293C"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.17</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2C39BE7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3E4B87C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r>
      <w:tr w:rsidR="00F64F53" w:rsidRPr="00C76286" w14:paraId="4B2C63AD" w14:textId="77777777" w:rsidTr="003153CF">
        <w:trPr>
          <w:trHeight w:val="273"/>
          <w:jc w:val="center"/>
        </w:trPr>
        <w:tc>
          <w:tcPr>
            <w:tcW w:w="5215" w:type="dxa"/>
            <w:vAlign w:val="center"/>
          </w:tcPr>
          <w:p w14:paraId="3C2DC7A7"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35115A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18B791A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555BE7DF"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-.34</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41DB29E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0FE47A1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.94</w:t>
            </w:r>
          </w:p>
        </w:tc>
      </w:tr>
      <w:tr w:rsidR="00F64F53" w:rsidRPr="00C76286" w14:paraId="5E33F796" w14:textId="77777777" w:rsidTr="003153CF">
        <w:trPr>
          <w:trHeight w:val="273"/>
          <w:jc w:val="center"/>
        </w:trPr>
        <w:tc>
          <w:tcPr>
            <w:tcW w:w="5215" w:type="dxa"/>
            <w:vAlign w:val="center"/>
          </w:tcPr>
          <w:p w14:paraId="00F8BAD8"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61249F8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5508B4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254</w:t>
            </w:r>
          </w:p>
        </w:tc>
        <w:tc>
          <w:tcPr>
            <w:tcW w:w="769" w:type="dxa"/>
            <w:shd w:val="clear" w:color="auto" w:fill="auto"/>
            <w:vAlign w:val="center"/>
          </w:tcPr>
          <w:p w14:paraId="49F693CC"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-.27</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1390CF9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c>
          <w:tcPr>
            <w:tcW w:w="769" w:type="dxa"/>
            <w:shd w:val="clear" w:color="auto" w:fill="auto"/>
            <w:vAlign w:val="center"/>
          </w:tcPr>
          <w:p w14:paraId="35782BC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.94</w:t>
            </w:r>
          </w:p>
        </w:tc>
      </w:tr>
      <w:tr w:rsidR="00F64F53" w:rsidRPr="00C76286" w14:paraId="4D23ABEF" w14:textId="77777777" w:rsidTr="003153CF">
        <w:trPr>
          <w:trHeight w:val="273"/>
          <w:jc w:val="center"/>
        </w:trPr>
        <w:tc>
          <w:tcPr>
            <w:tcW w:w="5215" w:type="dxa"/>
            <w:vAlign w:val="center"/>
          </w:tcPr>
          <w:p w14:paraId="0AAE193A"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(2011, sample 1)</w:t>
            </w:r>
          </w:p>
        </w:tc>
        <w:tc>
          <w:tcPr>
            <w:tcW w:w="1061" w:type="dxa"/>
            <w:shd w:val="clear" w:color="auto" w:fill="auto"/>
            <w:vAlign w:val="center"/>
          </w:tcPr>
          <w:p w14:paraId="540A707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2F89F12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276</w:t>
            </w:r>
          </w:p>
        </w:tc>
        <w:tc>
          <w:tcPr>
            <w:tcW w:w="769" w:type="dxa"/>
            <w:shd w:val="clear" w:color="auto" w:fill="auto"/>
            <w:vAlign w:val="center"/>
          </w:tcPr>
          <w:p w14:paraId="59F64B0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w:t>
            </w:r>
          </w:p>
        </w:tc>
        <w:tc>
          <w:tcPr>
            <w:tcW w:w="768" w:type="dxa"/>
            <w:shd w:val="clear" w:color="auto" w:fill="auto"/>
            <w:vAlign w:val="center"/>
          </w:tcPr>
          <w:p w14:paraId="58A912C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6943125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.93</w:t>
            </w:r>
          </w:p>
        </w:tc>
      </w:tr>
      <w:tr w:rsidR="00F64F53" w:rsidRPr="00C76286" w14:paraId="275086FF" w14:textId="77777777" w:rsidTr="003153CF">
        <w:trPr>
          <w:trHeight w:val="273"/>
          <w:jc w:val="center"/>
        </w:trPr>
        <w:tc>
          <w:tcPr>
            <w:tcW w:w="5215" w:type="dxa"/>
            <w:vAlign w:val="center"/>
          </w:tcPr>
          <w:p w14:paraId="6C87D43A"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lastRenderedPageBreak/>
              <w:t>de Vries (2011, sample 2)</w:t>
            </w:r>
          </w:p>
        </w:tc>
        <w:tc>
          <w:tcPr>
            <w:tcW w:w="1061" w:type="dxa"/>
            <w:shd w:val="clear" w:color="auto" w:fill="auto"/>
            <w:vAlign w:val="center"/>
          </w:tcPr>
          <w:p w14:paraId="31E59E3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50F2B80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377</w:t>
            </w:r>
          </w:p>
        </w:tc>
        <w:tc>
          <w:tcPr>
            <w:tcW w:w="769" w:type="dxa"/>
            <w:shd w:val="clear" w:color="auto" w:fill="auto"/>
            <w:vAlign w:val="center"/>
          </w:tcPr>
          <w:p w14:paraId="0A8A086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.05</w:t>
            </w:r>
          </w:p>
        </w:tc>
        <w:tc>
          <w:tcPr>
            <w:tcW w:w="768" w:type="dxa"/>
            <w:shd w:val="clear" w:color="auto" w:fill="auto"/>
            <w:vAlign w:val="center"/>
          </w:tcPr>
          <w:p w14:paraId="6C70616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2E55A96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r>
      <w:tr w:rsidR="00F64F53" w:rsidRPr="00C76286" w14:paraId="083EE31E" w14:textId="77777777" w:rsidTr="003153CF">
        <w:trPr>
          <w:trHeight w:val="273"/>
          <w:jc w:val="center"/>
        </w:trPr>
        <w:tc>
          <w:tcPr>
            <w:tcW w:w="5215" w:type="dxa"/>
            <w:vAlign w:val="center"/>
          </w:tcPr>
          <w:p w14:paraId="5757AF6A"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 sample 1)</w:t>
            </w:r>
          </w:p>
        </w:tc>
        <w:tc>
          <w:tcPr>
            <w:tcW w:w="1061" w:type="dxa"/>
            <w:shd w:val="clear" w:color="auto" w:fill="auto"/>
            <w:vAlign w:val="center"/>
          </w:tcPr>
          <w:p w14:paraId="59F159F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1B1608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133</w:t>
            </w:r>
          </w:p>
        </w:tc>
        <w:tc>
          <w:tcPr>
            <w:tcW w:w="769" w:type="dxa"/>
            <w:shd w:val="clear" w:color="auto" w:fill="auto"/>
            <w:vAlign w:val="center"/>
          </w:tcPr>
          <w:p w14:paraId="37564B3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.07</w:t>
            </w:r>
          </w:p>
        </w:tc>
        <w:tc>
          <w:tcPr>
            <w:tcW w:w="768" w:type="dxa"/>
            <w:shd w:val="clear" w:color="auto" w:fill="auto"/>
            <w:vAlign w:val="center"/>
          </w:tcPr>
          <w:p w14:paraId="0490CD2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421A5BC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4D3029E9" w14:textId="77777777" w:rsidTr="003153CF">
        <w:trPr>
          <w:trHeight w:val="273"/>
          <w:jc w:val="center"/>
        </w:trPr>
        <w:tc>
          <w:tcPr>
            <w:tcW w:w="5215" w:type="dxa"/>
            <w:vAlign w:val="center"/>
          </w:tcPr>
          <w:p w14:paraId="6F9BADDE"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 sample 2)</w:t>
            </w:r>
          </w:p>
        </w:tc>
        <w:tc>
          <w:tcPr>
            <w:tcW w:w="1061" w:type="dxa"/>
            <w:shd w:val="clear" w:color="auto" w:fill="auto"/>
            <w:vAlign w:val="center"/>
          </w:tcPr>
          <w:p w14:paraId="426A11C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7A393AD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709</w:t>
            </w:r>
          </w:p>
        </w:tc>
        <w:tc>
          <w:tcPr>
            <w:tcW w:w="769" w:type="dxa"/>
            <w:shd w:val="clear" w:color="auto" w:fill="auto"/>
            <w:vAlign w:val="center"/>
          </w:tcPr>
          <w:p w14:paraId="0093166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.03</w:t>
            </w:r>
          </w:p>
        </w:tc>
        <w:tc>
          <w:tcPr>
            <w:tcW w:w="768" w:type="dxa"/>
            <w:shd w:val="clear" w:color="auto" w:fill="auto"/>
            <w:vAlign w:val="center"/>
          </w:tcPr>
          <w:p w14:paraId="25CE842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c>
          <w:tcPr>
            <w:tcW w:w="769" w:type="dxa"/>
            <w:shd w:val="clear" w:color="auto" w:fill="auto"/>
            <w:vAlign w:val="center"/>
          </w:tcPr>
          <w:p w14:paraId="7EB0516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24BAB9DD" w14:textId="77777777" w:rsidTr="003153CF">
        <w:trPr>
          <w:trHeight w:val="273"/>
          <w:jc w:val="center"/>
        </w:trPr>
        <w:tc>
          <w:tcPr>
            <w:tcW w:w="5215" w:type="dxa"/>
            <w:vAlign w:val="center"/>
          </w:tcPr>
          <w:p w14:paraId="4BC49C25"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Ashton, &amp; Lee (2009)</w:t>
            </w:r>
          </w:p>
        </w:tc>
        <w:tc>
          <w:tcPr>
            <w:tcW w:w="1061" w:type="dxa"/>
            <w:shd w:val="clear" w:color="auto" w:fill="auto"/>
            <w:vAlign w:val="center"/>
          </w:tcPr>
          <w:p w14:paraId="50A722B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36EC8AB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260</w:t>
            </w:r>
          </w:p>
        </w:tc>
        <w:tc>
          <w:tcPr>
            <w:tcW w:w="769" w:type="dxa"/>
            <w:shd w:val="clear" w:color="auto" w:fill="auto"/>
            <w:vAlign w:val="center"/>
          </w:tcPr>
          <w:p w14:paraId="2B91A6E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.07</w:t>
            </w:r>
          </w:p>
        </w:tc>
        <w:tc>
          <w:tcPr>
            <w:tcW w:w="768" w:type="dxa"/>
            <w:shd w:val="clear" w:color="auto" w:fill="auto"/>
            <w:vAlign w:val="center"/>
          </w:tcPr>
          <w:p w14:paraId="0DBDD14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4611677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3B5E18E9" w14:textId="77777777" w:rsidTr="003153CF">
        <w:trPr>
          <w:trHeight w:val="273"/>
          <w:jc w:val="center"/>
        </w:trPr>
        <w:tc>
          <w:tcPr>
            <w:tcW w:w="5215" w:type="dxa"/>
            <w:vAlign w:val="center"/>
          </w:tcPr>
          <w:p w14:paraId="2A791C4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de Vries, de Vries, de </w:t>
            </w:r>
            <w:proofErr w:type="spellStart"/>
            <w:r w:rsidRPr="00C76286">
              <w:rPr>
                <w:rFonts w:ascii="Times New Roman" w:hAnsi="Times New Roman" w:cs="Times New Roman"/>
                <w:color w:val="000000" w:themeColor="text1"/>
                <w:sz w:val="20"/>
                <w:szCs w:val="20"/>
              </w:rPr>
              <w:t>Hoogh</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Feij</w:t>
            </w:r>
            <w:proofErr w:type="spellEnd"/>
            <w:r w:rsidRPr="00C76286">
              <w:rPr>
                <w:rFonts w:ascii="Times New Roman" w:hAnsi="Times New Roman" w:cs="Times New Roman"/>
                <w:color w:val="000000" w:themeColor="text1"/>
                <w:sz w:val="20"/>
                <w:szCs w:val="20"/>
              </w:rPr>
              <w:t xml:space="preserve"> (2009, sample 2)</w:t>
            </w:r>
          </w:p>
        </w:tc>
        <w:tc>
          <w:tcPr>
            <w:tcW w:w="1061" w:type="dxa"/>
            <w:shd w:val="clear" w:color="auto" w:fill="auto"/>
            <w:vAlign w:val="center"/>
          </w:tcPr>
          <w:p w14:paraId="033E336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0446899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263</w:t>
            </w:r>
          </w:p>
        </w:tc>
        <w:tc>
          <w:tcPr>
            <w:tcW w:w="769" w:type="dxa"/>
            <w:shd w:val="clear" w:color="auto" w:fill="auto"/>
            <w:vAlign w:val="center"/>
          </w:tcPr>
          <w:p w14:paraId="21199F9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w:t>
            </w:r>
          </w:p>
        </w:tc>
        <w:tc>
          <w:tcPr>
            <w:tcW w:w="768" w:type="dxa"/>
            <w:shd w:val="clear" w:color="auto" w:fill="auto"/>
            <w:vAlign w:val="center"/>
          </w:tcPr>
          <w:p w14:paraId="6F0CD2C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shd w:val="clear" w:color="auto" w:fill="auto"/>
            <w:vAlign w:val="center"/>
          </w:tcPr>
          <w:p w14:paraId="59FF8A0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.93</w:t>
            </w:r>
          </w:p>
        </w:tc>
      </w:tr>
      <w:tr w:rsidR="00F64F53" w:rsidRPr="00C76286" w14:paraId="579F5C35" w14:textId="77777777" w:rsidTr="003153CF">
        <w:trPr>
          <w:trHeight w:val="273"/>
          <w:jc w:val="center"/>
        </w:trPr>
        <w:tc>
          <w:tcPr>
            <w:tcW w:w="5215" w:type="dxa"/>
            <w:vAlign w:val="center"/>
          </w:tcPr>
          <w:p w14:paraId="23EE869A"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de Vries, de Vries, de </w:t>
            </w:r>
            <w:proofErr w:type="spellStart"/>
            <w:r w:rsidRPr="00C76286">
              <w:rPr>
                <w:rFonts w:ascii="Times New Roman" w:hAnsi="Times New Roman" w:cs="Times New Roman"/>
                <w:color w:val="000000" w:themeColor="text1"/>
                <w:sz w:val="20"/>
                <w:szCs w:val="20"/>
              </w:rPr>
              <w:t>Hoogh</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Feij</w:t>
            </w:r>
            <w:proofErr w:type="spellEnd"/>
            <w:r w:rsidRPr="00C76286">
              <w:rPr>
                <w:rFonts w:ascii="Times New Roman" w:hAnsi="Times New Roman" w:cs="Times New Roman"/>
                <w:color w:val="000000" w:themeColor="text1"/>
                <w:sz w:val="20"/>
                <w:szCs w:val="20"/>
              </w:rPr>
              <w:t xml:space="preserve"> (2009, sample 3)</w:t>
            </w:r>
          </w:p>
        </w:tc>
        <w:tc>
          <w:tcPr>
            <w:tcW w:w="1061" w:type="dxa"/>
            <w:shd w:val="clear" w:color="auto" w:fill="auto"/>
            <w:vAlign w:val="center"/>
          </w:tcPr>
          <w:p w14:paraId="10AE814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11A1AD7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183</w:t>
            </w:r>
          </w:p>
        </w:tc>
        <w:tc>
          <w:tcPr>
            <w:tcW w:w="769" w:type="dxa"/>
            <w:shd w:val="clear" w:color="auto" w:fill="auto"/>
            <w:vAlign w:val="center"/>
          </w:tcPr>
          <w:p w14:paraId="0288D56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.07</w:t>
            </w:r>
          </w:p>
        </w:tc>
        <w:tc>
          <w:tcPr>
            <w:tcW w:w="768" w:type="dxa"/>
            <w:shd w:val="clear" w:color="auto" w:fill="auto"/>
            <w:vAlign w:val="center"/>
          </w:tcPr>
          <w:p w14:paraId="566F66B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0AC58C2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36B9D640" w14:textId="77777777" w:rsidTr="003153CF">
        <w:trPr>
          <w:trHeight w:val="273"/>
          <w:jc w:val="center"/>
        </w:trPr>
        <w:tc>
          <w:tcPr>
            <w:tcW w:w="5215" w:type="dxa"/>
            <w:vAlign w:val="center"/>
          </w:tcPr>
          <w:p w14:paraId="17A1507F"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Francis (</w:t>
            </w:r>
            <w:proofErr w:type="gramStart"/>
            <w:r w:rsidRPr="00C76286">
              <w:rPr>
                <w:rFonts w:ascii="Times New Roman" w:hAnsi="Times New Roman" w:cs="Times New Roman"/>
                <w:color w:val="000000" w:themeColor="text1"/>
                <w:sz w:val="20"/>
                <w:szCs w:val="20"/>
              </w:rPr>
              <w:t>2012)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2299D98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033BBFA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388</w:t>
            </w:r>
          </w:p>
        </w:tc>
        <w:tc>
          <w:tcPr>
            <w:tcW w:w="769" w:type="dxa"/>
            <w:shd w:val="clear" w:color="auto" w:fill="auto"/>
            <w:vAlign w:val="center"/>
          </w:tcPr>
          <w:p w14:paraId="263443CF"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.14</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3E1A236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0BCC468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.63</w:t>
            </w:r>
          </w:p>
        </w:tc>
      </w:tr>
      <w:tr w:rsidR="00F64F53" w:rsidRPr="00C76286" w14:paraId="7B8C591D" w14:textId="77777777" w:rsidTr="003153CF">
        <w:trPr>
          <w:trHeight w:val="273"/>
          <w:jc w:val="center"/>
        </w:trPr>
        <w:tc>
          <w:tcPr>
            <w:tcW w:w="5215" w:type="dxa"/>
            <w:vAlign w:val="center"/>
          </w:tcPr>
          <w:p w14:paraId="125D13BE"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Gaughan</w:t>
            </w:r>
            <w:proofErr w:type="spellEnd"/>
            <w:r w:rsidRPr="00C76286">
              <w:rPr>
                <w:rFonts w:ascii="Times New Roman" w:hAnsi="Times New Roman" w:cs="Times New Roman"/>
                <w:color w:val="000000" w:themeColor="text1"/>
                <w:sz w:val="20"/>
                <w:szCs w:val="20"/>
              </w:rPr>
              <w:t xml:space="preserve">, Miller, &amp; </w:t>
            </w:r>
            <w:proofErr w:type="spellStart"/>
            <w:r w:rsidRPr="00C76286">
              <w:rPr>
                <w:rFonts w:ascii="Times New Roman" w:hAnsi="Times New Roman" w:cs="Times New Roman"/>
                <w:color w:val="000000" w:themeColor="text1"/>
                <w:sz w:val="20"/>
                <w:szCs w:val="20"/>
              </w:rPr>
              <w:t>Lynam</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17CB263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678686D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290</w:t>
            </w:r>
          </w:p>
        </w:tc>
        <w:tc>
          <w:tcPr>
            <w:tcW w:w="769" w:type="dxa"/>
            <w:shd w:val="clear" w:color="auto" w:fill="auto"/>
            <w:vAlign w:val="center"/>
          </w:tcPr>
          <w:p w14:paraId="2EEFC50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.23</w:t>
            </w:r>
          </w:p>
        </w:tc>
        <w:tc>
          <w:tcPr>
            <w:tcW w:w="768" w:type="dxa"/>
            <w:shd w:val="clear" w:color="auto" w:fill="auto"/>
            <w:vAlign w:val="center"/>
          </w:tcPr>
          <w:p w14:paraId="3F66EFCB"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6B0A0C72"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57E5A26B" w14:textId="77777777" w:rsidTr="003153CF">
        <w:trPr>
          <w:trHeight w:val="273"/>
          <w:jc w:val="center"/>
        </w:trPr>
        <w:tc>
          <w:tcPr>
            <w:tcW w:w="5215" w:type="dxa"/>
            <w:vAlign w:val="center"/>
          </w:tcPr>
          <w:p w14:paraId="5243965C"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Goffin</w:t>
            </w:r>
            <w:proofErr w:type="spellEnd"/>
            <w:r w:rsidRPr="00C76286">
              <w:rPr>
                <w:rFonts w:ascii="Times New Roman" w:hAnsi="Times New Roman" w:cs="Times New Roman"/>
                <w:color w:val="000000" w:themeColor="text1"/>
                <w:sz w:val="20"/>
                <w:szCs w:val="20"/>
              </w:rPr>
              <w:t xml:space="preserve"> &amp; Spring (2016)</w:t>
            </w:r>
          </w:p>
        </w:tc>
        <w:tc>
          <w:tcPr>
            <w:tcW w:w="1061" w:type="dxa"/>
            <w:shd w:val="clear" w:color="auto" w:fill="auto"/>
            <w:vAlign w:val="center"/>
          </w:tcPr>
          <w:p w14:paraId="05EC25C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4F71514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198</w:t>
            </w:r>
          </w:p>
        </w:tc>
        <w:tc>
          <w:tcPr>
            <w:tcW w:w="769" w:type="dxa"/>
            <w:shd w:val="clear" w:color="auto" w:fill="auto"/>
            <w:vAlign w:val="center"/>
          </w:tcPr>
          <w:p w14:paraId="4946F2E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.39</w:t>
            </w:r>
          </w:p>
        </w:tc>
        <w:tc>
          <w:tcPr>
            <w:tcW w:w="768" w:type="dxa"/>
            <w:shd w:val="clear" w:color="auto" w:fill="auto"/>
            <w:vAlign w:val="center"/>
          </w:tcPr>
          <w:p w14:paraId="41E2061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170FE58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r>
      <w:tr w:rsidR="00F64F53" w:rsidRPr="00C76286" w14:paraId="0FF1BEDA" w14:textId="77777777" w:rsidTr="003153CF">
        <w:trPr>
          <w:trHeight w:val="273"/>
          <w:jc w:val="center"/>
        </w:trPr>
        <w:tc>
          <w:tcPr>
            <w:tcW w:w="5215" w:type="dxa"/>
            <w:vAlign w:val="center"/>
          </w:tcPr>
          <w:p w14:paraId="1F94C10F"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Gylfason</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Halldorsson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Kristinsson</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28BF1C4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46AD136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143</w:t>
            </w:r>
          </w:p>
        </w:tc>
        <w:tc>
          <w:tcPr>
            <w:tcW w:w="769" w:type="dxa"/>
            <w:shd w:val="clear" w:color="auto" w:fill="auto"/>
            <w:vAlign w:val="center"/>
          </w:tcPr>
          <w:p w14:paraId="78CF46E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w:t>
            </w:r>
          </w:p>
        </w:tc>
        <w:tc>
          <w:tcPr>
            <w:tcW w:w="768" w:type="dxa"/>
            <w:shd w:val="clear" w:color="auto" w:fill="auto"/>
            <w:vAlign w:val="center"/>
          </w:tcPr>
          <w:p w14:paraId="42E064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35837A2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0CCEF7C0" w14:textId="77777777" w:rsidTr="003153CF">
        <w:trPr>
          <w:trHeight w:val="273"/>
          <w:jc w:val="center"/>
        </w:trPr>
        <w:tc>
          <w:tcPr>
            <w:tcW w:w="5215" w:type="dxa"/>
            <w:vAlign w:val="center"/>
          </w:tcPr>
          <w:p w14:paraId="483369C4"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Glöckner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(2014)</w:t>
            </w:r>
          </w:p>
        </w:tc>
        <w:tc>
          <w:tcPr>
            <w:tcW w:w="1061" w:type="dxa"/>
            <w:shd w:val="clear" w:color="auto" w:fill="auto"/>
            <w:vAlign w:val="center"/>
          </w:tcPr>
          <w:p w14:paraId="776D635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3A89B47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4FDDE0D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-.03</w:t>
            </w:r>
          </w:p>
        </w:tc>
        <w:tc>
          <w:tcPr>
            <w:tcW w:w="768" w:type="dxa"/>
            <w:shd w:val="clear" w:color="auto" w:fill="auto"/>
            <w:vAlign w:val="center"/>
          </w:tcPr>
          <w:p w14:paraId="0E06C81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3536A7C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r>
      <w:tr w:rsidR="00F64F53" w:rsidRPr="00C76286" w14:paraId="24E2EE16" w14:textId="77777777" w:rsidTr="003153CF">
        <w:trPr>
          <w:trHeight w:val="273"/>
          <w:jc w:val="center"/>
        </w:trPr>
        <w:tc>
          <w:tcPr>
            <w:tcW w:w="5215" w:type="dxa"/>
            <w:vAlign w:val="center"/>
          </w:tcPr>
          <w:p w14:paraId="7B0349A7"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Moshagen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482D81C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14D7AD2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308</w:t>
            </w:r>
          </w:p>
        </w:tc>
        <w:tc>
          <w:tcPr>
            <w:tcW w:w="769" w:type="dxa"/>
            <w:shd w:val="clear" w:color="auto" w:fill="auto"/>
            <w:vAlign w:val="center"/>
          </w:tcPr>
          <w:p w14:paraId="311A2ABA"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.19</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53E5E39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w:t>
            </w:r>
          </w:p>
        </w:tc>
        <w:tc>
          <w:tcPr>
            <w:tcW w:w="769" w:type="dxa"/>
            <w:shd w:val="clear" w:color="auto" w:fill="auto"/>
            <w:vAlign w:val="center"/>
          </w:tcPr>
          <w:p w14:paraId="3558A5F1"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64EB6FD6" w14:textId="77777777" w:rsidTr="003153CF">
        <w:trPr>
          <w:trHeight w:val="273"/>
          <w:jc w:val="center"/>
        </w:trPr>
        <w:tc>
          <w:tcPr>
            <w:tcW w:w="5215" w:type="dxa"/>
            <w:vAlign w:val="center"/>
          </w:tcPr>
          <w:p w14:paraId="30D48C2C"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Thielmann</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Hepp</w:t>
            </w:r>
            <w:proofErr w:type="spellEnd"/>
            <w:r w:rsidRPr="00C76286">
              <w:rPr>
                <w:rFonts w:ascii="Times New Roman" w:hAnsi="Times New Roman" w:cs="Times New Roman"/>
                <w:color w:val="000000" w:themeColor="text1"/>
                <w:sz w:val="20"/>
                <w:szCs w:val="20"/>
              </w:rPr>
              <w:t xml:space="preserve">, Klein,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6512471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093DB4F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96</w:t>
            </w:r>
          </w:p>
        </w:tc>
        <w:tc>
          <w:tcPr>
            <w:tcW w:w="769" w:type="dxa"/>
            <w:shd w:val="clear" w:color="auto" w:fill="auto"/>
            <w:vAlign w:val="center"/>
          </w:tcPr>
          <w:p w14:paraId="1F54346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.07</w:t>
            </w:r>
          </w:p>
        </w:tc>
        <w:tc>
          <w:tcPr>
            <w:tcW w:w="768" w:type="dxa"/>
            <w:shd w:val="clear" w:color="auto" w:fill="auto"/>
            <w:vAlign w:val="center"/>
          </w:tcPr>
          <w:p w14:paraId="7C6A667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18EA05C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r>
      <w:tr w:rsidR="00F64F53" w:rsidRPr="00C76286" w14:paraId="4328C275" w14:textId="77777777" w:rsidTr="003153CF">
        <w:trPr>
          <w:trHeight w:val="273"/>
          <w:jc w:val="center"/>
        </w:trPr>
        <w:tc>
          <w:tcPr>
            <w:tcW w:w="5215" w:type="dxa"/>
            <w:vAlign w:val="center"/>
          </w:tcPr>
          <w:p w14:paraId="372E63D2"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(2015)</w:t>
            </w:r>
          </w:p>
        </w:tc>
        <w:tc>
          <w:tcPr>
            <w:tcW w:w="1061" w:type="dxa"/>
            <w:shd w:val="clear" w:color="auto" w:fill="auto"/>
            <w:vAlign w:val="center"/>
          </w:tcPr>
          <w:p w14:paraId="09B84B8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7E36448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147</w:t>
            </w:r>
          </w:p>
        </w:tc>
        <w:tc>
          <w:tcPr>
            <w:tcW w:w="769" w:type="dxa"/>
            <w:shd w:val="clear" w:color="auto" w:fill="auto"/>
            <w:vAlign w:val="center"/>
          </w:tcPr>
          <w:p w14:paraId="02EF914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w:t>
            </w:r>
          </w:p>
        </w:tc>
        <w:tc>
          <w:tcPr>
            <w:tcW w:w="768" w:type="dxa"/>
            <w:shd w:val="clear" w:color="auto" w:fill="auto"/>
            <w:vAlign w:val="center"/>
          </w:tcPr>
          <w:p w14:paraId="3BA577C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55F2155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r>
      <w:tr w:rsidR="00F64F53" w:rsidRPr="00C76286" w14:paraId="09AF66D9" w14:textId="77777777" w:rsidTr="003153CF">
        <w:trPr>
          <w:trHeight w:val="273"/>
          <w:jc w:val="center"/>
        </w:trPr>
        <w:tc>
          <w:tcPr>
            <w:tcW w:w="5215" w:type="dxa"/>
            <w:vAlign w:val="center"/>
          </w:tcPr>
          <w:p w14:paraId="0DB8C9EA"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&amp; Ashton (2013)</w:t>
            </w:r>
          </w:p>
        </w:tc>
        <w:tc>
          <w:tcPr>
            <w:tcW w:w="1061" w:type="dxa"/>
            <w:shd w:val="clear" w:color="auto" w:fill="auto"/>
            <w:vAlign w:val="center"/>
          </w:tcPr>
          <w:p w14:paraId="0526CD7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3CA4C4D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662</w:t>
            </w:r>
          </w:p>
        </w:tc>
        <w:tc>
          <w:tcPr>
            <w:tcW w:w="769" w:type="dxa"/>
            <w:shd w:val="clear" w:color="auto" w:fill="auto"/>
            <w:vAlign w:val="center"/>
          </w:tcPr>
          <w:p w14:paraId="1821377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-.02</w:t>
            </w:r>
          </w:p>
        </w:tc>
        <w:tc>
          <w:tcPr>
            <w:tcW w:w="768" w:type="dxa"/>
            <w:shd w:val="clear" w:color="auto" w:fill="auto"/>
            <w:vAlign w:val="center"/>
          </w:tcPr>
          <w:p w14:paraId="4D58A5C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5CDC477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73238009" w14:textId="77777777" w:rsidTr="003153CF">
        <w:trPr>
          <w:trHeight w:val="273"/>
          <w:jc w:val="center"/>
        </w:trPr>
        <w:tc>
          <w:tcPr>
            <w:tcW w:w="5215" w:type="dxa"/>
            <w:vAlign w:val="center"/>
          </w:tcPr>
          <w:p w14:paraId="29093D8B"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1)</w:t>
            </w:r>
          </w:p>
        </w:tc>
        <w:tc>
          <w:tcPr>
            <w:tcW w:w="1061" w:type="dxa"/>
            <w:shd w:val="clear" w:color="auto" w:fill="auto"/>
            <w:vAlign w:val="center"/>
          </w:tcPr>
          <w:p w14:paraId="628AC58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00C7AEB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0785AB6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2E0E100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vAlign w:val="center"/>
          </w:tcPr>
          <w:p w14:paraId="6C89879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r>
      <w:tr w:rsidR="00F64F53" w:rsidRPr="00C76286" w14:paraId="3FED364C" w14:textId="77777777" w:rsidTr="003153CF">
        <w:trPr>
          <w:trHeight w:val="273"/>
          <w:jc w:val="center"/>
        </w:trPr>
        <w:tc>
          <w:tcPr>
            <w:tcW w:w="5215" w:type="dxa"/>
            <w:vAlign w:val="center"/>
          </w:tcPr>
          <w:p w14:paraId="33F3C923"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2)</w:t>
            </w:r>
          </w:p>
        </w:tc>
        <w:tc>
          <w:tcPr>
            <w:tcW w:w="1061" w:type="dxa"/>
            <w:shd w:val="clear" w:color="auto" w:fill="auto"/>
            <w:vAlign w:val="center"/>
          </w:tcPr>
          <w:p w14:paraId="2A7824E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5E2C559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179</w:t>
            </w:r>
          </w:p>
        </w:tc>
        <w:tc>
          <w:tcPr>
            <w:tcW w:w="769" w:type="dxa"/>
            <w:shd w:val="clear" w:color="auto" w:fill="auto"/>
            <w:vAlign w:val="center"/>
          </w:tcPr>
          <w:p w14:paraId="65DC20A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.03</w:t>
            </w:r>
          </w:p>
        </w:tc>
        <w:tc>
          <w:tcPr>
            <w:tcW w:w="768" w:type="dxa"/>
            <w:shd w:val="clear" w:color="auto" w:fill="auto"/>
            <w:vAlign w:val="center"/>
          </w:tcPr>
          <w:p w14:paraId="48DD733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729B03C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54B0E401" w14:textId="77777777" w:rsidTr="003153CF">
        <w:trPr>
          <w:trHeight w:val="273"/>
          <w:jc w:val="center"/>
        </w:trPr>
        <w:tc>
          <w:tcPr>
            <w:tcW w:w="5215" w:type="dxa"/>
            <w:vAlign w:val="center"/>
          </w:tcPr>
          <w:p w14:paraId="0A48DA41"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3)</w:t>
            </w:r>
          </w:p>
        </w:tc>
        <w:tc>
          <w:tcPr>
            <w:tcW w:w="1061" w:type="dxa"/>
            <w:shd w:val="clear" w:color="auto" w:fill="auto"/>
            <w:vAlign w:val="center"/>
          </w:tcPr>
          <w:p w14:paraId="27E99E8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487322E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128</w:t>
            </w:r>
          </w:p>
        </w:tc>
        <w:tc>
          <w:tcPr>
            <w:tcW w:w="769" w:type="dxa"/>
            <w:shd w:val="clear" w:color="auto" w:fill="auto"/>
            <w:vAlign w:val="center"/>
          </w:tcPr>
          <w:p w14:paraId="040F599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5BED46A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c>
          <w:tcPr>
            <w:tcW w:w="769" w:type="dxa"/>
            <w:shd w:val="clear" w:color="auto" w:fill="auto"/>
            <w:vAlign w:val="center"/>
          </w:tcPr>
          <w:p w14:paraId="38BD63F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r>
      <w:tr w:rsidR="00F64F53" w:rsidRPr="00C76286" w14:paraId="6FA7D19D" w14:textId="77777777" w:rsidTr="003153CF">
        <w:trPr>
          <w:trHeight w:val="273"/>
          <w:jc w:val="center"/>
        </w:trPr>
        <w:tc>
          <w:tcPr>
            <w:tcW w:w="5215" w:type="dxa"/>
            <w:vAlign w:val="center"/>
          </w:tcPr>
          <w:p w14:paraId="2127DC12"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4)</w:t>
            </w:r>
          </w:p>
        </w:tc>
        <w:tc>
          <w:tcPr>
            <w:tcW w:w="1061" w:type="dxa"/>
            <w:shd w:val="clear" w:color="auto" w:fill="auto"/>
            <w:vAlign w:val="center"/>
          </w:tcPr>
          <w:p w14:paraId="113272F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5771FC3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164</w:t>
            </w:r>
          </w:p>
        </w:tc>
        <w:tc>
          <w:tcPr>
            <w:tcW w:w="769" w:type="dxa"/>
            <w:shd w:val="clear" w:color="auto" w:fill="auto"/>
            <w:vAlign w:val="center"/>
          </w:tcPr>
          <w:p w14:paraId="4AE5E5E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.00</w:t>
            </w:r>
          </w:p>
        </w:tc>
        <w:tc>
          <w:tcPr>
            <w:tcW w:w="768" w:type="dxa"/>
            <w:shd w:val="clear" w:color="auto" w:fill="auto"/>
            <w:vAlign w:val="center"/>
          </w:tcPr>
          <w:p w14:paraId="70B1CEE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705B0A5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0F772973" w14:textId="77777777" w:rsidTr="003153CF">
        <w:trPr>
          <w:trHeight w:val="273"/>
          <w:jc w:val="center"/>
        </w:trPr>
        <w:tc>
          <w:tcPr>
            <w:tcW w:w="5215" w:type="dxa"/>
            <w:vAlign w:val="center"/>
          </w:tcPr>
          <w:p w14:paraId="14216E8C"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Ashton, Morrison, </w:t>
            </w:r>
            <w:proofErr w:type="spellStart"/>
            <w:r w:rsidRPr="00C76286">
              <w:rPr>
                <w:rFonts w:ascii="Times New Roman" w:hAnsi="Times New Roman" w:cs="Times New Roman"/>
                <w:color w:val="000000" w:themeColor="text1"/>
                <w:sz w:val="20"/>
                <w:szCs w:val="20"/>
              </w:rPr>
              <w:t>Cordery</w:t>
            </w:r>
            <w:proofErr w:type="spellEnd"/>
            <w:r w:rsidRPr="00C76286">
              <w:rPr>
                <w:rFonts w:ascii="Times New Roman" w:hAnsi="Times New Roman" w:cs="Times New Roman"/>
                <w:color w:val="000000" w:themeColor="text1"/>
                <w:sz w:val="20"/>
                <w:szCs w:val="20"/>
              </w:rPr>
              <w:t>, &amp; Dunlop (2008)</w:t>
            </w:r>
          </w:p>
        </w:tc>
        <w:tc>
          <w:tcPr>
            <w:tcW w:w="1061" w:type="dxa"/>
            <w:shd w:val="clear" w:color="auto" w:fill="auto"/>
            <w:vAlign w:val="center"/>
          </w:tcPr>
          <w:p w14:paraId="619AA3B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048849F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326</w:t>
            </w:r>
          </w:p>
        </w:tc>
        <w:tc>
          <w:tcPr>
            <w:tcW w:w="769" w:type="dxa"/>
            <w:shd w:val="clear" w:color="auto" w:fill="auto"/>
            <w:vAlign w:val="center"/>
          </w:tcPr>
          <w:p w14:paraId="7B89C34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.05</w:t>
            </w:r>
          </w:p>
        </w:tc>
        <w:tc>
          <w:tcPr>
            <w:tcW w:w="768" w:type="dxa"/>
            <w:shd w:val="clear" w:color="auto" w:fill="auto"/>
            <w:vAlign w:val="center"/>
          </w:tcPr>
          <w:p w14:paraId="6F151FA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shd w:val="clear" w:color="auto" w:fill="auto"/>
            <w:vAlign w:val="center"/>
          </w:tcPr>
          <w:p w14:paraId="186C57F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r>
      <w:tr w:rsidR="00F64F53" w:rsidRPr="00C76286" w14:paraId="0748D097" w14:textId="77777777" w:rsidTr="003153CF">
        <w:trPr>
          <w:trHeight w:val="273"/>
          <w:jc w:val="center"/>
        </w:trPr>
        <w:tc>
          <w:tcPr>
            <w:tcW w:w="5215" w:type="dxa"/>
            <w:vAlign w:val="center"/>
          </w:tcPr>
          <w:p w14:paraId="697DD347"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w:t>
            </w:r>
            <w:proofErr w:type="spellStart"/>
            <w:r w:rsidRPr="00C76286">
              <w:rPr>
                <w:rFonts w:ascii="Times New Roman" w:hAnsi="Times New Roman" w:cs="Times New Roman"/>
                <w:color w:val="000000" w:themeColor="text1"/>
                <w:sz w:val="20"/>
                <w:szCs w:val="20"/>
              </w:rPr>
              <w:t>Gizzarone</w:t>
            </w:r>
            <w:proofErr w:type="spellEnd"/>
            <w:r w:rsidRPr="00C76286">
              <w:rPr>
                <w:rFonts w:ascii="Times New Roman" w:hAnsi="Times New Roman" w:cs="Times New Roman"/>
                <w:color w:val="000000" w:themeColor="text1"/>
                <w:sz w:val="20"/>
                <w:szCs w:val="20"/>
              </w:rPr>
              <w:t>, &amp; Ashton (2003)</w:t>
            </w:r>
          </w:p>
        </w:tc>
        <w:tc>
          <w:tcPr>
            <w:tcW w:w="1061" w:type="dxa"/>
            <w:shd w:val="clear" w:color="auto" w:fill="auto"/>
            <w:vAlign w:val="center"/>
          </w:tcPr>
          <w:p w14:paraId="1B1F34F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173FD05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150</w:t>
            </w:r>
          </w:p>
        </w:tc>
        <w:tc>
          <w:tcPr>
            <w:tcW w:w="769" w:type="dxa"/>
            <w:shd w:val="clear" w:color="auto" w:fill="auto"/>
            <w:vAlign w:val="center"/>
          </w:tcPr>
          <w:p w14:paraId="0628163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w:t>
            </w:r>
          </w:p>
        </w:tc>
        <w:tc>
          <w:tcPr>
            <w:tcW w:w="768" w:type="dxa"/>
            <w:shd w:val="clear" w:color="auto" w:fill="auto"/>
            <w:vAlign w:val="center"/>
          </w:tcPr>
          <w:p w14:paraId="4AE9CEF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06B5CB6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r>
      <w:tr w:rsidR="00F64F53" w:rsidRPr="00C76286" w14:paraId="54FB571A" w14:textId="77777777" w:rsidTr="003153CF">
        <w:trPr>
          <w:trHeight w:val="273"/>
          <w:jc w:val="center"/>
        </w:trPr>
        <w:tc>
          <w:tcPr>
            <w:tcW w:w="5215" w:type="dxa"/>
            <w:vAlign w:val="center"/>
          </w:tcPr>
          <w:p w14:paraId="0F76DDBE"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Ogunfowora, &amp; Ashton (2005)</w:t>
            </w:r>
          </w:p>
        </w:tc>
        <w:tc>
          <w:tcPr>
            <w:tcW w:w="1061" w:type="dxa"/>
            <w:shd w:val="clear" w:color="auto" w:fill="auto"/>
            <w:vAlign w:val="center"/>
          </w:tcPr>
          <w:p w14:paraId="5E256DE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5CF72E3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200</w:t>
            </w:r>
          </w:p>
        </w:tc>
        <w:tc>
          <w:tcPr>
            <w:tcW w:w="769" w:type="dxa"/>
            <w:shd w:val="clear" w:color="auto" w:fill="auto"/>
            <w:vAlign w:val="center"/>
          </w:tcPr>
          <w:p w14:paraId="11B5876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.05</w:t>
            </w:r>
          </w:p>
        </w:tc>
        <w:tc>
          <w:tcPr>
            <w:tcW w:w="768" w:type="dxa"/>
            <w:shd w:val="clear" w:color="auto" w:fill="auto"/>
            <w:vAlign w:val="center"/>
          </w:tcPr>
          <w:p w14:paraId="7C18E29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61BAC3E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r>
      <w:tr w:rsidR="00F64F53" w:rsidRPr="00C76286" w14:paraId="7742F231" w14:textId="77777777" w:rsidTr="003153CF">
        <w:trPr>
          <w:trHeight w:val="273"/>
          <w:jc w:val="center"/>
        </w:trPr>
        <w:tc>
          <w:tcPr>
            <w:tcW w:w="5215" w:type="dxa"/>
            <w:vAlign w:val="center"/>
          </w:tcPr>
          <w:p w14:paraId="494971E3"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Oh (</w:t>
            </w:r>
            <w:proofErr w:type="gramStart"/>
            <w:r w:rsidRPr="00C76286">
              <w:rPr>
                <w:rFonts w:ascii="Times New Roman" w:hAnsi="Times New Roman" w:cs="Times New Roman"/>
                <w:color w:val="000000" w:themeColor="text1"/>
                <w:sz w:val="20"/>
                <w:szCs w:val="20"/>
              </w:rPr>
              <w:t>2018)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21A2EB7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022FA0C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113</w:t>
            </w:r>
          </w:p>
        </w:tc>
        <w:tc>
          <w:tcPr>
            <w:tcW w:w="769" w:type="dxa"/>
            <w:shd w:val="clear" w:color="auto" w:fill="auto"/>
            <w:vAlign w:val="center"/>
          </w:tcPr>
          <w:p w14:paraId="7836B6E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.31</w:t>
            </w:r>
          </w:p>
        </w:tc>
        <w:tc>
          <w:tcPr>
            <w:tcW w:w="768" w:type="dxa"/>
            <w:shd w:val="clear" w:color="auto" w:fill="auto"/>
            <w:vAlign w:val="center"/>
          </w:tcPr>
          <w:p w14:paraId="6613648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1104913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r>
      <w:tr w:rsidR="00F64F53" w:rsidRPr="00C76286" w14:paraId="18C90697" w14:textId="77777777" w:rsidTr="003153CF">
        <w:trPr>
          <w:trHeight w:val="273"/>
          <w:jc w:val="center"/>
        </w:trPr>
        <w:tc>
          <w:tcPr>
            <w:tcW w:w="5215" w:type="dxa"/>
            <w:vAlign w:val="center"/>
          </w:tcPr>
          <w:p w14:paraId="5E52497F"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O’Neill, Lewis, &amp; Carswell (2011)</w:t>
            </w:r>
          </w:p>
        </w:tc>
        <w:tc>
          <w:tcPr>
            <w:tcW w:w="1061" w:type="dxa"/>
            <w:shd w:val="clear" w:color="auto" w:fill="auto"/>
            <w:vAlign w:val="center"/>
          </w:tcPr>
          <w:p w14:paraId="15DA652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7668599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464</w:t>
            </w:r>
          </w:p>
        </w:tc>
        <w:tc>
          <w:tcPr>
            <w:tcW w:w="769" w:type="dxa"/>
            <w:shd w:val="clear" w:color="auto" w:fill="auto"/>
            <w:vAlign w:val="center"/>
          </w:tcPr>
          <w:p w14:paraId="1C420BC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.31</w:t>
            </w:r>
          </w:p>
        </w:tc>
        <w:tc>
          <w:tcPr>
            <w:tcW w:w="768" w:type="dxa"/>
            <w:shd w:val="clear" w:color="auto" w:fill="auto"/>
            <w:vAlign w:val="center"/>
          </w:tcPr>
          <w:p w14:paraId="2CCB09B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043FA5D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r>
      <w:tr w:rsidR="00F64F53" w:rsidRPr="00C76286" w14:paraId="74D3CB7B" w14:textId="77777777" w:rsidTr="003153CF">
        <w:trPr>
          <w:trHeight w:val="273"/>
          <w:jc w:val="center"/>
        </w:trPr>
        <w:tc>
          <w:tcPr>
            <w:tcW w:w="5215" w:type="dxa"/>
            <w:vAlign w:val="center"/>
          </w:tcPr>
          <w:p w14:paraId="730E8327"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Ramos (</w:t>
            </w:r>
            <w:proofErr w:type="gramStart"/>
            <w:r w:rsidRPr="00C76286">
              <w:rPr>
                <w:rFonts w:ascii="Times New Roman" w:hAnsi="Times New Roman" w:cs="Times New Roman"/>
                <w:color w:val="000000" w:themeColor="text1"/>
                <w:sz w:val="20"/>
                <w:szCs w:val="20"/>
              </w:rPr>
              <w:t>2017)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0ECA672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05E32F7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291</w:t>
            </w:r>
          </w:p>
        </w:tc>
        <w:tc>
          <w:tcPr>
            <w:tcW w:w="769" w:type="dxa"/>
            <w:shd w:val="clear" w:color="auto" w:fill="auto"/>
            <w:vAlign w:val="center"/>
          </w:tcPr>
          <w:p w14:paraId="77A1815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.00</w:t>
            </w:r>
          </w:p>
        </w:tc>
        <w:tc>
          <w:tcPr>
            <w:tcW w:w="768" w:type="dxa"/>
            <w:shd w:val="clear" w:color="auto" w:fill="auto"/>
            <w:vAlign w:val="center"/>
          </w:tcPr>
          <w:p w14:paraId="09EC940C"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53F839F2"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74F37AD7" w14:textId="77777777" w:rsidTr="003153CF">
        <w:trPr>
          <w:trHeight w:val="273"/>
          <w:jc w:val="center"/>
        </w:trPr>
        <w:tc>
          <w:tcPr>
            <w:tcW w:w="5215" w:type="dxa"/>
            <w:vAlign w:val="center"/>
          </w:tcPr>
          <w:p w14:paraId="7C323454"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Romero, </w:t>
            </w:r>
            <w:proofErr w:type="spellStart"/>
            <w:r w:rsidRPr="00C76286">
              <w:rPr>
                <w:rFonts w:ascii="Times New Roman" w:hAnsi="Times New Roman" w:cs="Times New Roman"/>
                <w:color w:val="000000" w:themeColor="text1"/>
                <w:sz w:val="20"/>
                <w:szCs w:val="20"/>
              </w:rPr>
              <w:t>Villar</w:t>
            </w:r>
            <w:proofErr w:type="spellEnd"/>
            <w:r w:rsidRPr="00C76286">
              <w:rPr>
                <w:rFonts w:ascii="Times New Roman" w:hAnsi="Times New Roman" w:cs="Times New Roman"/>
                <w:color w:val="000000" w:themeColor="text1"/>
                <w:sz w:val="20"/>
                <w:szCs w:val="20"/>
              </w:rPr>
              <w:t>, &amp; López-Romero (2015)</w:t>
            </w:r>
          </w:p>
        </w:tc>
        <w:tc>
          <w:tcPr>
            <w:tcW w:w="1061" w:type="dxa"/>
            <w:shd w:val="clear" w:color="auto" w:fill="auto"/>
            <w:vAlign w:val="center"/>
          </w:tcPr>
          <w:p w14:paraId="2D0E641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1C229DA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876</w:t>
            </w:r>
          </w:p>
        </w:tc>
        <w:tc>
          <w:tcPr>
            <w:tcW w:w="769" w:type="dxa"/>
            <w:shd w:val="clear" w:color="auto" w:fill="auto"/>
            <w:vAlign w:val="center"/>
          </w:tcPr>
          <w:p w14:paraId="7706B43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.08</w:t>
            </w:r>
          </w:p>
        </w:tc>
        <w:tc>
          <w:tcPr>
            <w:tcW w:w="768" w:type="dxa"/>
            <w:shd w:val="clear" w:color="auto" w:fill="auto"/>
            <w:vAlign w:val="center"/>
          </w:tcPr>
          <w:p w14:paraId="573D2DD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.80</w:t>
            </w:r>
          </w:p>
        </w:tc>
        <w:tc>
          <w:tcPr>
            <w:tcW w:w="769" w:type="dxa"/>
            <w:shd w:val="clear" w:color="auto" w:fill="auto"/>
            <w:vAlign w:val="center"/>
          </w:tcPr>
          <w:p w14:paraId="6114C5C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r>
      <w:tr w:rsidR="00F64F53" w:rsidRPr="00C76286" w14:paraId="55E8E4CA" w14:textId="77777777" w:rsidTr="003153CF">
        <w:trPr>
          <w:trHeight w:val="273"/>
          <w:jc w:val="center"/>
        </w:trPr>
        <w:tc>
          <w:tcPr>
            <w:tcW w:w="5215" w:type="dxa"/>
            <w:vAlign w:val="center"/>
          </w:tcPr>
          <w:p w14:paraId="3BBC825E"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Schmidt (</w:t>
            </w:r>
            <w:proofErr w:type="gramStart"/>
            <w:r w:rsidRPr="00C76286">
              <w:rPr>
                <w:rFonts w:ascii="Times New Roman" w:hAnsi="Times New Roman" w:cs="Times New Roman"/>
                <w:color w:val="000000" w:themeColor="text1"/>
                <w:sz w:val="20"/>
                <w:szCs w:val="20"/>
              </w:rPr>
              <w:t>2008)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9E2182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01C57F5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146</w:t>
            </w:r>
          </w:p>
        </w:tc>
        <w:tc>
          <w:tcPr>
            <w:tcW w:w="769" w:type="dxa"/>
            <w:shd w:val="clear" w:color="auto" w:fill="auto"/>
            <w:vAlign w:val="center"/>
          </w:tcPr>
          <w:p w14:paraId="10B3DB8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w:t>
            </w:r>
          </w:p>
        </w:tc>
        <w:tc>
          <w:tcPr>
            <w:tcW w:w="768" w:type="dxa"/>
            <w:shd w:val="clear" w:color="auto" w:fill="auto"/>
            <w:vAlign w:val="center"/>
          </w:tcPr>
          <w:p w14:paraId="5EFA254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.66</w:t>
            </w:r>
          </w:p>
        </w:tc>
        <w:tc>
          <w:tcPr>
            <w:tcW w:w="769" w:type="dxa"/>
            <w:shd w:val="clear" w:color="auto" w:fill="auto"/>
            <w:vAlign w:val="center"/>
          </w:tcPr>
          <w:p w14:paraId="3D753E6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2CB786FF" w14:textId="77777777" w:rsidTr="003153CF">
        <w:trPr>
          <w:trHeight w:val="273"/>
          <w:jc w:val="center"/>
        </w:trPr>
        <w:tc>
          <w:tcPr>
            <w:tcW w:w="5215" w:type="dxa"/>
            <w:vAlign w:val="center"/>
          </w:tcPr>
          <w:p w14:paraId="629E09A0"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Schneider &amp; </w:t>
            </w:r>
            <w:proofErr w:type="spellStart"/>
            <w:r w:rsidRPr="00C76286">
              <w:rPr>
                <w:rFonts w:ascii="Times New Roman" w:hAnsi="Times New Roman" w:cs="Times New Roman"/>
                <w:color w:val="000000" w:themeColor="text1"/>
                <w:sz w:val="20"/>
                <w:szCs w:val="20"/>
              </w:rPr>
              <w:t>Goffin</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63E41CB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412E46F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213</w:t>
            </w:r>
          </w:p>
        </w:tc>
        <w:tc>
          <w:tcPr>
            <w:tcW w:w="769" w:type="dxa"/>
            <w:shd w:val="clear" w:color="auto" w:fill="auto"/>
            <w:vAlign w:val="center"/>
          </w:tcPr>
          <w:p w14:paraId="2764305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w:t>
            </w:r>
          </w:p>
        </w:tc>
        <w:tc>
          <w:tcPr>
            <w:tcW w:w="768" w:type="dxa"/>
            <w:shd w:val="clear" w:color="auto" w:fill="auto"/>
            <w:vAlign w:val="center"/>
          </w:tcPr>
          <w:p w14:paraId="499F5A9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016221C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r>
      <w:tr w:rsidR="00F64F53" w:rsidRPr="00C76286" w14:paraId="7FBF3293" w14:textId="77777777" w:rsidTr="003153CF">
        <w:trPr>
          <w:trHeight w:val="273"/>
          <w:jc w:val="center"/>
        </w:trPr>
        <w:tc>
          <w:tcPr>
            <w:tcW w:w="5215" w:type="dxa"/>
            <w:vAlign w:val="center"/>
          </w:tcPr>
          <w:p w14:paraId="17C2B018"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Stepp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22EA445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104BFDC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656</w:t>
            </w:r>
          </w:p>
        </w:tc>
        <w:tc>
          <w:tcPr>
            <w:tcW w:w="769" w:type="dxa"/>
            <w:shd w:val="clear" w:color="auto" w:fill="auto"/>
            <w:vAlign w:val="center"/>
          </w:tcPr>
          <w:p w14:paraId="4E549B4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w:t>
            </w:r>
          </w:p>
        </w:tc>
        <w:tc>
          <w:tcPr>
            <w:tcW w:w="768" w:type="dxa"/>
            <w:shd w:val="clear" w:color="auto" w:fill="auto"/>
            <w:vAlign w:val="center"/>
          </w:tcPr>
          <w:p w14:paraId="1ED57694"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7E32D917"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3B24AE22" w14:textId="77777777" w:rsidTr="003153CF">
        <w:trPr>
          <w:trHeight w:val="273"/>
          <w:jc w:val="center"/>
        </w:trPr>
        <w:tc>
          <w:tcPr>
            <w:tcW w:w="5215" w:type="dxa"/>
            <w:vAlign w:val="center"/>
          </w:tcPr>
          <w:p w14:paraId="65042EE8" w14:textId="77777777" w:rsidR="00F64F53" w:rsidRPr="00C76286" w:rsidRDefault="00F64F53" w:rsidP="003153CF">
            <w:pPr>
              <w:tabs>
                <w:tab w:val="left" w:pos="1405"/>
              </w:tabs>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Stewart (</w:t>
            </w:r>
            <w:proofErr w:type="gramStart"/>
            <w:r w:rsidRPr="00C76286">
              <w:rPr>
                <w:rFonts w:ascii="Times New Roman" w:hAnsi="Times New Roman" w:cs="Times New Roman"/>
                <w:color w:val="000000" w:themeColor="text1"/>
                <w:sz w:val="20"/>
                <w:szCs w:val="20"/>
              </w:rPr>
              <w:t>2011)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6C885DB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467FEA6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1166</w:t>
            </w:r>
          </w:p>
        </w:tc>
        <w:tc>
          <w:tcPr>
            <w:tcW w:w="769" w:type="dxa"/>
            <w:shd w:val="clear" w:color="auto" w:fill="auto"/>
            <w:vAlign w:val="center"/>
          </w:tcPr>
          <w:p w14:paraId="344F6E5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w:t>
            </w:r>
          </w:p>
        </w:tc>
        <w:tc>
          <w:tcPr>
            <w:tcW w:w="768" w:type="dxa"/>
            <w:shd w:val="clear" w:color="auto" w:fill="auto"/>
            <w:vAlign w:val="center"/>
          </w:tcPr>
          <w:p w14:paraId="6649F1E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.61</w:t>
            </w:r>
          </w:p>
        </w:tc>
        <w:tc>
          <w:tcPr>
            <w:tcW w:w="769" w:type="dxa"/>
            <w:shd w:val="clear" w:color="auto" w:fill="auto"/>
            <w:vAlign w:val="center"/>
          </w:tcPr>
          <w:p w14:paraId="3DD1F80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r>
      <w:tr w:rsidR="00F64F53" w:rsidRPr="00C76286" w14:paraId="7E312900" w14:textId="77777777" w:rsidTr="003153CF">
        <w:trPr>
          <w:trHeight w:val="273"/>
          <w:jc w:val="center"/>
        </w:trPr>
        <w:tc>
          <w:tcPr>
            <w:tcW w:w="5215" w:type="dxa"/>
            <w:vAlign w:val="center"/>
          </w:tcPr>
          <w:p w14:paraId="093931C9"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Thurackal</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Corveleyn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Dezutter</w:t>
            </w:r>
            <w:proofErr w:type="spellEnd"/>
            <w:r w:rsidRPr="00C76286">
              <w:rPr>
                <w:rFonts w:ascii="Times New Roman" w:hAnsi="Times New Roman" w:cs="Times New Roman"/>
                <w:color w:val="000000" w:themeColor="text1"/>
                <w:sz w:val="20"/>
                <w:szCs w:val="20"/>
              </w:rPr>
              <w:t xml:space="preserve"> (2016, sample 1)</w:t>
            </w:r>
          </w:p>
        </w:tc>
        <w:tc>
          <w:tcPr>
            <w:tcW w:w="1061" w:type="dxa"/>
            <w:shd w:val="clear" w:color="auto" w:fill="auto"/>
            <w:vAlign w:val="center"/>
          </w:tcPr>
          <w:p w14:paraId="7237A0E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5B253A5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489</w:t>
            </w:r>
          </w:p>
        </w:tc>
        <w:tc>
          <w:tcPr>
            <w:tcW w:w="769" w:type="dxa"/>
            <w:shd w:val="clear" w:color="auto" w:fill="auto"/>
            <w:vAlign w:val="center"/>
          </w:tcPr>
          <w:p w14:paraId="3E3C669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.33</w:t>
            </w:r>
          </w:p>
        </w:tc>
        <w:tc>
          <w:tcPr>
            <w:tcW w:w="768" w:type="dxa"/>
            <w:shd w:val="clear" w:color="auto" w:fill="auto"/>
            <w:vAlign w:val="center"/>
          </w:tcPr>
          <w:p w14:paraId="2E3864CE"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44800448"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082B6EC8" w14:textId="77777777" w:rsidTr="003153CF">
        <w:trPr>
          <w:trHeight w:val="273"/>
          <w:jc w:val="center"/>
        </w:trPr>
        <w:tc>
          <w:tcPr>
            <w:tcW w:w="5215" w:type="dxa"/>
            <w:vAlign w:val="center"/>
          </w:tcPr>
          <w:p w14:paraId="3EFEE5F4" w14:textId="77777777" w:rsidR="00F64F53" w:rsidRPr="00C76286" w:rsidRDefault="00F64F53" w:rsidP="003153CF">
            <w:pPr>
              <w:tabs>
                <w:tab w:val="left" w:pos="1405"/>
              </w:tabs>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Thurackal</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Corveleyn</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Dezutter</w:t>
            </w:r>
            <w:proofErr w:type="spellEnd"/>
            <w:r w:rsidRPr="00C76286">
              <w:rPr>
                <w:rFonts w:ascii="Times New Roman" w:hAnsi="Times New Roman" w:cs="Times New Roman"/>
                <w:color w:val="000000" w:themeColor="text1"/>
                <w:sz w:val="20"/>
                <w:szCs w:val="20"/>
              </w:rPr>
              <w:t xml:space="preserve"> (2016, sample 2)</w:t>
            </w:r>
          </w:p>
        </w:tc>
        <w:tc>
          <w:tcPr>
            <w:tcW w:w="1061" w:type="dxa"/>
            <w:shd w:val="clear" w:color="auto" w:fill="auto"/>
            <w:vAlign w:val="center"/>
          </w:tcPr>
          <w:p w14:paraId="53C88C5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4FBCE97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502</w:t>
            </w:r>
          </w:p>
        </w:tc>
        <w:tc>
          <w:tcPr>
            <w:tcW w:w="769" w:type="dxa"/>
            <w:shd w:val="clear" w:color="auto" w:fill="auto"/>
            <w:vAlign w:val="center"/>
          </w:tcPr>
          <w:p w14:paraId="1D55E189"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w:t>
            </w:r>
          </w:p>
        </w:tc>
        <w:tc>
          <w:tcPr>
            <w:tcW w:w="768" w:type="dxa"/>
            <w:shd w:val="clear" w:color="auto" w:fill="auto"/>
            <w:vAlign w:val="center"/>
          </w:tcPr>
          <w:p w14:paraId="02BA140C"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.80</w:t>
            </w:r>
            <w:r w:rsidRPr="00C76286">
              <w:rPr>
                <w:rFonts w:ascii="Times New Roman" w:hAnsi="Times New Roman" w:cs="Times New Roman"/>
                <w:color w:val="000000" w:themeColor="text1"/>
                <w:sz w:val="20"/>
                <w:szCs w:val="20"/>
                <w:vertAlign w:val="superscript"/>
              </w:rPr>
              <w:t>c</w:t>
            </w:r>
          </w:p>
        </w:tc>
        <w:tc>
          <w:tcPr>
            <w:tcW w:w="769" w:type="dxa"/>
            <w:shd w:val="clear" w:color="auto" w:fill="auto"/>
            <w:vAlign w:val="center"/>
          </w:tcPr>
          <w:p w14:paraId="379FCA94"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60B2B73B" w14:textId="77777777" w:rsidTr="003153CF">
        <w:trPr>
          <w:trHeight w:val="273"/>
          <w:jc w:val="center"/>
        </w:trPr>
        <w:tc>
          <w:tcPr>
            <w:tcW w:w="5215" w:type="dxa"/>
            <w:vAlign w:val="center"/>
          </w:tcPr>
          <w:p w14:paraId="05459F10"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Wakabayashi (2014)</w:t>
            </w:r>
          </w:p>
        </w:tc>
        <w:tc>
          <w:tcPr>
            <w:tcW w:w="1061" w:type="dxa"/>
            <w:shd w:val="clear" w:color="auto" w:fill="auto"/>
            <w:vAlign w:val="center"/>
          </w:tcPr>
          <w:p w14:paraId="5AF3E95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5A4AFE0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307</w:t>
            </w:r>
          </w:p>
        </w:tc>
        <w:tc>
          <w:tcPr>
            <w:tcW w:w="769" w:type="dxa"/>
            <w:shd w:val="clear" w:color="auto" w:fill="auto"/>
            <w:vAlign w:val="center"/>
          </w:tcPr>
          <w:p w14:paraId="0A011DF4"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.08</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67E6DC5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shd w:val="clear" w:color="auto" w:fill="auto"/>
            <w:vAlign w:val="center"/>
          </w:tcPr>
          <w:p w14:paraId="1E9F4F52"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.87</w:t>
            </w:r>
            <w:r w:rsidRPr="00C76286">
              <w:rPr>
                <w:rFonts w:ascii="Times New Roman" w:hAnsi="Times New Roman" w:cs="Times New Roman"/>
                <w:color w:val="000000" w:themeColor="text1"/>
                <w:sz w:val="20"/>
                <w:szCs w:val="20"/>
                <w:vertAlign w:val="superscript"/>
              </w:rPr>
              <w:t>c</w:t>
            </w:r>
          </w:p>
        </w:tc>
      </w:tr>
      <w:tr w:rsidR="00F64F53" w:rsidRPr="00C76286" w14:paraId="37AF70FC" w14:textId="77777777" w:rsidTr="003153CF">
        <w:trPr>
          <w:trHeight w:val="273"/>
          <w:jc w:val="center"/>
        </w:trPr>
        <w:tc>
          <w:tcPr>
            <w:tcW w:w="5215" w:type="dxa"/>
            <w:vAlign w:val="center"/>
          </w:tcPr>
          <w:p w14:paraId="432C4659" w14:textId="77777777" w:rsidR="00F64F53" w:rsidRPr="00C76286" w:rsidRDefault="00F64F53" w:rsidP="003153CF">
            <w:pPr>
              <w:tabs>
                <w:tab w:val="left" w:pos="1405"/>
              </w:tabs>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Woodley, </w:t>
            </w: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Ogunfowora, &amp; Nguyen (2016)</w:t>
            </w:r>
          </w:p>
        </w:tc>
        <w:tc>
          <w:tcPr>
            <w:tcW w:w="1061" w:type="dxa"/>
            <w:shd w:val="clear" w:color="auto" w:fill="auto"/>
            <w:vAlign w:val="center"/>
          </w:tcPr>
          <w:p w14:paraId="14939E1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ES</w:t>
            </w:r>
          </w:p>
        </w:tc>
        <w:tc>
          <w:tcPr>
            <w:tcW w:w="768" w:type="dxa"/>
            <w:shd w:val="clear" w:color="auto" w:fill="auto"/>
            <w:vAlign w:val="center"/>
          </w:tcPr>
          <w:p w14:paraId="7E24EFC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411</w:t>
            </w:r>
          </w:p>
        </w:tc>
        <w:tc>
          <w:tcPr>
            <w:tcW w:w="769" w:type="dxa"/>
            <w:shd w:val="clear" w:color="auto" w:fill="auto"/>
            <w:vAlign w:val="center"/>
          </w:tcPr>
          <w:p w14:paraId="6A0FCF8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w:t>
            </w:r>
          </w:p>
        </w:tc>
        <w:tc>
          <w:tcPr>
            <w:tcW w:w="768" w:type="dxa"/>
            <w:shd w:val="clear" w:color="auto" w:fill="auto"/>
            <w:vAlign w:val="center"/>
          </w:tcPr>
          <w:p w14:paraId="7B99624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shd w:val="clear" w:color="auto" w:fill="auto"/>
            <w:vAlign w:val="center"/>
          </w:tcPr>
          <w:p w14:paraId="465B4D4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r>
    </w:tbl>
    <w:bookmarkEnd w:id="1"/>
    <w:p w14:paraId="608E3A21" w14:textId="77777777" w:rsidR="00F64F53" w:rsidRPr="00C76286" w:rsidRDefault="00F64F53" w:rsidP="00F64F53">
      <w:pPr>
        <w:contextualSpacing/>
        <w:rPr>
          <w:rFonts w:ascii="Times New Roman" w:hAnsi="Times New Roman" w:cs="Times New Roman"/>
          <w:color w:val="000000" w:themeColor="text1"/>
          <w:sz w:val="20"/>
        </w:rPr>
      </w:pPr>
      <w:r w:rsidRPr="00C76286">
        <w:rPr>
          <w:rFonts w:ascii="Times New Roman" w:hAnsi="Times New Roman" w:cs="Times New Roman"/>
          <w:i/>
          <w:color w:val="000000" w:themeColor="text1"/>
          <w:sz w:val="20"/>
        </w:rPr>
        <w:t>Note.</w:t>
      </w:r>
      <w:r w:rsidRPr="00C76286">
        <w:rPr>
          <w:rFonts w:ascii="Times New Roman" w:hAnsi="Times New Roman" w:cs="Times New Roman"/>
          <w:color w:val="000000" w:themeColor="text1"/>
          <w:sz w:val="20"/>
        </w:rPr>
        <w:t xml:space="preserve"> H-H = honesty-humility; OP = openness; CO = conscientiousness; EX = extraversion; AG = agreeableness; ES = emotional stability; </w:t>
      </w:r>
      <w:r w:rsidRPr="00C76286">
        <w:rPr>
          <w:rFonts w:ascii="Times New Roman" w:hAnsi="Times New Roman" w:cs="Times New Roman"/>
          <w:i/>
          <w:color w:val="000000" w:themeColor="text1"/>
          <w:sz w:val="20"/>
        </w:rPr>
        <w:t>n</w:t>
      </w:r>
      <w:r w:rsidRPr="00C76286">
        <w:rPr>
          <w:rFonts w:ascii="Times New Roman" w:hAnsi="Times New Roman" w:cs="Times New Roman"/>
          <w:color w:val="000000" w:themeColor="text1"/>
          <w:sz w:val="20"/>
        </w:rPr>
        <w:t xml:space="preserve"> = sample size; </w:t>
      </w:r>
      <w:r w:rsidRPr="00C76286">
        <w:rPr>
          <w:rFonts w:ascii="Times New Roman" w:hAnsi="Times New Roman" w:cs="Times New Roman"/>
          <w:i/>
          <w:color w:val="000000" w:themeColor="text1"/>
          <w:sz w:val="20"/>
        </w:rPr>
        <w:t>r</w:t>
      </w:r>
      <w:r w:rsidRPr="00C76286">
        <w:rPr>
          <w:rFonts w:ascii="Times New Roman" w:hAnsi="Times New Roman" w:cs="Times New Roman"/>
          <w:color w:val="000000" w:themeColor="text1"/>
          <w:sz w:val="20"/>
        </w:rPr>
        <w:t xml:space="preserve"> = observed correlation;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xx</m:t>
            </m:r>
          </m:sub>
        </m:sSub>
      </m:oMath>
      <w:r w:rsidRPr="00C76286">
        <w:rPr>
          <w:rFonts w:ascii="Times New Roman" w:hAnsi="Times New Roman" w:cs="Times New Roman"/>
          <w:color w:val="000000" w:themeColor="text1"/>
          <w:sz w:val="20"/>
        </w:rPr>
        <w:t xml:space="preserve"> = predictor reliability;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yy</m:t>
            </m:r>
          </m:sub>
        </m:sSub>
      </m:oMath>
      <w:r w:rsidRPr="00C76286">
        <w:rPr>
          <w:rFonts w:ascii="Times New Roman" w:hAnsi="Times New Roman" w:cs="Times New Roman"/>
          <w:color w:val="000000" w:themeColor="text1"/>
          <w:sz w:val="20"/>
        </w:rPr>
        <w:t xml:space="preserve"> = criterion reliability. </w:t>
      </w:r>
    </w:p>
    <w:p w14:paraId="4B58E1E0" w14:textId="77777777" w:rsidR="00F64F53" w:rsidRPr="00C76286" w:rsidRDefault="00F64F53" w:rsidP="00F64F53">
      <w:pPr>
        <w:contextualSpacing/>
        <w:rPr>
          <w:rFonts w:ascii="Times New Roman" w:hAnsi="Times New Roman" w:cs="Times New Roman"/>
          <w:color w:val="000000" w:themeColor="text1"/>
          <w:sz w:val="20"/>
        </w:rPr>
      </w:pPr>
      <w:proofErr w:type="spellStart"/>
      <w:proofErr w:type="gramStart"/>
      <w:r w:rsidRPr="00C76286">
        <w:rPr>
          <w:rFonts w:ascii="Times New Roman" w:hAnsi="Times New Roman" w:cs="Times New Roman"/>
          <w:color w:val="000000" w:themeColor="text1"/>
          <w:sz w:val="20"/>
          <w:vertAlign w:val="superscript"/>
        </w:rPr>
        <w:t>a</w:t>
      </w:r>
      <w:proofErr w:type="spellEnd"/>
      <w:proofErr w:type="gramEnd"/>
      <w:r w:rsidRPr="00C76286">
        <w:rPr>
          <w:rFonts w:ascii="Times New Roman" w:hAnsi="Times New Roman" w:cs="Times New Roman"/>
          <w:color w:val="000000" w:themeColor="text1"/>
          <w:sz w:val="20"/>
        </w:rPr>
        <w:t xml:space="preserve"> Unpublished primary studies/data. </w:t>
      </w:r>
      <w:r w:rsidRPr="00C76286">
        <w:rPr>
          <w:rFonts w:ascii="Times New Roman" w:hAnsi="Times New Roman" w:cs="Times New Roman"/>
          <w:color w:val="000000" w:themeColor="text1"/>
          <w:sz w:val="20"/>
          <w:vertAlign w:val="superscript"/>
        </w:rPr>
        <w:t>b</w:t>
      </w:r>
      <w:r w:rsidRPr="00C76286">
        <w:rPr>
          <w:rFonts w:ascii="Times New Roman" w:hAnsi="Times New Roman" w:cs="Times New Roman"/>
          <w:color w:val="000000" w:themeColor="text1"/>
          <w:sz w:val="20"/>
        </w:rPr>
        <w:t xml:space="preserve"> This is a composite correlation/reliability using formulas from Ghiselli, Campbell, and </w:t>
      </w:r>
      <w:proofErr w:type="spellStart"/>
      <w:r w:rsidRPr="00C76286">
        <w:rPr>
          <w:rFonts w:ascii="Times New Roman" w:hAnsi="Times New Roman" w:cs="Times New Roman"/>
          <w:color w:val="000000" w:themeColor="text1"/>
          <w:sz w:val="20"/>
        </w:rPr>
        <w:t>Zedeck</w:t>
      </w:r>
      <w:proofErr w:type="spellEnd"/>
      <w:r w:rsidRPr="00C76286">
        <w:rPr>
          <w:rFonts w:ascii="Times New Roman" w:hAnsi="Times New Roman" w:cs="Times New Roman"/>
          <w:color w:val="000000" w:themeColor="text1"/>
          <w:sz w:val="20"/>
        </w:rPr>
        <w:t xml:space="preserve"> (1981: 163-164). </w:t>
      </w:r>
      <w:r w:rsidRPr="00C76286">
        <w:rPr>
          <w:rFonts w:ascii="Times New Roman" w:hAnsi="Times New Roman" w:cs="Times New Roman"/>
          <w:color w:val="000000" w:themeColor="text1"/>
          <w:sz w:val="20"/>
          <w:vertAlign w:val="superscript"/>
        </w:rPr>
        <w:t xml:space="preserve">c </w:t>
      </w:r>
      <w:r w:rsidRPr="00C76286">
        <w:rPr>
          <w:rFonts w:ascii="Times New Roman" w:hAnsi="Times New Roman" w:cs="Times New Roman"/>
          <w:color w:val="000000" w:themeColor="text1"/>
          <w:sz w:val="20"/>
        </w:rPr>
        <w:t xml:space="preserve">Value taken from the reliability artifact distributions (see Table 1). </w:t>
      </w:r>
    </w:p>
    <w:p w14:paraId="2BDE18B5" w14:textId="77777777" w:rsidR="00F64F53" w:rsidRPr="00C76286" w:rsidRDefault="00F64F53" w:rsidP="00F64F53">
      <w:pP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br w:type="page"/>
      </w:r>
    </w:p>
    <w:p w14:paraId="0266926D" w14:textId="49B649DE" w:rsidR="00F64F53" w:rsidRPr="00C76286" w:rsidRDefault="00C96BE7" w:rsidP="00F64F53">
      <w:pPr>
        <w:contextualSpacing/>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Table S</w:t>
      </w:r>
      <w:r w:rsidR="00842322">
        <w:rPr>
          <w:rFonts w:ascii="Times New Roman" w:hAnsi="Times New Roman" w:cs="Times New Roman"/>
          <w:b/>
          <w:color w:val="000000" w:themeColor="text1"/>
          <w:sz w:val="24"/>
        </w:rPr>
        <w:t>3</w:t>
      </w:r>
    </w:p>
    <w:p w14:paraId="340C1BB1" w14:textId="77777777" w:rsidR="00F64F53" w:rsidRPr="00C76286" w:rsidRDefault="00F64F53" w:rsidP="00F64F53">
      <w:pPr>
        <w:contextualSpacing/>
        <w:jc w:val="center"/>
        <w:rPr>
          <w:rFonts w:ascii="Times New Roman" w:hAnsi="Times New Roman" w:cs="Times New Roman"/>
          <w:b/>
          <w:color w:val="000000" w:themeColor="text1"/>
          <w:sz w:val="24"/>
        </w:rPr>
      </w:pPr>
      <w:r w:rsidRPr="00C76286">
        <w:rPr>
          <w:rFonts w:ascii="Times New Roman" w:hAnsi="Times New Roman" w:cs="Times New Roman"/>
          <w:b/>
          <w:color w:val="000000" w:themeColor="text1"/>
          <w:sz w:val="24"/>
        </w:rPr>
        <w:t xml:space="preserve"> Primary studies Included in the Honesty-Humility and Integrity Tests Meta-Analyses</w:t>
      </w:r>
    </w:p>
    <w:tbl>
      <w:tblPr>
        <w:tblStyle w:val="TableGrid"/>
        <w:tblW w:w="0" w:type="auto"/>
        <w:jc w:val="center"/>
        <w:tblBorders>
          <w:top w:val="single" w:sz="18" w:space="0" w:color="auto"/>
          <w:left w:val="none" w:sz="0" w:space="0" w:color="auto"/>
          <w:insideH w:val="none" w:sz="0" w:space="0" w:color="auto"/>
          <w:insideV w:val="none" w:sz="0" w:space="0" w:color="auto"/>
        </w:tblBorders>
        <w:tblLayout w:type="fixed"/>
        <w:tblLook w:val="04A0" w:firstRow="1" w:lastRow="0" w:firstColumn="1" w:lastColumn="0" w:noHBand="0" w:noVBand="1"/>
      </w:tblPr>
      <w:tblGrid>
        <w:gridCol w:w="5215"/>
        <w:gridCol w:w="1061"/>
        <w:gridCol w:w="768"/>
        <w:gridCol w:w="769"/>
        <w:gridCol w:w="768"/>
        <w:gridCol w:w="769"/>
      </w:tblGrid>
      <w:tr w:rsidR="00F64F53" w:rsidRPr="00C76286" w14:paraId="77FD8565" w14:textId="77777777" w:rsidTr="003153CF">
        <w:trPr>
          <w:trHeight w:val="273"/>
          <w:jc w:val="center"/>
        </w:trPr>
        <w:tc>
          <w:tcPr>
            <w:tcW w:w="5215" w:type="dxa"/>
            <w:tcBorders>
              <w:top w:val="single" w:sz="18" w:space="0" w:color="auto"/>
              <w:bottom w:val="single" w:sz="4" w:space="0" w:color="auto"/>
            </w:tcBorders>
            <w:vAlign w:val="bottom"/>
          </w:tcPr>
          <w:p w14:paraId="4F8F22B4"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Study</w:t>
            </w:r>
          </w:p>
        </w:tc>
        <w:tc>
          <w:tcPr>
            <w:tcW w:w="1061" w:type="dxa"/>
            <w:tcBorders>
              <w:top w:val="single" w:sz="18" w:space="0" w:color="auto"/>
              <w:bottom w:val="single" w:sz="4" w:space="0" w:color="auto"/>
            </w:tcBorders>
            <w:vAlign w:val="bottom"/>
          </w:tcPr>
          <w:p w14:paraId="41333639"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Correlates of H-H</w:t>
            </w:r>
          </w:p>
        </w:tc>
        <w:tc>
          <w:tcPr>
            <w:tcW w:w="768" w:type="dxa"/>
            <w:tcBorders>
              <w:top w:val="single" w:sz="18" w:space="0" w:color="auto"/>
              <w:bottom w:val="single" w:sz="4" w:space="0" w:color="auto"/>
            </w:tcBorders>
            <w:vAlign w:val="bottom"/>
          </w:tcPr>
          <w:p w14:paraId="64B3F296"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n</w:t>
            </w:r>
          </w:p>
        </w:tc>
        <w:tc>
          <w:tcPr>
            <w:tcW w:w="769" w:type="dxa"/>
            <w:tcBorders>
              <w:top w:val="single" w:sz="18" w:space="0" w:color="auto"/>
              <w:bottom w:val="single" w:sz="4" w:space="0" w:color="auto"/>
            </w:tcBorders>
            <w:vAlign w:val="bottom"/>
          </w:tcPr>
          <w:p w14:paraId="666E4213"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r</w:t>
            </w:r>
          </w:p>
        </w:tc>
        <w:tc>
          <w:tcPr>
            <w:tcW w:w="768" w:type="dxa"/>
            <w:tcBorders>
              <w:top w:val="single" w:sz="18" w:space="0" w:color="auto"/>
              <w:bottom w:val="single" w:sz="4" w:space="0" w:color="auto"/>
            </w:tcBorders>
            <w:vAlign w:val="bottom"/>
          </w:tcPr>
          <w:p w14:paraId="2EE9CE16"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xx</m:t>
                    </m:r>
                  </m:sub>
                </m:sSub>
              </m:oMath>
            </m:oMathPara>
          </w:p>
        </w:tc>
        <w:tc>
          <w:tcPr>
            <w:tcW w:w="769" w:type="dxa"/>
            <w:tcBorders>
              <w:top w:val="single" w:sz="18" w:space="0" w:color="auto"/>
              <w:bottom w:val="single" w:sz="4" w:space="0" w:color="auto"/>
              <w:right w:val="nil"/>
            </w:tcBorders>
            <w:vAlign w:val="bottom"/>
          </w:tcPr>
          <w:p w14:paraId="5A93ED25"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yy</m:t>
                    </m:r>
                  </m:sub>
                </m:sSub>
              </m:oMath>
            </m:oMathPara>
          </w:p>
        </w:tc>
      </w:tr>
      <w:tr w:rsidR="00F64F53" w:rsidRPr="00C76286" w14:paraId="3AEB2FEA" w14:textId="77777777" w:rsidTr="003153CF">
        <w:trPr>
          <w:trHeight w:val="273"/>
          <w:jc w:val="center"/>
        </w:trPr>
        <w:tc>
          <w:tcPr>
            <w:tcW w:w="5215" w:type="dxa"/>
            <w:tcBorders>
              <w:top w:val="single" w:sz="4" w:space="0" w:color="auto"/>
            </w:tcBorders>
            <w:vAlign w:val="center"/>
          </w:tcPr>
          <w:p w14:paraId="53F3758B"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Cohen, </w:t>
            </w:r>
            <w:proofErr w:type="spellStart"/>
            <w:r w:rsidRPr="00C76286">
              <w:rPr>
                <w:rFonts w:ascii="Times New Roman" w:hAnsi="Times New Roman" w:cs="Times New Roman"/>
                <w:color w:val="000000" w:themeColor="text1"/>
                <w:sz w:val="20"/>
                <w:szCs w:val="20"/>
              </w:rPr>
              <w:t>Panter</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Turan</w:t>
            </w:r>
            <w:proofErr w:type="spellEnd"/>
            <w:r w:rsidRPr="00C76286">
              <w:rPr>
                <w:rFonts w:ascii="Times New Roman" w:hAnsi="Times New Roman" w:cs="Times New Roman"/>
                <w:color w:val="000000" w:themeColor="text1"/>
                <w:sz w:val="20"/>
                <w:szCs w:val="20"/>
              </w:rPr>
              <w:t>, Morse, &amp; Kim (2014)</w:t>
            </w:r>
          </w:p>
        </w:tc>
        <w:tc>
          <w:tcPr>
            <w:tcW w:w="1061" w:type="dxa"/>
            <w:tcBorders>
              <w:top w:val="single" w:sz="4" w:space="0" w:color="auto"/>
            </w:tcBorders>
            <w:shd w:val="clear" w:color="auto" w:fill="auto"/>
            <w:vAlign w:val="center"/>
          </w:tcPr>
          <w:p w14:paraId="3DF12718"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DEL</w:t>
            </w:r>
            <w:r w:rsidRPr="00C76286">
              <w:rPr>
                <w:rFonts w:ascii="Times New Roman" w:hAnsi="Times New Roman" w:cs="Times New Roman"/>
                <w:color w:val="000000" w:themeColor="text1"/>
                <w:sz w:val="20"/>
                <w:szCs w:val="20"/>
                <w:vertAlign w:val="superscript"/>
              </w:rPr>
              <w:t>b</w:t>
            </w:r>
            <w:proofErr w:type="spellEnd"/>
            <w:r w:rsidRPr="00C76286">
              <w:rPr>
                <w:rFonts w:ascii="Times New Roman" w:hAnsi="Times New Roman" w:cs="Times New Roman"/>
                <w:color w:val="000000" w:themeColor="text1"/>
                <w:sz w:val="20"/>
                <w:szCs w:val="20"/>
              </w:rPr>
              <w:t xml:space="preserve"> </w:t>
            </w:r>
          </w:p>
        </w:tc>
        <w:tc>
          <w:tcPr>
            <w:tcW w:w="768" w:type="dxa"/>
            <w:tcBorders>
              <w:top w:val="single" w:sz="4" w:space="0" w:color="auto"/>
            </w:tcBorders>
            <w:shd w:val="clear" w:color="auto" w:fill="auto"/>
            <w:vAlign w:val="center"/>
          </w:tcPr>
          <w:p w14:paraId="6775962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553</w:t>
            </w:r>
          </w:p>
        </w:tc>
        <w:tc>
          <w:tcPr>
            <w:tcW w:w="769" w:type="dxa"/>
            <w:tcBorders>
              <w:top w:val="single" w:sz="4" w:space="0" w:color="auto"/>
            </w:tcBorders>
            <w:shd w:val="clear" w:color="auto" w:fill="auto"/>
            <w:vAlign w:val="center"/>
          </w:tcPr>
          <w:p w14:paraId="250DB56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w:t>
            </w:r>
          </w:p>
        </w:tc>
        <w:tc>
          <w:tcPr>
            <w:tcW w:w="768" w:type="dxa"/>
            <w:tcBorders>
              <w:top w:val="single" w:sz="4" w:space="0" w:color="auto"/>
            </w:tcBorders>
            <w:shd w:val="clear" w:color="auto" w:fill="auto"/>
            <w:vAlign w:val="center"/>
          </w:tcPr>
          <w:p w14:paraId="19F5E1F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tcBorders>
              <w:top w:val="single" w:sz="4" w:space="0" w:color="auto"/>
              <w:right w:val="nil"/>
            </w:tcBorders>
            <w:shd w:val="clear" w:color="auto" w:fill="auto"/>
            <w:vAlign w:val="center"/>
          </w:tcPr>
          <w:p w14:paraId="08EB035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.68</w:t>
            </w:r>
          </w:p>
        </w:tc>
      </w:tr>
      <w:tr w:rsidR="00F64F53" w:rsidRPr="00C76286" w14:paraId="7F53C258" w14:textId="77777777" w:rsidTr="003153CF">
        <w:trPr>
          <w:trHeight w:val="273"/>
          <w:jc w:val="center"/>
        </w:trPr>
        <w:tc>
          <w:tcPr>
            <w:tcW w:w="5215" w:type="dxa"/>
            <w:vAlign w:val="center"/>
          </w:tcPr>
          <w:p w14:paraId="6B99F6A7"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 sample 1)</w:t>
            </w:r>
          </w:p>
        </w:tc>
        <w:tc>
          <w:tcPr>
            <w:tcW w:w="1061" w:type="dxa"/>
            <w:shd w:val="clear" w:color="auto" w:fill="auto"/>
            <w:vAlign w:val="center"/>
          </w:tcPr>
          <w:p w14:paraId="0C984BEC"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DEL</w:t>
            </w:r>
            <w:r w:rsidRPr="00C76286">
              <w:rPr>
                <w:rFonts w:ascii="Times New Roman" w:hAnsi="Times New Roman" w:cs="Times New Roman"/>
                <w:color w:val="000000" w:themeColor="text1"/>
                <w:sz w:val="20"/>
                <w:szCs w:val="20"/>
                <w:vertAlign w:val="superscript"/>
              </w:rPr>
              <w:t>b</w:t>
            </w:r>
            <w:proofErr w:type="spellEnd"/>
            <w:r w:rsidRPr="00C76286">
              <w:rPr>
                <w:rFonts w:ascii="Times New Roman" w:hAnsi="Times New Roman" w:cs="Times New Roman"/>
                <w:color w:val="000000" w:themeColor="text1"/>
                <w:sz w:val="20"/>
                <w:szCs w:val="20"/>
              </w:rPr>
              <w:t xml:space="preserve"> </w:t>
            </w:r>
          </w:p>
        </w:tc>
        <w:tc>
          <w:tcPr>
            <w:tcW w:w="768" w:type="dxa"/>
            <w:shd w:val="clear" w:color="auto" w:fill="auto"/>
            <w:vAlign w:val="center"/>
          </w:tcPr>
          <w:p w14:paraId="49A55BE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133</w:t>
            </w:r>
          </w:p>
        </w:tc>
        <w:tc>
          <w:tcPr>
            <w:tcW w:w="769" w:type="dxa"/>
            <w:shd w:val="clear" w:color="auto" w:fill="auto"/>
            <w:vAlign w:val="center"/>
          </w:tcPr>
          <w:p w14:paraId="67C3651D"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.49</w:t>
            </w:r>
          </w:p>
        </w:tc>
        <w:tc>
          <w:tcPr>
            <w:tcW w:w="768" w:type="dxa"/>
            <w:shd w:val="clear" w:color="auto" w:fill="auto"/>
            <w:vAlign w:val="center"/>
          </w:tcPr>
          <w:p w14:paraId="4E0AEC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tcBorders>
              <w:right w:val="nil"/>
            </w:tcBorders>
            <w:shd w:val="clear" w:color="auto" w:fill="auto"/>
            <w:vAlign w:val="center"/>
          </w:tcPr>
          <w:p w14:paraId="1414DC4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.66</w:t>
            </w:r>
          </w:p>
        </w:tc>
      </w:tr>
      <w:tr w:rsidR="00F64F53" w:rsidRPr="00C76286" w14:paraId="05AD2077" w14:textId="77777777" w:rsidTr="003153CF">
        <w:trPr>
          <w:trHeight w:val="273"/>
          <w:jc w:val="center"/>
        </w:trPr>
        <w:tc>
          <w:tcPr>
            <w:tcW w:w="5215" w:type="dxa"/>
            <w:vAlign w:val="center"/>
          </w:tcPr>
          <w:p w14:paraId="4B53A467"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 sample 2)</w:t>
            </w:r>
          </w:p>
        </w:tc>
        <w:tc>
          <w:tcPr>
            <w:tcW w:w="1061" w:type="dxa"/>
            <w:shd w:val="clear" w:color="auto" w:fill="auto"/>
            <w:vAlign w:val="center"/>
          </w:tcPr>
          <w:p w14:paraId="62D6D5C3"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DEL</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66D38B9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709</w:t>
            </w:r>
          </w:p>
        </w:tc>
        <w:tc>
          <w:tcPr>
            <w:tcW w:w="769" w:type="dxa"/>
            <w:shd w:val="clear" w:color="auto" w:fill="auto"/>
            <w:vAlign w:val="center"/>
          </w:tcPr>
          <w:p w14:paraId="5C9EA2A0"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.36</w:t>
            </w:r>
          </w:p>
        </w:tc>
        <w:tc>
          <w:tcPr>
            <w:tcW w:w="768" w:type="dxa"/>
            <w:shd w:val="clear" w:color="auto" w:fill="auto"/>
            <w:vAlign w:val="center"/>
          </w:tcPr>
          <w:p w14:paraId="4CD1C99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c>
          <w:tcPr>
            <w:tcW w:w="769" w:type="dxa"/>
            <w:tcBorders>
              <w:right w:val="nil"/>
            </w:tcBorders>
            <w:shd w:val="clear" w:color="auto" w:fill="auto"/>
            <w:vAlign w:val="center"/>
          </w:tcPr>
          <w:p w14:paraId="27305EA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r>
      <w:tr w:rsidR="00F64F53" w:rsidRPr="00C76286" w14:paraId="5179A9B5" w14:textId="77777777" w:rsidTr="003153CF">
        <w:trPr>
          <w:trHeight w:val="273"/>
          <w:jc w:val="center"/>
        </w:trPr>
        <w:tc>
          <w:tcPr>
            <w:tcW w:w="5215" w:type="dxa"/>
            <w:vAlign w:val="center"/>
          </w:tcPr>
          <w:p w14:paraId="5DC3343E"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Dunlop, Morrison, Koenig, &amp; </w:t>
            </w:r>
            <w:proofErr w:type="spellStart"/>
            <w:r w:rsidRPr="00C76286">
              <w:rPr>
                <w:rFonts w:ascii="Times New Roman" w:hAnsi="Times New Roman" w:cs="Times New Roman"/>
                <w:color w:val="000000" w:themeColor="text1"/>
                <w:sz w:val="20"/>
                <w:szCs w:val="20"/>
              </w:rPr>
              <w:t>Silcox</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24B82583"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DEL</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4783D72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150</w:t>
            </w:r>
          </w:p>
        </w:tc>
        <w:tc>
          <w:tcPr>
            <w:tcW w:w="769" w:type="dxa"/>
            <w:shd w:val="clear" w:color="auto" w:fill="auto"/>
            <w:vAlign w:val="center"/>
          </w:tcPr>
          <w:p w14:paraId="27E1AE5D"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.54</w:t>
            </w:r>
          </w:p>
        </w:tc>
        <w:tc>
          <w:tcPr>
            <w:tcW w:w="768" w:type="dxa"/>
            <w:shd w:val="clear" w:color="auto" w:fill="auto"/>
            <w:vAlign w:val="center"/>
          </w:tcPr>
          <w:p w14:paraId="17EAEC4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tcBorders>
              <w:right w:val="nil"/>
            </w:tcBorders>
            <w:shd w:val="clear" w:color="auto" w:fill="auto"/>
            <w:vAlign w:val="center"/>
          </w:tcPr>
          <w:p w14:paraId="2A77D02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r>
      <w:tr w:rsidR="00F64F53" w:rsidRPr="00C76286" w14:paraId="02467D0A" w14:textId="77777777" w:rsidTr="003153CF">
        <w:trPr>
          <w:trHeight w:val="273"/>
          <w:jc w:val="center"/>
        </w:trPr>
        <w:tc>
          <w:tcPr>
            <w:tcW w:w="5215" w:type="dxa"/>
            <w:vAlign w:val="center"/>
          </w:tcPr>
          <w:p w14:paraId="43706569"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Francis (</w:t>
            </w:r>
            <w:proofErr w:type="gramStart"/>
            <w:r w:rsidRPr="00C76286">
              <w:rPr>
                <w:rFonts w:ascii="Times New Roman" w:hAnsi="Times New Roman" w:cs="Times New Roman"/>
                <w:color w:val="000000" w:themeColor="text1"/>
                <w:sz w:val="20"/>
                <w:szCs w:val="20"/>
              </w:rPr>
              <w:t>2012)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9EF531F"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7D54AE4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388</w:t>
            </w:r>
          </w:p>
        </w:tc>
        <w:tc>
          <w:tcPr>
            <w:tcW w:w="769" w:type="dxa"/>
            <w:shd w:val="clear" w:color="auto" w:fill="auto"/>
            <w:vAlign w:val="center"/>
          </w:tcPr>
          <w:p w14:paraId="34AE570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.22</w:t>
            </w:r>
            <w:r w:rsidRPr="00C76286">
              <w:rPr>
                <w:rFonts w:ascii="Times New Roman" w:hAnsi="Times New Roman" w:cs="Times New Roman"/>
                <w:color w:val="000000" w:themeColor="text1"/>
                <w:sz w:val="20"/>
                <w:szCs w:val="20"/>
                <w:vertAlign w:val="superscript"/>
              </w:rPr>
              <w:t>g</w:t>
            </w:r>
          </w:p>
        </w:tc>
        <w:tc>
          <w:tcPr>
            <w:tcW w:w="768" w:type="dxa"/>
            <w:shd w:val="clear" w:color="auto" w:fill="auto"/>
            <w:vAlign w:val="center"/>
          </w:tcPr>
          <w:p w14:paraId="1F4D3F7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tcBorders>
              <w:right w:val="nil"/>
            </w:tcBorders>
            <w:shd w:val="clear" w:color="auto" w:fill="auto"/>
            <w:vAlign w:val="center"/>
          </w:tcPr>
          <w:p w14:paraId="7187D01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r>
      <w:tr w:rsidR="00F64F53" w:rsidRPr="00C76286" w14:paraId="10E6D5AE" w14:textId="77777777" w:rsidTr="003153CF">
        <w:trPr>
          <w:trHeight w:val="273"/>
          <w:jc w:val="center"/>
        </w:trPr>
        <w:tc>
          <w:tcPr>
            <w:tcW w:w="5215" w:type="dxa"/>
            <w:vAlign w:val="center"/>
          </w:tcPr>
          <w:p w14:paraId="6537A027"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w:t>
            </w:r>
          </w:p>
        </w:tc>
        <w:tc>
          <w:tcPr>
            <w:tcW w:w="1061" w:type="dxa"/>
            <w:shd w:val="clear" w:color="auto" w:fill="auto"/>
            <w:vAlign w:val="center"/>
          </w:tcPr>
          <w:p w14:paraId="2207E8DD"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247D37F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164</w:t>
            </w:r>
          </w:p>
        </w:tc>
        <w:tc>
          <w:tcPr>
            <w:tcW w:w="769" w:type="dxa"/>
            <w:shd w:val="clear" w:color="auto" w:fill="auto"/>
            <w:vAlign w:val="center"/>
          </w:tcPr>
          <w:p w14:paraId="72D88B64"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.53</w:t>
            </w:r>
          </w:p>
        </w:tc>
        <w:tc>
          <w:tcPr>
            <w:tcW w:w="768" w:type="dxa"/>
            <w:shd w:val="clear" w:color="auto" w:fill="auto"/>
            <w:vAlign w:val="center"/>
          </w:tcPr>
          <w:p w14:paraId="78686FE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tcBorders>
              <w:right w:val="nil"/>
            </w:tcBorders>
            <w:shd w:val="clear" w:color="auto" w:fill="auto"/>
            <w:vAlign w:val="center"/>
          </w:tcPr>
          <w:p w14:paraId="599A561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r>
      <w:tr w:rsidR="00F64F53" w:rsidRPr="00C76286" w14:paraId="48D27391" w14:textId="77777777" w:rsidTr="003153CF">
        <w:trPr>
          <w:trHeight w:val="273"/>
          <w:jc w:val="center"/>
        </w:trPr>
        <w:tc>
          <w:tcPr>
            <w:tcW w:w="5215" w:type="dxa"/>
            <w:vAlign w:val="center"/>
          </w:tcPr>
          <w:p w14:paraId="02A035B4"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Ashton, Morrison, </w:t>
            </w:r>
            <w:proofErr w:type="spellStart"/>
            <w:r w:rsidRPr="00C76286">
              <w:rPr>
                <w:rFonts w:ascii="Times New Roman" w:hAnsi="Times New Roman" w:cs="Times New Roman"/>
                <w:color w:val="000000" w:themeColor="text1"/>
                <w:sz w:val="20"/>
                <w:szCs w:val="20"/>
              </w:rPr>
              <w:t>Cordery</w:t>
            </w:r>
            <w:proofErr w:type="spellEnd"/>
            <w:r w:rsidRPr="00C76286">
              <w:rPr>
                <w:rFonts w:ascii="Times New Roman" w:hAnsi="Times New Roman" w:cs="Times New Roman"/>
                <w:color w:val="000000" w:themeColor="text1"/>
                <w:sz w:val="20"/>
                <w:szCs w:val="20"/>
              </w:rPr>
              <w:t>, &amp; Dunlop (2008)</w:t>
            </w:r>
          </w:p>
        </w:tc>
        <w:tc>
          <w:tcPr>
            <w:tcW w:w="1061" w:type="dxa"/>
            <w:shd w:val="clear" w:color="auto" w:fill="auto"/>
            <w:vAlign w:val="center"/>
          </w:tcPr>
          <w:p w14:paraId="5738E46D"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3C9FFF9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326</w:t>
            </w:r>
          </w:p>
        </w:tc>
        <w:tc>
          <w:tcPr>
            <w:tcW w:w="769" w:type="dxa"/>
            <w:shd w:val="clear" w:color="auto" w:fill="auto"/>
            <w:vAlign w:val="center"/>
          </w:tcPr>
          <w:p w14:paraId="611E2EF5"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.44</w:t>
            </w:r>
          </w:p>
        </w:tc>
        <w:tc>
          <w:tcPr>
            <w:tcW w:w="768" w:type="dxa"/>
            <w:shd w:val="clear" w:color="auto" w:fill="auto"/>
            <w:vAlign w:val="center"/>
          </w:tcPr>
          <w:p w14:paraId="5DFC4FA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tcBorders>
              <w:right w:val="nil"/>
            </w:tcBorders>
            <w:shd w:val="clear" w:color="auto" w:fill="auto"/>
            <w:vAlign w:val="center"/>
          </w:tcPr>
          <w:p w14:paraId="3389CEE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r>
      <w:tr w:rsidR="00F64F53" w:rsidRPr="00C76286" w14:paraId="2C6AC46A" w14:textId="77777777" w:rsidTr="003153CF">
        <w:trPr>
          <w:trHeight w:val="273"/>
          <w:jc w:val="center"/>
        </w:trPr>
        <w:tc>
          <w:tcPr>
            <w:tcW w:w="5215" w:type="dxa"/>
            <w:vAlign w:val="center"/>
          </w:tcPr>
          <w:p w14:paraId="4CA855BF"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w:t>
            </w:r>
            <w:proofErr w:type="gramStart"/>
            <w:r w:rsidRPr="00C76286">
              <w:rPr>
                <w:rFonts w:ascii="Times New Roman" w:hAnsi="Times New Roman" w:cs="Times New Roman"/>
                <w:color w:val="000000" w:themeColor="text1"/>
                <w:sz w:val="20"/>
                <w:szCs w:val="20"/>
              </w:rPr>
              <w:t>2009)</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0EE5295"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01E301F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892</w:t>
            </w:r>
          </w:p>
        </w:tc>
        <w:tc>
          <w:tcPr>
            <w:tcW w:w="769" w:type="dxa"/>
            <w:shd w:val="clear" w:color="auto" w:fill="auto"/>
            <w:vAlign w:val="center"/>
          </w:tcPr>
          <w:p w14:paraId="7CCE059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.54</w:t>
            </w:r>
          </w:p>
        </w:tc>
        <w:tc>
          <w:tcPr>
            <w:tcW w:w="768" w:type="dxa"/>
            <w:shd w:val="clear" w:color="auto" w:fill="auto"/>
            <w:vAlign w:val="center"/>
          </w:tcPr>
          <w:p w14:paraId="06B85A0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tcBorders>
              <w:right w:val="nil"/>
            </w:tcBorders>
            <w:shd w:val="clear" w:color="auto" w:fill="auto"/>
            <w:vAlign w:val="center"/>
          </w:tcPr>
          <w:p w14:paraId="6963957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.93</w:t>
            </w:r>
          </w:p>
        </w:tc>
      </w:tr>
      <w:tr w:rsidR="00F64F53" w:rsidRPr="00C76286" w14:paraId="37818B46" w14:textId="77777777" w:rsidTr="003153CF">
        <w:trPr>
          <w:trHeight w:val="273"/>
          <w:jc w:val="center"/>
        </w:trPr>
        <w:tc>
          <w:tcPr>
            <w:tcW w:w="5215" w:type="dxa"/>
            <w:vAlign w:val="center"/>
          </w:tcPr>
          <w:p w14:paraId="16FDCE7B" w14:textId="33418018" w:rsidR="00F64F53" w:rsidRPr="00C76286" w:rsidRDefault="0096704D"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Marcus, </w:t>
            </w:r>
            <w:proofErr w:type="spellStart"/>
            <w:r w:rsidRPr="00EF5E91">
              <w:rPr>
                <w:rFonts w:ascii="Times New Roman" w:hAnsi="Times New Roman" w:cs="Times New Roman"/>
                <w:color w:val="000000" w:themeColor="text1"/>
                <w:sz w:val="20"/>
                <w:szCs w:val="20"/>
              </w:rPr>
              <w:t>te</w:t>
            </w:r>
            <w:proofErr w:type="spellEnd"/>
            <w:r w:rsidRPr="00EF5E91">
              <w:rPr>
                <w:rFonts w:ascii="Times New Roman" w:hAnsi="Times New Roman" w:cs="Times New Roman"/>
                <w:color w:val="000000" w:themeColor="text1"/>
                <w:sz w:val="20"/>
                <w:szCs w:val="20"/>
              </w:rPr>
              <w:t xml:space="preserve"> </w:t>
            </w:r>
            <w:proofErr w:type="spellStart"/>
            <w:r w:rsidRPr="00EF5E91">
              <w:rPr>
                <w:rFonts w:ascii="Times New Roman" w:hAnsi="Times New Roman" w:cs="Times New Roman"/>
                <w:color w:val="000000" w:themeColor="text1"/>
                <w:sz w:val="20"/>
                <w:szCs w:val="20"/>
              </w:rPr>
              <w:t>Nijenhuis</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Cremers</w:t>
            </w:r>
            <w:proofErr w:type="spellEnd"/>
            <w:r w:rsidRPr="00C76286">
              <w:rPr>
                <w:rFonts w:ascii="Times New Roman" w:hAnsi="Times New Roman" w:cs="Times New Roman"/>
                <w:color w:val="000000" w:themeColor="text1"/>
                <w:sz w:val="20"/>
                <w:szCs w:val="20"/>
              </w:rPr>
              <w:t xml:space="preserve">, &amp; </w:t>
            </w:r>
            <w:r>
              <w:rPr>
                <w:rFonts w:ascii="Times New Roman" w:hAnsi="Times New Roman" w:cs="Times New Roman"/>
                <w:color w:val="000000" w:themeColor="text1"/>
                <w:sz w:val="20"/>
                <w:szCs w:val="20"/>
              </w:rPr>
              <w:t xml:space="preserve">van der </w:t>
            </w:r>
            <w:r w:rsidRPr="00C76286">
              <w:rPr>
                <w:rFonts w:ascii="Times New Roman" w:hAnsi="Times New Roman" w:cs="Times New Roman"/>
                <w:color w:val="000000" w:themeColor="text1"/>
                <w:sz w:val="20"/>
                <w:szCs w:val="20"/>
              </w:rPr>
              <w:t>Heijden-</w:t>
            </w:r>
            <w:proofErr w:type="spellStart"/>
            <w:r w:rsidRPr="00C76286">
              <w:rPr>
                <w:rFonts w:ascii="Times New Roman" w:hAnsi="Times New Roman" w:cs="Times New Roman"/>
                <w:color w:val="000000" w:themeColor="text1"/>
                <w:sz w:val="20"/>
                <w:szCs w:val="20"/>
              </w:rPr>
              <w:t>Lek</w:t>
            </w:r>
            <w:proofErr w:type="spellEnd"/>
            <w:r w:rsidR="00F64F53"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21E71276"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38BC012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176</w:t>
            </w:r>
          </w:p>
        </w:tc>
        <w:tc>
          <w:tcPr>
            <w:tcW w:w="769" w:type="dxa"/>
            <w:shd w:val="clear" w:color="auto" w:fill="auto"/>
            <w:vAlign w:val="center"/>
          </w:tcPr>
          <w:p w14:paraId="1F85D9B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.59</w:t>
            </w:r>
            <w:r w:rsidRPr="00C76286">
              <w:rPr>
                <w:rFonts w:ascii="Times New Roman" w:hAnsi="Times New Roman" w:cs="Times New Roman"/>
                <w:color w:val="000000" w:themeColor="text1"/>
                <w:sz w:val="20"/>
                <w:szCs w:val="20"/>
                <w:vertAlign w:val="superscript"/>
              </w:rPr>
              <w:t>g</w:t>
            </w:r>
          </w:p>
        </w:tc>
        <w:tc>
          <w:tcPr>
            <w:tcW w:w="768" w:type="dxa"/>
            <w:shd w:val="clear" w:color="auto" w:fill="auto"/>
            <w:vAlign w:val="center"/>
          </w:tcPr>
          <w:p w14:paraId="6CFD139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c>
          <w:tcPr>
            <w:tcW w:w="769" w:type="dxa"/>
            <w:tcBorders>
              <w:right w:val="nil"/>
            </w:tcBorders>
            <w:shd w:val="clear" w:color="auto" w:fill="auto"/>
            <w:vAlign w:val="center"/>
          </w:tcPr>
          <w:p w14:paraId="43E4B1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.94</w:t>
            </w:r>
          </w:p>
        </w:tc>
      </w:tr>
      <w:tr w:rsidR="00F64F53" w:rsidRPr="00C76286" w14:paraId="40F511DF" w14:textId="77777777" w:rsidTr="003153CF">
        <w:trPr>
          <w:trHeight w:val="273"/>
          <w:jc w:val="center"/>
        </w:trPr>
        <w:tc>
          <w:tcPr>
            <w:tcW w:w="5215" w:type="dxa"/>
            <w:vAlign w:val="center"/>
          </w:tcPr>
          <w:p w14:paraId="7FC8CA34"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Lee, &amp; Ashton (2007, sample 1)</w:t>
            </w:r>
          </w:p>
        </w:tc>
        <w:tc>
          <w:tcPr>
            <w:tcW w:w="1061" w:type="dxa"/>
            <w:shd w:val="clear" w:color="auto" w:fill="auto"/>
            <w:vAlign w:val="center"/>
          </w:tcPr>
          <w:p w14:paraId="55021B8F"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4CE821B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169</w:t>
            </w:r>
          </w:p>
        </w:tc>
        <w:tc>
          <w:tcPr>
            <w:tcW w:w="769" w:type="dxa"/>
            <w:shd w:val="clear" w:color="auto" w:fill="auto"/>
            <w:vAlign w:val="center"/>
          </w:tcPr>
          <w:p w14:paraId="0062C22D"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.57</w:t>
            </w:r>
            <w:r w:rsidRPr="00C76286">
              <w:rPr>
                <w:rFonts w:ascii="Times New Roman" w:hAnsi="Times New Roman" w:cs="Times New Roman"/>
                <w:color w:val="000000" w:themeColor="text1"/>
                <w:sz w:val="20"/>
                <w:szCs w:val="20"/>
                <w:vertAlign w:val="superscript"/>
              </w:rPr>
              <w:t>g</w:t>
            </w:r>
          </w:p>
        </w:tc>
        <w:tc>
          <w:tcPr>
            <w:tcW w:w="768" w:type="dxa"/>
            <w:shd w:val="clear" w:color="auto" w:fill="auto"/>
            <w:vAlign w:val="center"/>
          </w:tcPr>
          <w:p w14:paraId="67BFF78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tcBorders>
              <w:right w:val="nil"/>
            </w:tcBorders>
            <w:shd w:val="clear" w:color="auto" w:fill="auto"/>
            <w:vAlign w:val="center"/>
          </w:tcPr>
          <w:p w14:paraId="4A873B2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.93</w:t>
            </w:r>
          </w:p>
        </w:tc>
      </w:tr>
      <w:tr w:rsidR="00F64F53" w:rsidRPr="00C76286" w14:paraId="7275AE81" w14:textId="77777777" w:rsidTr="003153CF">
        <w:trPr>
          <w:trHeight w:val="273"/>
          <w:jc w:val="center"/>
        </w:trPr>
        <w:tc>
          <w:tcPr>
            <w:tcW w:w="5215" w:type="dxa"/>
            <w:vAlign w:val="center"/>
          </w:tcPr>
          <w:p w14:paraId="14BB7586"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Lee, &amp; Ashton (2007, sample 2)</w:t>
            </w:r>
          </w:p>
        </w:tc>
        <w:tc>
          <w:tcPr>
            <w:tcW w:w="1061" w:type="dxa"/>
            <w:shd w:val="clear" w:color="auto" w:fill="auto"/>
            <w:vAlign w:val="center"/>
          </w:tcPr>
          <w:p w14:paraId="76986387"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4F2F27A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204</w:t>
            </w:r>
          </w:p>
        </w:tc>
        <w:tc>
          <w:tcPr>
            <w:tcW w:w="769" w:type="dxa"/>
            <w:shd w:val="clear" w:color="auto" w:fill="auto"/>
            <w:vAlign w:val="center"/>
          </w:tcPr>
          <w:p w14:paraId="5F121EF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.66</w:t>
            </w:r>
            <w:r w:rsidRPr="00C76286">
              <w:rPr>
                <w:rFonts w:ascii="Times New Roman" w:hAnsi="Times New Roman" w:cs="Times New Roman"/>
                <w:color w:val="000000" w:themeColor="text1"/>
                <w:sz w:val="20"/>
                <w:szCs w:val="20"/>
                <w:vertAlign w:val="superscript"/>
              </w:rPr>
              <w:t>g</w:t>
            </w:r>
          </w:p>
        </w:tc>
        <w:tc>
          <w:tcPr>
            <w:tcW w:w="768" w:type="dxa"/>
            <w:shd w:val="clear" w:color="auto" w:fill="auto"/>
            <w:vAlign w:val="center"/>
          </w:tcPr>
          <w:p w14:paraId="5539F07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tcBorders>
              <w:right w:val="nil"/>
            </w:tcBorders>
            <w:shd w:val="clear" w:color="auto" w:fill="auto"/>
            <w:vAlign w:val="center"/>
          </w:tcPr>
          <w:p w14:paraId="2ACC160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.95</w:t>
            </w:r>
          </w:p>
        </w:tc>
      </w:tr>
      <w:tr w:rsidR="00F64F53" w:rsidRPr="00C76286" w14:paraId="7975BEA3" w14:textId="77777777" w:rsidTr="003153CF">
        <w:trPr>
          <w:trHeight w:val="273"/>
          <w:jc w:val="center"/>
        </w:trPr>
        <w:tc>
          <w:tcPr>
            <w:tcW w:w="5215" w:type="dxa"/>
            <w:vAlign w:val="center"/>
          </w:tcPr>
          <w:p w14:paraId="27B49243"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Stewart (</w:t>
            </w:r>
            <w:proofErr w:type="gramStart"/>
            <w:r w:rsidRPr="00C76286">
              <w:rPr>
                <w:rFonts w:ascii="Times New Roman" w:hAnsi="Times New Roman" w:cs="Times New Roman"/>
                <w:color w:val="000000" w:themeColor="text1"/>
                <w:sz w:val="20"/>
                <w:szCs w:val="20"/>
              </w:rPr>
              <w:t>2011)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555BD082"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3E5ADF9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1166</w:t>
            </w:r>
          </w:p>
        </w:tc>
        <w:tc>
          <w:tcPr>
            <w:tcW w:w="769" w:type="dxa"/>
            <w:shd w:val="clear" w:color="auto" w:fill="auto"/>
            <w:vAlign w:val="center"/>
          </w:tcPr>
          <w:p w14:paraId="3F40B84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.50</w:t>
            </w:r>
          </w:p>
        </w:tc>
        <w:tc>
          <w:tcPr>
            <w:tcW w:w="768" w:type="dxa"/>
            <w:shd w:val="clear" w:color="auto" w:fill="auto"/>
            <w:vAlign w:val="center"/>
          </w:tcPr>
          <w:p w14:paraId="30EAC23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.61</w:t>
            </w:r>
          </w:p>
        </w:tc>
        <w:tc>
          <w:tcPr>
            <w:tcW w:w="769" w:type="dxa"/>
            <w:tcBorders>
              <w:right w:val="nil"/>
            </w:tcBorders>
            <w:shd w:val="clear" w:color="auto" w:fill="auto"/>
            <w:vAlign w:val="center"/>
          </w:tcPr>
          <w:p w14:paraId="39291E2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6C56F48D" w14:textId="77777777" w:rsidTr="003153CF">
        <w:trPr>
          <w:trHeight w:val="273"/>
          <w:jc w:val="center"/>
        </w:trPr>
        <w:tc>
          <w:tcPr>
            <w:tcW w:w="5215" w:type="dxa"/>
            <w:vAlign w:val="center"/>
          </w:tcPr>
          <w:p w14:paraId="351F6D93"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Vera (</w:t>
            </w:r>
            <w:proofErr w:type="gramStart"/>
            <w:r w:rsidRPr="00C76286">
              <w:rPr>
                <w:rFonts w:ascii="Times New Roman" w:hAnsi="Times New Roman" w:cs="Times New Roman"/>
                <w:color w:val="000000" w:themeColor="text1"/>
                <w:sz w:val="20"/>
                <w:szCs w:val="20"/>
              </w:rPr>
              <w:t>2017)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1BB6BB5"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DEL</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5E1FC74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94</w:t>
            </w:r>
          </w:p>
        </w:tc>
        <w:tc>
          <w:tcPr>
            <w:tcW w:w="769" w:type="dxa"/>
            <w:shd w:val="clear" w:color="auto" w:fill="auto"/>
            <w:vAlign w:val="center"/>
          </w:tcPr>
          <w:p w14:paraId="042D0EC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.27</w:t>
            </w:r>
          </w:p>
        </w:tc>
        <w:tc>
          <w:tcPr>
            <w:tcW w:w="768" w:type="dxa"/>
            <w:shd w:val="clear" w:color="auto" w:fill="auto"/>
            <w:vAlign w:val="center"/>
          </w:tcPr>
          <w:p w14:paraId="4F9C477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tcBorders>
              <w:right w:val="nil"/>
            </w:tcBorders>
            <w:shd w:val="clear" w:color="auto" w:fill="auto"/>
            <w:vAlign w:val="center"/>
          </w:tcPr>
          <w:p w14:paraId="396ED7BB"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.84</w:t>
            </w:r>
            <w:r w:rsidRPr="00C76286">
              <w:rPr>
                <w:rFonts w:ascii="Times New Roman" w:hAnsi="Times New Roman" w:cs="Times New Roman"/>
                <w:color w:val="000000" w:themeColor="text1"/>
                <w:sz w:val="20"/>
                <w:szCs w:val="20"/>
                <w:vertAlign w:val="superscript"/>
              </w:rPr>
              <w:t>h</w:t>
            </w:r>
          </w:p>
        </w:tc>
      </w:tr>
      <w:tr w:rsidR="00F64F53" w:rsidRPr="00C76286" w14:paraId="1FC70BF0" w14:textId="77777777" w:rsidTr="003153CF">
        <w:trPr>
          <w:trHeight w:val="273"/>
          <w:jc w:val="center"/>
        </w:trPr>
        <w:tc>
          <w:tcPr>
            <w:tcW w:w="5215" w:type="dxa"/>
            <w:vAlign w:val="center"/>
          </w:tcPr>
          <w:p w14:paraId="5EF0BA56"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w:t>
            </w:r>
          </w:p>
        </w:tc>
        <w:tc>
          <w:tcPr>
            <w:tcW w:w="1061" w:type="dxa"/>
            <w:shd w:val="clear" w:color="auto" w:fill="auto"/>
            <w:vAlign w:val="center"/>
          </w:tcPr>
          <w:p w14:paraId="54294B7C"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OVERT</w:t>
            </w:r>
            <w:r w:rsidRPr="00C76286">
              <w:rPr>
                <w:rFonts w:ascii="Times New Roman" w:hAnsi="Times New Roman" w:cs="Times New Roman"/>
                <w:color w:val="000000" w:themeColor="text1"/>
                <w:sz w:val="20"/>
                <w:szCs w:val="20"/>
                <w:vertAlign w:val="superscript"/>
              </w:rPr>
              <w:t>c</w:t>
            </w:r>
            <w:proofErr w:type="spellEnd"/>
          </w:p>
        </w:tc>
        <w:tc>
          <w:tcPr>
            <w:tcW w:w="768" w:type="dxa"/>
            <w:shd w:val="clear" w:color="auto" w:fill="auto"/>
            <w:vAlign w:val="center"/>
          </w:tcPr>
          <w:p w14:paraId="4F41B08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164</w:t>
            </w:r>
          </w:p>
        </w:tc>
        <w:tc>
          <w:tcPr>
            <w:tcW w:w="769" w:type="dxa"/>
            <w:shd w:val="clear" w:color="auto" w:fill="auto"/>
            <w:vAlign w:val="center"/>
          </w:tcPr>
          <w:p w14:paraId="261D4A9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.53</w:t>
            </w:r>
          </w:p>
        </w:tc>
        <w:tc>
          <w:tcPr>
            <w:tcW w:w="768" w:type="dxa"/>
            <w:shd w:val="clear" w:color="auto" w:fill="auto"/>
            <w:vAlign w:val="center"/>
          </w:tcPr>
          <w:p w14:paraId="4CC4254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tcBorders>
              <w:right w:val="nil"/>
            </w:tcBorders>
            <w:shd w:val="clear" w:color="auto" w:fill="auto"/>
            <w:vAlign w:val="center"/>
          </w:tcPr>
          <w:p w14:paraId="1BD6F02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r>
      <w:tr w:rsidR="00F64F53" w:rsidRPr="00C76286" w14:paraId="45265C22" w14:textId="77777777" w:rsidTr="003153CF">
        <w:trPr>
          <w:trHeight w:val="273"/>
          <w:jc w:val="center"/>
        </w:trPr>
        <w:tc>
          <w:tcPr>
            <w:tcW w:w="5215" w:type="dxa"/>
            <w:vAlign w:val="center"/>
          </w:tcPr>
          <w:p w14:paraId="3221C9E2"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Ashton, Morrison, </w:t>
            </w:r>
            <w:proofErr w:type="spellStart"/>
            <w:r w:rsidRPr="00C76286">
              <w:rPr>
                <w:rFonts w:ascii="Times New Roman" w:hAnsi="Times New Roman" w:cs="Times New Roman"/>
                <w:color w:val="000000" w:themeColor="text1"/>
                <w:sz w:val="20"/>
                <w:szCs w:val="20"/>
              </w:rPr>
              <w:t>Cordery</w:t>
            </w:r>
            <w:proofErr w:type="spellEnd"/>
            <w:r w:rsidRPr="00C76286">
              <w:rPr>
                <w:rFonts w:ascii="Times New Roman" w:hAnsi="Times New Roman" w:cs="Times New Roman"/>
                <w:color w:val="000000" w:themeColor="text1"/>
                <w:sz w:val="20"/>
                <w:szCs w:val="20"/>
              </w:rPr>
              <w:t>, &amp; Dunlop (2008)</w:t>
            </w:r>
          </w:p>
        </w:tc>
        <w:tc>
          <w:tcPr>
            <w:tcW w:w="1061" w:type="dxa"/>
            <w:shd w:val="clear" w:color="auto" w:fill="auto"/>
            <w:vAlign w:val="center"/>
          </w:tcPr>
          <w:p w14:paraId="554AB8D2"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OVERT</w:t>
            </w:r>
            <w:r w:rsidRPr="00C76286">
              <w:rPr>
                <w:rFonts w:ascii="Times New Roman" w:hAnsi="Times New Roman" w:cs="Times New Roman"/>
                <w:color w:val="000000" w:themeColor="text1"/>
                <w:sz w:val="20"/>
                <w:szCs w:val="20"/>
                <w:vertAlign w:val="superscript"/>
              </w:rPr>
              <w:t>c</w:t>
            </w:r>
            <w:proofErr w:type="spellEnd"/>
          </w:p>
        </w:tc>
        <w:tc>
          <w:tcPr>
            <w:tcW w:w="768" w:type="dxa"/>
            <w:shd w:val="clear" w:color="auto" w:fill="auto"/>
            <w:vAlign w:val="center"/>
          </w:tcPr>
          <w:p w14:paraId="2EA1225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326</w:t>
            </w:r>
          </w:p>
        </w:tc>
        <w:tc>
          <w:tcPr>
            <w:tcW w:w="769" w:type="dxa"/>
            <w:shd w:val="clear" w:color="auto" w:fill="auto"/>
            <w:vAlign w:val="center"/>
          </w:tcPr>
          <w:p w14:paraId="76AF131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.44</w:t>
            </w:r>
          </w:p>
        </w:tc>
        <w:tc>
          <w:tcPr>
            <w:tcW w:w="768" w:type="dxa"/>
            <w:shd w:val="clear" w:color="auto" w:fill="auto"/>
            <w:vAlign w:val="center"/>
          </w:tcPr>
          <w:p w14:paraId="357CF92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tcBorders>
              <w:right w:val="nil"/>
            </w:tcBorders>
            <w:shd w:val="clear" w:color="auto" w:fill="auto"/>
            <w:vAlign w:val="center"/>
          </w:tcPr>
          <w:p w14:paraId="166F413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r>
      <w:tr w:rsidR="00F64F53" w:rsidRPr="00C76286" w14:paraId="7CD1D8A8" w14:textId="77777777" w:rsidTr="003153CF">
        <w:trPr>
          <w:trHeight w:val="273"/>
          <w:jc w:val="center"/>
        </w:trPr>
        <w:tc>
          <w:tcPr>
            <w:tcW w:w="5215" w:type="dxa"/>
            <w:vAlign w:val="center"/>
          </w:tcPr>
          <w:p w14:paraId="6BA96D2D"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w:t>
            </w:r>
            <w:proofErr w:type="gramStart"/>
            <w:r w:rsidRPr="00C76286">
              <w:rPr>
                <w:rFonts w:ascii="Times New Roman" w:hAnsi="Times New Roman" w:cs="Times New Roman"/>
                <w:color w:val="000000" w:themeColor="text1"/>
                <w:sz w:val="20"/>
                <w:szCs w:val="20"/>
              </w:rPr>
              <w:t>2009)</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5DCE359B"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OVERT</w:t>
            </w:r>
            <w:r w:rsidRPr="00C76286">
              <w:rPr>
                <w:rFonts w:ascii="Times New Roman" w:hAnsi="Times New Roman" w:cs="Times New Roman"/>
                <w:color w:val="000000" w:themeColor="text1"/>
                <w:sz w:val="20"/>
                <w:szCs w:val="20"/>
                <w:vertAlign w:val="superscript"/>
              </w:rPr>
              <w:t>c</w:t>
            </w:r>
            <w:proofErr w:type="spellEnd"/>
          </w:p>
        </w:tc>
        <w:tc>
          <w:tcPr>
            <w:tcW w:w="768" w:type="dxa"/>
            <w:shd w:val="clear" w:color="auto" w:fill="auto"/>
            <w:vAlign w:val="center"/>
          </w:tcPr>
          <w:p w14:paraId="4AEB68A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892</w:t>
            </w:r>
          </w:p>
        </w:tc>
        <w:tc>
          <w:tcPr>
            <w:tcW w:w="769" w:type="dxa"/>
            <w:shd w:val="clear" w:color="auto" w:fill="auto"/>
            <w:vAlign w:val="center"/>
          </w:tcPr>
          <w:p w14:paraId="4419C2D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.52</w:t>
            </w:r>
          </w:p>
        </w:tc>
        <w:tc>
          <w:tcPr>
            <w:tcW w:w="768" w:type="dxa"/>
            <w:shd w:val="clear" w:color="auto" w:fill="auto"/>
            <w:vAlign w:val="center"/>
          </w:tcPr>
          <w:p w14:paraId="2B55014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tcBorders>
              <w:right w:val="nil"/>
            </w:tcBorders>
            <w:shd w:val="clear" w:color="auto" w:fill="auto"/>
            <w:vAlign w:val="center"/>
          </w:tcPr>
          <w:p w14:paraId="771F0A0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r>
      <w:tr w:rsidR="00F64F53" w:rsidRPr="00C76286" w14:paraId="70B2A538" w14:textId="77777777" w:rsidTr="003153CF">
        <w:trPr>
          <w:trHeight w:val="273"/>
          <w:jc w:val="center"/>
        </w:trPr>
        <w:tc>
          <w:tcPr>
            <w:tcW w:w="5215" w:type="dxa"/>
            <w:vAlign w:val="center"/>
          </w:tcPr>
          <w:p w14:paraId="1971A4F0" w14:textId="72DBE152" w:rsidR="00F64F53" w:rsidRPr="00C76286" w:rsidRDefault="006963F5"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Marcus, </w:t>
            </w:r>
            <w:proofErr w:type="spellStart"/>
            <w:r w:rsidRPr="00EF5E91">
              <w:rPr>
                <w:rFonts w:ascii="Times New Roman" w:hAnsi="Times New Roman" w:cs="Times New Roman"/>
                <w:color w:val="000000" w:themeColor="text1"/>
                <w:sz w:val="20"/>
                <w:szCs w:val="20"/>
              </w:rPr>
              <w:t>te</w:t>
            </w:r>
            <w:proofErr w:type="spellEnd"/>
            <w:r w:rsidRPr="00EF5E91">
              <w:rPr>
                <w:rFonts w:ascii="Times New Roman" w:hAnsi="Times New Roman" w:cs="Times New Roman"/>
                <w:color w:val="000000" w:themeColor="text1"/>
                <w:sz w:val="20"/>
                <w:szCs w:val="20"/>
              </w:rPr>
              <w:t xml:space="preserve"> </w:t>
            </w:r>
            <w:proofErr w:type="spellStart"/>
            <w:r w:rsidRPr="00EF5E91">
              <w:rPr>
                <w:rFonts w:ascii="Times New Roman" w:hAnsi="Times New Roman" w:cs="Times New Roman"/>
                <w:color w:val="000000" w:themeColor="text1"/>
                <w:sz w:val="20"/>
                <w:szCs w:val="20"/>
              </w:rPr>
              <w:t>Nijenhuis</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Cremers</w:t>
            </w:r>
            <w:proofErr w:type="spellEnd"/>
            <w:r w:rsidRPr="00C76286">
              <w:rPr>
                <w:rFonts w:ascii="Times New Roman" w:hAnsi="Times New Roman" w:cs="Times New Roman"/>
                <w:color w:val="000000" w:themeColor="text1"/>
                <w:sz w:val="20"/>
                <w:szCs w:val="20"/>
              </w:rPr>
              <w:t xml:space="preserve">, &amp; </w:t>
            </w:r>
            <w:r>
              <w:rPr>
                <w:rFonts w:ascii="Times New Roman" w:hAnsi="Times New Roman" w:cs="Times New Roman"/>
                <w:color w:val="000000" w:themeColor="text1"/>
                <w:sz w:val="20"/>
                <w:szCs w:val="20"/>
              </w:rPr>
              <w:t xml:space="preserve">van der </w:t>
            </w:r>
            <w:r w:rsidRPr="00C76286">
              <w:rPr>
                <w:rFonts w:ascii="Times New Roman" w:hAnsi="Times New Roman" w:cs="Times New Roman"/>
                <w:color w:val="000000" w:themeColor="text1"/>
                <w:sz w:val="20"/>
                <w:szCs w:val="20"/>
              </w:rPr>
              <w:t>Heijden-</w:t>
            </w:r>
            <w:proofErr w:type="spellStart"/>
            <w:r w:rsidRPr="00C76286">
              <w:rPr>
                <w:rFonts w:ascii="Times New Roman" w:hAnsi="Times New Roman" w:cs="Times New Roman"/>
                <w:color w:val="000000" w:themeColor="text1"/>
                <w:sz w:val="20"/>
                <w:szCs w:val="20"/>
              </w:rPr>
              <w:t>Lek</w:t>
            </w:r>
            <w:proofErr w:type="spellEnd"/>
            <w:r w:rsidR="00F64F53"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37D14110"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OVERT</w:t>
            </w:r>
            <w:r w:rsidRPr="00C76286">
              <w:rPr>
                <w:rFonts w:ascii="Times New Roman" w:hAnsi="Times New Roman" w:cs="Times New Roman"/>
                <w:color w:val="000000" w:themeColor="text1"/>
                <w:sz w:val="20"/>
                <w:szCs w:val="20"/>
                <w:vertAlign w:val="superscript"/>
              </w:rPr>
              <w:t>c</w:t>
            </w:r>
            <w:proofErr w:type="spellEnd"/>
          </w:p>
        </w:tc>
        <w:tc>
          <w:tcPr>
            <w:tcW w:w="768" w:type="dxa"/>
            <w:shd w:val="clear" w:color="auto" w:fill="auto"/>
            <w:vAlign w:val="center"/>
          </w:tcPr>
          <w:p w14:paraId="71B9CD4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176</w:t>
            </w:r>
          </w:p>
        </w:tc>
        <w:tc>
          <w:tcPr>
            <w:tcW w:w="769" w:type="dxa"/>
            <w:shd w:val="clear" w:color="auto" w:fill="auto"/>
            <w:vAlign w:val="center"/>
          </w:tcPr>
          <w:p w14:paraId="00057ED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.57</w:t>
            </w:r>
          </w:p>
        </w:tc>
        <w:tc>
          <w:tcPr>
            <w:tcW w:w="768" w:type="dxa"/>
            <w:shd w:val="clear" w:color="auto" w:fill="auto"/>
            <w:vAlign w:val="center"/>
          </w:tcPr>
          <w:p w14:paraId="6DE04B7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c>
          <w:tcPr>
            <w:tcW w:w="769" w:type="dxa"/>
            <w:tcBorders>
              <w:right w:val="nil"/>
            </w:tcBorders>
            <w:shd w:val="clear" w:color="auto" w:fill="auto"/>
            <w:vAlign w:val="center"/>
          </w:tcPr>
          <w:p w14:paraId="50BCA92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62DDBE9E" w14:textId="77777777" w:rsidTr="003153CF">
        <w:trPr>
          <w:trHeight w:val="273"/>
          <w:jc w:val="center"/>
        </w:trPr>
        <w:tc>
          <w:tcPr>
            <w:tcW w:w="5215" w:type="dxa"/>
            <w:vAlign w:val="center"/>
          </w:tcPr>
          <w:p w14:paraId="107943F1"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Lee, &amp; Ashton (2007, sample 1)</w:t>
            </w:r>
          </w:p>
        </w:tc>
        <w:tc>
          <w:tcPr>
            <w:tcW w:w="1061" w:type="dxa"/>
            <w:shd w:val="clear" w:color="auto" w:fill="auto"/>
            <w:vAlign w:val="center"/>
          </w:tcPr>
          <w:p w14:paraId="17302BED"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OVERT</w:t>
            </w:r>
            <w:r w:rsidRPr="00C76286">
              <w:rPr>
                <w:rFonts w:ascii="Times New Roman" w:hAnsi="Times New Roman" w:cs="Times New Roman"/>
                <w:color w:val="000000" w:themeColor="text1"/>
                <w:sz w:val="20"/>
                <w:szCs w:val="20"/>
                <w:vertAlign w:val="superscript"/>
              </w:rPr>
              <w:t>c</w:t>
            </w:r>
            <w:proofErr w:type="spellEnd"/>
          </w:p>
        </w:tc>
        <w:tc>
          <w:tcPr>
            <w:tcW w:w="768" w:type="dxa"/>
            <w:shd w:val="clear" w:color="auto" w:fill="auto"/>
            <w:vAlign w:val="center"/>
          </w:tcPr>
          <w:p w14:paraId="2E11DF7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169</w:t>
            </w:r>
          </w:p>
        </w:tc>
        <w:tc>
          <w:tcPr>
            <w:tcW w:w="769" w:type="dxa"/>
            <w:shd w:val="clear" w:color="auto" w:fill="auto"/>
            <w:vAlign w:val="center"/>
          </w:tcPr>
          <w:p w14:paraId="7EB7A7A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.63</w:t>
            </w:r>
          </w:p>
        </w:tc>
        <w:tc>
          <w:tcPr>
            <w:tcW w:w="768" w:type="dxa"/>
            <w:shd w:val="clear" w:color="auto" w:fill="auto"/>
            <w:vAlign w:val="center"/>
          </w:tcPr>
          <w:p w14:paraId="66A8C64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tcBorders>
              <w:right w:val="nil"/>
            </w:tcBorders>
            <w:shd w:val="clear" w:color="auto" w:fill="auto"/>
            <w:vAlign w:val="center"/>
          </w:tcPr>
          <w:p w14:paraId="73CB8C9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537E9B9A" w14:textId="77777777" w:rsidTr="003153CF">
        <w:trPr>
          <w:trHeight w:val="273"/>
          <w:jc w:val="center"/>
        </w:trPr>
        <w:tc>
          <w:tcPr>
            <w:tcW w:w="5215" w:type="dxa"/>
            <w:vAlign w:val="center"/>
          </w:tcPr>
          <w:p w14:paraId="6FE6A91C"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Lee, &amp; Ashton (2007, sample 2)</w:t>
            </w:r>
          </w:p>
        </w:tc>
        <w:tc>
          <w:tcPr>
            <w:tcW w:w="1061" w:type="dxa"/>
            <w:shd w:val="clear" w:color="auto" w:fill="auto"/>
            <w:vAlign w:val="center"/>
          </w:tcPr>
          <w:p w14:paraId="7EF27EB8"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OVERT</w:t>
            </w:r>
            <w:r w:rsidRPr="00C76286">
              <w:rPr>
                <w:rFonts w:ascii="Times New Roman" w:hAnsi="Times New Roman" w:cs="Times New Roman"/>
                <w:color w:val="000000" w:themeColor="text1"/>
                <w:sz w:val="20"/>
                <w:szCs w:val="20"/>
                <w:vertAlign w:val="superscript"/>
              </w:rPr>
              <w:t>c</w:t>
            </w:r>
            <w:proofErr w:type="spellEnd"/>
          </w:p>
        </w:tc>
        <w:tc>
          <w:tcPr>
            <w:tcW w:w="768" w:type="dxa"/>
            <w:shd w:val="clear" w:color="auto" w:fill="auto"/>
            <w:vAlign w:val="center"/>
          </w:tcPr>
          <w:p w14:paraId="37F45A3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294</w:t>
            </w:r>
          </w:p>
        </w:tc>
        <w:tc>
          <w:tcPr>
            <w:tcW w:w="769" w:type="dxa"/>
            <w:shd w:val="clear" w:color="auto" w:fill="auto"/>
            <w:vAlign w:val="center"/>
          </w:tcPr>
          <w:p w14:paraId="3436F10A"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.65</w:t>
            </w:r>
            <w:r w:rsidRPr="00C76286">
              <w:rPr>
                <w:rFonts w:ascii="Times New Roman" w:hAnsi="Times New Roman" w:cs="Times New Roman"/>
                <w:color w:val="000000" w:themeColor="text1"/>
                <w:sz w:val="20"/>
                <w:szCs w:val="20"/>
                <w:vertAlign w:val="superscript"/>
              </w:rPr>
              <w:t>g</w:t>
            </w:r>
          </w:p>
        </w:tc>
        <w:tc>
          <w:tcPr>
            <w:tcW w:w="768" w:type="dxa"/>
            <w:shd w:val="clear" w:color="auto" w:fill="auto"/>
            <w:vAlign w:val="center"/>
          </w:tcPr>
          <w:p w14:paraId="3AC9D16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tcBorders>
              <w:right w:val="nil"/>
            </w:tcBorders>
            <w:shd w:val="clear" w:color="auto" w:fill="auto"/>
            <w:vAlign w:val="center"/>
          </w:tcPr>
          <w:p w14:paraId="6B73C5F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.95</w:t>
            </w:r>
          </w:p>
        </w:tc>
      </w:tr>
      <w:tr w:rsidR="00F64F53" w:rsidRPr="00C76286" w14:paraId="0BCDFE44" w14:textId="77777777" w:rsidTr="003153CF">
        <w:trPr>
          <w:trHeight w:val="273"/>
          <w:jc w:val="center"/>
        </w:trPr>
        <w:tc>
          <w:tcPr>
            <w:tcW w:w="5215" w:type="dxa"/>
            <w:vAlign w:val="center"/>
          </w:tcPr>
          <w:p w14:paraId="3B243AFD"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Francis (</w:t>
            </w:r>
            <w:proofErr w:type="gramStart"/>
            <w:r w:rsidRPr="00C76286">
              <w:rPr>
                <w:rFonts w:ascii="Times New Roman" w:hAnsi="Times New Roman" w:cs="Times New Roman"/>
                <w:color w:val="000000" w:themeColor="text1"/>
                <w:sz w:val="20"/>
                <w:szCs w:val="20"/>
              </w:rPr>
              <w:t>2012)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7F7BFCB"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PB</w:t>
            </w:r>
            <w:r w:rsidRPr="00C76286">
              <w:rPr>
                <w:rFonts w:ascii="Times New Roman" w:hAnsi="Times New Roman" w:cs="Times New Roman"/>
                <w:color w:val="000000" w:themeColor="text1"/>
                <w:sz w:val="20"/>
                <w:szCs w:val="20"/>
                <w:vertAlign w:val="superscript"/>
              </w:rPr>
              <w:t>d</w:t>
            </w:r>
            <w:proofErr w:type="spellEnd"/>
          </w:p>
        </w:tc>
        <w:tc>
          <w:tcPr>
            <w:tcW w:w="768" w:type="dxa"/>
            <w:shd w:val="clear" w:color="auto" w:fill="auto"/>
            <w:vAlign w:val="center"/>
          </w:tcPr>
          <w:p w14:paraId="7685BE5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388</w:t>
            </w:r>
          </w:p>
        </w:tc>
        <w:tc>
          <w:tcPr>
            <w:tcW w:w="769" w:type="dxa"/>
            <w:shd w:val="clear" w:color="auto" w:fill="auto"/>
            <w:vAlign w:val="center"/>
          </w:tcPr>
          <w:p w14:paraId="03E2EEBD"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.22</w:t>
            </w:r>
            <w:r w:rsidRPr="00C76286">
              <w:rPr>
                <w:rFonts w:ascii="Times New Roman" w:hAnsi="Times New Roman" w:cs="Times New Roman"/>
                <w:color w:val="000000" w:themeColor="text1"/>
                <w:sz w:val="20"/>
                <w:szCs w:val="20"/>
                <w:vertAlign w:val="superscript"/>
              </w:rPr>
              <w:t>g</w:t>
            </w:r>
          </w:p>
        </w:tc>
        <w:tc>
          <w:tcPr>
            <w:tcW w:w="768" w:type="dxa"/>
            <w:shd w:val="clear" w:color="auto" w:fill="auto"/>
            <w:vAlign w:val="center"/>
          </w:tcPr>
          <w:p w14:paraId="33ED7CE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tcBorders>
              <w:right w:val="nil"/>
            </w:tcBorders>
            <w:shd w:val="clear" w:color="auto" w:fill="auto"/>
            <w:vAlign w:val="center"/>
          </w:tcPr>
          <w:p w14:paraId="38DCDB1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r>
      <w:tr w:rsidR="00F64F53" w:rsidRPr="00C76286" w14:paraId="32C08E0A" w14:textId="77777777" w:rsidTr="003153CF">
        <w:trPr>
          <w:trHeight w:val="273"/>
          <w:jc w:val="center"/>
        </w:trPr>
        <w:tc>
          <w:tcPr>
            <w:tcW w:w="5215" w:type="dxa"/>
            <w:vAlign w:val="center"/>
          </w:tcPr>
          <w:p w14:paraId="78A0224F"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w:t>
            </w:r>
            <w:proofErr w:type="gramStart"/>
            <w:r w:rsidRPr="00C76286">
              <w:rPr>
                <w:rFonts w:ascii="Times New Roman" w:hAnsi="Times New Roman" w:cs="Times New Roman"/>
                <w:color w:val="000000" w:themeColor="text1"/>
                <w:sz w:val="20"/>
                <w:szCs w:val="20"/>
              </w:rPr>
              <w:t>2009)</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325125F7"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PB</w:t>
            </w:r>
            <w:r w:rsidRPr="00C76286">
              <w:rPr>
                <w:rFonts w:ascii="Times New Roman" w:hAnsi="Times New Roman" w:cs="Times New Roman"/>
                <w:color w:val="000000" w:themeColor="text1"/>
                <w:sz w:val="20"/>
                <w:szCs w:val="20"/>
                <w:vertAlign w:val="superscript"/>
              </w:rPr>
              <w:t>d</w:t>
            </w:r>
            <w:proofErr w:type="spellEnd"/>
          </w:p>
        </w:tc>
        <w:tc>
          <w:tcPr>
            <w:tcW w:w="768" w:type="dxa"/>
            <w:shd w:val="clear" w:color="auto" w:fill="auto"/>
            <w:vAlign w:val="center"/>
          </w:tcPr>
          <w:p w14:paraId="6E2A328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892</w:t>
            </w:r>
          </w:p>
        </w:tc>
        <w:tc>
          <w:tcPr>
            <w:tcW w:w="769" w:type="dxa"/>
            <w:shd w:val="clear" w:color="auto" w:fill="auto"/>
            <w:vAlign w:val="center"/>
          </w:tcPr>
          <w:p w14:paraId="63E1F91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.41</w:t>
            </w:r>
          </w:p>
        </w:tc>
        <w:tc>
          <w:tcPr>
            <w:tcW w:w="768" w:type="dxa"/>
            <w:shd w:val="clear" w:color="auto" w:fill="auto"/>
            <w:vAlign w:val="center"/>
          </w:tcPr>
          <w:p w14:paraId="6F1D546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tcBorders>
              <w:right w:val="nil"/>
            </w:tcBorders>
            <w:shd w:val="clear" w:color="auto" w:fill="auto"/>
            <w:vAlign w:val="center"/>
          </w:tcPr>
          <w:p w14:paraId="533BA89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r>
      <w:tr w:rsidR="00F64F53" w:rsidRPr="00C76286" w14:paraId="10BB5B89" w14:textId="77777777" w:rsidTr="003153CF">
        <w:trPr>
          <w:trHeight w:val="273"/>
          <w:jc w:val="center"/>
        </w:trPr>
        <w:tc>
          <w:tcPr>
            <w:tcW w:w="5215" w:type="dxa"/>
            <w:vAlign w:val="center"/>
          </w:tcPr>
          <w:p w14:paraId="2015EAE7" w14:textId="7860075D" w:rsidR="00F64F53" w:rsidRPr="00C76286" w:rsidRDefault="006963F5"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Marcus, </w:t>
            </w:r>
            <w:proofErr w:type="spellStart"/>
            <w:r w:rsidRPr="00EF5E91">
              <w:rPr>
                <w:rFonts w:ascii="Times New Roman" w:hAnsi="Times New Roman" w:cs="Times New Roman"/>
                <w:color w:val="000000" w:themeColor="text1"/>
                <w:sz w:val="20"/>
                <w:szCs w:val="20"/>
              </w:rPr>
              <w:t>te</w:t>
            </w:r>
            <w:proofErr w:type="spellEnd"/>
            <w:r w:rsidRPr="00EF5E91">
              <w:rPr>
                <w:rFonts w:ascii="Times New Roman" w:hAnsi="Times New Roman" w:cs="Times New Roman"/>
                <w:color w:val="000000" w:themeColor="text1"/>
                <w:sz w:val="20"/>
                <w:szCs w:val="20"/>
              </w:rPr>
              <w:t xml:space="preserve"> </w:t>
            </w:r>
            <w:proofErr w:type="spellStart"/>
            <w:r w:rsidRPr="00EF5E91">
              <w:rPr>
                <w:rFonts w:ascii="Times New Roman" w:hAnsi="Times New Roman" w:cs="Times New Roman"/>
                <w:color w:val="000000" w:themeColor="text1"/>
                <w:sz w:val="20"/>
                <w:szCs w:val="20"/>
              </w:rPr>
              <w:t>Nijenhuis</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Cremers</w:t>
            </w:r>
            <w:proofErr w:type="spellEnd"/>
            <w:r w:rsidRPr="00C76286">
              <w:rPr>
                <w:rFonts w:ascii="Times New Roman" w:hAnsi="Times New Roman" w:cs="Times New Roman"/>
                <w:color w:val="000000" w:themeColor="text1"/>
                <w:sz w:val="20"/>
                <w:szCs w:val="20"/>
              </w:rPr>
              <w:t xml:space="preserve">, &amp; </w:t>
            </w:r>
            <w:r>
              <w:rPr>
                <w:rFonts w:ascii="Times New Roman" w:hAnsi="Times New Roman" w:cs="Times New Roman"/>
                <w:color w:val="000000" w:themeColor="text1"/>
                <w:sz w:val="20"/>
                <w:szCs w:val="20"/>
              </w:rPr>
              <w:t xml:space="preserve">van der </w:t>
            </w:r>
            <w:r w:rsidRPr="00C76286">
              <w:rPr>
                <w:rFonts w:ascii="Times New Roman" w:hAnsi="Times New Roman" w:cs="Times New Roman"/>
                <w:color w:val="000000" w:themeColor="text1"/>
                <w:sz w:val="20"/>
                <w:szCs w:val="20"/>
              </w:rPr>
              <w:t>Heijden-</w:t>
            </w:r>
            <w:proofErr w:type="spellStart"/>
            <w:r w:rsidRPr="00C76286">
              <w:rPr>
                <w:rFonts w:ascii="Times New Roman" w:hAnsi="Times New Roman" w:cs="Times New Roman"/>
                <w:color w:val="000000" w:themeColor="text1"/>
                <w:sz w:val="20"/>
                <w:szCs w:val="20"/>
              </w:rPr>
              <w:t>Lek</w:t>
            </w:r>
            <w:proofErr w:type="spellEnd"/>
            <w:r w:rsidR="00F64F53"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03E16E86"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PB</w:t>
            </w:r>
            <w:r w:rsidRPr="00C76286">
              <w:rPr>
                <w:rFonts w:ascii="Times New Roman" w:hAnsi="Times New Roman" w:cs="Times New Roman"/>
                <w:color w:val="000000" w:themeColor="text1"/>
                <w:sz w:val="20"/>
                <w:szCs w:val="20"/>
                <w:vertAlign w:val="superscript"/>
              </w:rPr>
              <w:t>d</w:t>
            </w:r>
            <w:proofErr w:type="spellEnd"/>
          </w:p>
        </w:tc>
        <w:tc>
          <w:tcPr>
            <w:tcW w:w="768" w:type="dxa"/>
            <w:shd w:val="clear" w:color="auto" w:fill="auto"/>
            <w:vAlign w:val="center"/>
          </w:tcPr>
          <w:p w14:paraId="7A59AC8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176</w:t>
            </w:r>
          </w:p>
        </w:tc>
        <w:tc>
          <w:tcPr>
            <w:tcW w:w="769" w:type="dxa"/>
            <w:shd w:val="clear" w:color="auto" w:fill="auto"/>
            <w:vAlign w:val="center"/>
          </w:tcPr>
          <w:p w14:paraId="5D3D5498"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.55</w:t>
            </w:r>
            <w:r w:rsidRPr="00C76286">
              <w:rPr>
                <w:rFonts w:ascii="Times New Roman" w:hAnsi="Times New Roman" w:cs="Times New Roman"/>
                <w:color w:val="000000" w:themeColor="text1"/>
                <w:sz w:val="20"/>
                <w:szCs w:val="20"/>
                <w:vertAlign w:val="superscript"/>
              </w:rPr>
              <w:t>g</w:t>
            </w:r>
          </w:p>
        </w:tc>
        <w:tc>
          <w:tcPr>
            <w:tcW w:w="768" w:type="dxa"/>
            <w:shd w:val="clear" w:color="auto" w:fill="auto"/>
            <w:vAlign w:val="center"/>
          </w:tcPr>
          <w:p w14:paraId="14E32E0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.75</w:t>
            </w:r>
          </w:p>
        </w:tc>
        <w:tc>
          <w:tcPr>
            <w:tcW w:w="769" w:type="dxa"/>
            <w:tcBorders>
              <w:right w:val="nil"/>
            </w:tcBorders>
            <w:shd w:val="clear" w:color="auto" w:fill="auto"/>
            <w:vAlign w:val="center"/>
          </w:tcPr>
          <w:p w14:paraId="6A6A729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r>
      <w:tr w:rsidR="00F64F53" w:rsidRPr="00C76286" w14:paraId="2B22D934" w14:textId="77777777" w:rsidTr="003153CF">
        <w:trPr>
          <w:trHeight w:val="273"/>
          <w:jc w:val="center"/>
        </w:trPr>
        <w:tc>
          <w:tcPr>
            <w:tcW w:w="5215" w:type="dxa"/>
            <w:vAlign w:val="center"/>
          </w:tcPr>
          <w:p w14:paraId="7EB34539"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Lee, &amp; Ashton (2007, sample 1)</w:t>
            </w:r>
          </w:p>
        </w:tc>
        <w:tc>
          <w:tcPr>
            <w:tcW w:w="1061" w:type="dxa"/>
            <w:shd w:val="clear" w:color="auto" w:fill="auto"/>
            <w:vAlign w:val="center"/>
          </w:tcPr>
          <w:p w14:paraId="3E738D39"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PB</w:t>
            </w:r>
            <w:r w:rsidRPr="00C76286">
              <w:rPr>
                <w:rFonts w:ascii="Times New Roman" w:hAnsi="Times New Roman" w:cs="Times New Roman"/>
                <w:color w:val="000000" w:themeColor="text1"/>
                <w:sz w:val="20"/>
                <w:szCs w:val="20"/>
                <w:vertAlign w:val="superscript"/>
              </w:rPr>
              <w:t>d</w:t>
            </w:r>
            <w:proofErr w:type="spellEnd"/>
          </w:p>
        </w:tc>
        <w:tc>
          <w:tcPr>
            <w:tcW w:w="768" w:type="dxa"/>
            <w:shd w:val="clear" w:color="auto" w:fill="auto"/>
            <w:vAlign w:val="center"/>
          </w:tcPr>
          <w:p w14:paraId="71FDA4B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169</w:t>
            </w:r>
          </w:p>
        </w:tc>
        <w:tc>
          <w:tcPr>
            <w:tcW w:w="769" w:type="dxa"/>
            <w:shd w:val="clear" w:color="auto" w:fill="auto"/>
            <w:vAlign w:val="center"/>
          </w:tcPr>
          <w:p w14:paraId="2AA5C91E"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.46</w:t>
            </w:r>
            <w:r w:rsidRPr="00C76286">
              <w:rPr>
                <w:rFonts w:ascii="Times New Roman" w:hAnsi="Times New Roman" w:cs="Times New Roman"/>
                <w:color w:val="000000" w:themeColor="text1"/>
                <w:sz w:val="20"/>
                <w:szCs w:val="20"/>
                <w:vertAlign w:val="superscript"/>
              </w:rPr>
              <w:t>g</w:t>
            </w:r>
          </w:p>
        </w:tc>
        <w:tc>
          <w:tcPr>
            <w:tcW w:w="768" w:type="dxa"/>
            <w:shd w:val="clear" w:color="auto" w:fill="auto"/>
            <w:vAlign w:val="center"/>
          </w:tcPr>
          <w:p w14:paraId="3521517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tcBorders>
              <w:right w:val="nil"/>
            </w:tcBorders>
            <w:shd w:val="clear" w:color="auto" w:fill="auto"/>
            <w:vAlign w:val="center"/>
          </w:tcPr>
          <w:p w14:paraId="5A3E828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r>
      <w:tr w:rsidR="00F64F53" w:rsidRPr="00C76286" w14:paraId="6A143B61" w14:textId="77777777" w:rsidTr="003153CF">
        <w:trPr>
          <w:trHeight w:val="273"/>
          <w:jc w:val="center"/>
        </w:trPr>
        <w:tc>
          <w:tcPr>
            <w:tcW w:w="5215" w:type="dxa"/>
            <w:vAlign w:val="center"/>
          </w:tcPr>
          <w:p w14:paraId="72F35709"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Lee, &amp; Ashton (2007, sample 2)</w:t>
            </w:r>
          </w:p>
        </w:tc>
        <w:tc>
          <w:tcPr>
            <w:tcW w:w="1061" w:type="dxa"/>
            <w:shd w:val="clear" w:color="auto" w:fill="auto"/>
            <w:vAlign w:val="center"/>
          </w:tcPr>
          <w:p w14:paraId="7C5EE87B"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PB</w:t>
            </w:r>
            <w:r w:rsidRPr="00C76286">
              <w:rPr>
                <w:rFonts w:ascii="Times New Roman" w:hAnsi="Times New Roman" w:cs="Times New Roman"/>
                <w:color w:val="000000" w:themeColor="text1"/>
                <w:sz w:val="20"/>
                <w:szCs w:val="20"/>
                <w:vertAlign w:val="superscript"/>
              </w:rPr>
              <w:t>d</w:t>
            </w:r>
            <w:proofErr w:type="spellEnd"/>
          </w:p>
        </w:tc>
        <w:tc>
          <w:tcPr>
            <w:tcW w:w="768" w:type="dxa"/>
            <w:shd w:val="clear" w:color="auto" w:fill="auto"/>
            <w:vAlign w:val="center"/>
          </w:tcPr>
          <w:p w14:paraId="6009AC6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204</w:t>
            </w:r>
          </w:p>
        </w:tc>
        <w:tc>
          <w:tcPr>
            <w:tcW w:w="769" w:type="dxa"/>
            <w:shd w:val="clear" w:color="auto" w:fill="auto"/>
            <w:vAlign w:val="center"/>
          </w:tcPr>
          <w:p w14:paraId="6E27865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.52</w:t>
            </w:r>
            <w:r w:rsidRPr="00C76286">
              <w:rPr>
                <w:rFonts w:ascii="Times New Roman" w:hAnsi="Times New Roman" w:cs="Times New Roman"/>
                <w:color w:val="000000" w:themeColor="text1"/>
                <w:sz w:val="20"/>
                <w:szCs w:val="20"/>
                <w:vertAlign w:val="superscript"/>
              </w:rPr>
              <w:t>g</w:t>
            </w:r>
          </w:p>
        </w:tc>
        <w:tc>
          <w:tcPr>
            <w:tcW w:w="768" w:type="dxa"/>
            <w:shd w:val="clear" w:color="auto" w:fill="auto"/>
            <w:vAlign w:val="center"/>
          </w:tcPr>
          <w:p w14:paraId="7D58B34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tcBorders>
              <w:right w:val="nil"/>
            </w:tcBorders>
            <w:shd w:val="clear" w:color="auto" w:fill="auto"/>
            <w:vAlign w:val="center"/>
          </w:tcPr>
          <w:p w14:paraId="4EE2B3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73AE4444" w14:textId="77777777" w:rsidTr="003153CF">
        <w:trPr>
          <w:trHeight w:val="273"/>
          <w:jc w:val="center"/>
        </w:trPr>
        <w:tc>
          <w:tcPr>
            <w:tcW w:w="5215" w:type="dxa"/>
            <w:vAlign w:val="center"/>
          </w:tcPr>
          <w:p w14:paraId="2536ED47"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Stewart (</w:t>
            </w:r>
            <w:proofErr w:type="gramStart"/>
            <w:r w:rsidRPr="00C76286">
              <w:rPr>
                <w:rFonts w:ascii="Times New Roman" w:hAnsi="Times New Roman" w:cs="Times New Roman"/>
                <w:color w:val="000000" w:themeColor="text1"/>
                <w:sz w:val="20"/>
                <w:szCs w:val="20"/>
              </w:rPr>
              <w:t>2011)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7398BFE"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PB</w:t>
            </w:r>
            <w:r w:rsidRPr="00C76286">
              <w:rPr>
                <w:rFonts w:ascii="Times New Roman" w:hAnsi="Times New Roman" w:cs="Times New Roman"/>
                <w:color w:val="000000" w:themeColor="text1"/>
                <w:sz w:val="20"/>
                <w:szCs w:val="20"/>
                <w:vertAlign w:val="superscript"/>
              </w:rPr>
              <w:t>d</w:t>
            </w:r>
            <w:proofErr w:type="spellEnd"/>
          </w:p>
        </w:tc>
        <w:tc>
          <w:tcPr>
            <w:tcW w:w="768" w:type="dxa"/>
            <w:shd w:val="clear" w:color="auto" w:fill="auto"/>
            <w:vAlign w:val="center"/>
          </w:tcPr>
          <w:p w14:paraId="05BC68E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1166</w:t>
            </w:r>
          </w:p>
        </w:tc>
        <w:tc>
          <w:tcPr>
            <w:tcW w:w="769" w:type="dxa"/>
            <w:shd w:val="clear" w:color="auto" w:fill="auto"/>
            <w:vAlign w:val="center"/>
          </w:tcPr>
          <w:p w14:paraId="2810AF99"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.50</w:t>
            </w:r>
          </w:p>
        </w:tc>
        <w:tc>
          <w:tcPr>
            <w:tcW w:w="768" w:type="dxa"/>
            <w:shd w:val="clear" w:color="auto" w:fill="auto"/>
            <w:vAlign w:val="center"/>
          </w:tcPr>
          <w:p w14:paraId="232D3FF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.61</w:t>
            </w:r>
          </w:p>
        </w:tc>
        <w:tc>
          <w:tcPr>
            <w:tcW w:w="769" w:type="dxa"/>
            <w:tcBorders>
              <w:right w:val="nil"/>
            </w:tcBorders>
            <w:shd w:val="clear" w:color="auto" w:fill="auto"/>
            <w:vAlign w:val="center"/>
          </w:tcPr>
          <w:p w14:paraId="19FC009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r>
      <w:tr w:rsidR="00F64F53" w:rsidRPr="00C76286" w14:paraId="6589C1DD" w14:textId="77777777" w:rsidTr="003153CF">
        <w:trPr>
          <w:trHeight w:val="273"/>
          <w:jc w:val="center"/>
        </w:trPr>
        <w:tc>
          <w:tcPr>
            <w:tcW w:w="5215" w:type="dxa"/>
            <w:vAlign w:val="center"/>
          </w:tcPr>
          <w:p w14:paraId="7F7DC821"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Francis (</w:t>
            </w:r>
            <w:proofErr w:type="gramStart"/>
            <w:r w:rsidRPr="00C76286">
              <w:rPr>
                <w:rFonts w:ascii="Times New Roman" w:hAnsi="Times New Roman" w:cs="Times New Roman"/>
                <w:color w:val="000000" w:themeColor="text1"/>
                <w:sz w:val="20"/>
                <w:szCs w:val="20"/>
              </w:rPr>
              <w:t>2012)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7739BB1"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e</w:t>
            </w:r>
            <w:proofErr w:type="spellEnd"/>
          </w:p>
        </w:tc>
        <w:tc>
          <w:tcPr>
            <w:tcW w:w="768" w:type="dxa"/>
            <w:shd w:val="clear" w:color="auto" w:fill="auto"/>
            <w:vAlign w:val="center"/>
          </w:tcPr>
          <w:p w14:paraId="492898F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388</w:t>
            </w:r>
          </w:p>
        </w:tc>
        <w:tc>
          <w:tcPr>
            <w:tcW w:w="769" w:type="dxa"/>
            <w:shd w:val="clear" w:color="auto" w:fill="auto"/>
            <w:vAlign w:val="center"/>
          </w:tcPr>
          <w:p w14:paraId="3580F008"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.22</w:t>
            </w:r>
            <w:r w:rsidRPr="00C76286">
              <w:rPr>
                <w:rFonts w:ascii="Times New Roman" w:hAnsi="Times New Roman" w:cs="Times New Roman"/>
                <w:color w:val="000000" w:themeColor="text1"/>
                <w:sz w:val="20"/>
                <w:vertAlign w:val="superscript"/>
              </w:rPr>
              <w:t>g</w:t>
            </w:r>
          </w:p>
        </w:tc>
        <w:tc>
          <w:tcPr>
            <w:tcW w:w="768" w:type="dxa"/>
            <w:shd w:val="clear" w:color="auto" w:fill="auto"/>
            <w:vAlign w:val="center"/>
          </w:tcPr>
          <w:p w14:paraId="2E85348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.83</w:t>
            </w:r>
          </w:p>
        </w:tc>
        <w:tc>
          <w:tcPr>
            <w:tcW w:w="769" w:type="dxa"/>
            <w:tcBorders>
              <w:right w:val="nil"/>
            </w:tcBorders>
            <w:shd w:val="clear" w:color="auto" w:fill="auto"/>
            <w:vAlign w:val="center"/>
          </w:tcPr>
          <w:p w14:paraId="473C0B4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.76</w:t>
            </w:r>
          </w:p>
        </w:tc>
      </w:tr>
      <w:tr w:rsidR="00F64F53" w:rsidRPr="00C76286" w14:paraId="51E26129" w14:textId="77777777" w:rsidTr="003153CF">
        <w:trPr>
          <w:trHeight w:val="273"/>
          <w:jc w:val="center"/>
        </w:trPr>
        <w:tc>
          <w:tcPr>
            <w:tcW w:w="5215" w:type="dxa"/>
            <w:vAlign w:val="center"/>
          </w:tcPr>
          <w:p w14:paraId="70DF2D06"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w:t>
            </w:r>
          </w:p>
        </w:tc>
        <w:tc>
          <w:tcPr>
            <w:tcW w:w="1061" w:type="dxa"/>
            <w:shd w:val="clear" w:color="auto" w:fill="auto"/>
            <w:vAlign w:val="center"/>
          </w:tcPr>
          <w:p w14:paraId="3CCF350B"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e</w:t>
            </w:r>
            <w:proofErr w:type="spellEnd"/>
          </w:p>
        </w:tc>
        <w:tc>
          <w:tcPr>
            <w:tcW w:w="768" w:type="dxa"/>
            <w:shd w:val="clear" w:color="auto" w:fill="auto"/>
            <w:vAlign w:val="center"/>
          </w:tcPr>
          <w:p w14:paraId="7432B63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164</w:t>
            </w:r>
          </w:p>
        </w:tc>
        <w:tc>
          <w:tcPr>
            <w:tcW w:w="769" w:type="dxa"/>
            <w:shd w:val="clear" w:color="auto" w:fill="auto"/>
            <w:vAlign w:val="center"/>
          </w:tcPr>
          <w:p w14:paraId="588475C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.53</w:t>
            </w:r>
          </w:p>
        </w:tc>
        <w:tc>
          <w:tcPr>
            <w:tcW w:w="768" w:type="dxa"/>
            <w:shd w:val="clear" w:color="auto" w:fill="auto"/>
            <w:vAlign w:val="center"/>
          </w:tcPr>
          <w:p w14:paraId="6CA7366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.71</w:t>
            </w:r>
          </w:p>
        </w:tc>
        <w:tc>
          <w:tcPr>
            <w:tcW w:w="769" w:type="dxa"/>
            <w:tcBorders>
              <w:right w:val="nil"/>
            </w:tcBorders>
            <w:shd w:val="clear" w:color="auto" w:fill="auto"/>
            <w:vAlign w:val="center"/>
          </w:tcPr>
          <w:p w14:paraId="65DFB2F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.90</w:t>
            </w:r>
          </w:p>
        </w:tc>
      </w:tr>
      <w:tr w:rsidR="00F64F53" w:rsidRPr="00C76286" w14:paraId="55B8CA71" w14:textId="77777777" w:rsidTr="003153CF">
        <w:trPr>
          <w:trHeight w:val="273"/>
          <w:jc w:val="center"/>
        </w:trPr>
        <w:tc>
          <w:tcPr>
            <w:tcW w:w="5215" w:type="dxa"/>
            <w:vAlign w:val="center"/>
          </w:tcPr>
          <w:p w14:paraId="74B64625"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Lee, Ashton, Morrison, </w:t>
            </w:r>
            <w:proofErr w:type="spellStart"/>
            <w:r w:rsidRPr="00C76286">
              <w:rPr>
                <w:rFonts w:ascii="Times New Roman" w:hAnsi="Times New Roman" w:cs="Times New Roman"/>
                <w:color w:val="000000" w:themeColor="text1"/>
                <w:sz w:val="20"/>
                <w:szCs w:val="20"/>
              </w:rPr>
              <w:t>Cordery</w:t>
            </w:r>
            <w:proofErr w:type="spellEnd"/>
            <w:r w:rsidRPr="00C76286">
              <w:rPr>
                <w:rFonts w:ascii="Times New Roman" w:hAnsi="Times New Roman" w:cs="Times New Roman"/>
                <w:color w:val="000000" w:themeColor="text1"/>
                <w:sz w:val="20"/>
                <w:szCs w:val="20"/>
              </w:rPr>
              <w:t>, &amp; Dunlop (2008)</w:t>
            </w:r>
          </w:p>
        </w:tc>
        <w:tc>
          <w:tcPr>
            <w:tcW w:w="1061" w:type="dxa"/>
            <w:shd w:val="clear" w:color="auto" w:fill="auto"/>
            <w:vAlign w:val="center"/>
          </w:tcPr>
          <w:p w14:paraId="0FADFAFF"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e</w:t>
            </w:r>
            <w:proofErr w:type="spellEnd"/>
          </w:p>
        </w:tc>
        <w:tc>
          <w:tcPr>
            <w:tcW w:w="768" w:type="dxa"/>
            <w:shd w:val="clear" w:color="auto" w:fill="auto"/>
            <w:vAlign w:val="center"/>
          </w:tcPr>
          <w:p w14:paraId="2082BE5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326</w:t>
            </w:r>
          </w:p>
        </w:tc>
        <w:tc>
          <w:tcPr>
            <w:tcW w:w="769" w:type="dxa"/>
            <w:shd w:val="clear" w:color="auto" w:fill="auto"/>
            <w:vAlign w:val="center"/>
          </w:tcPr>
          <w:p w14:paraId="52CDB25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.44</w:t>
            </w:r>
          </w:p>
        </w:tc>
        <w:tc>
          <w:tcPr>
            <w:tcW w:w="768" w:type="dxa"/>
            <w:shd w:val="clear" w:color="auto" w:fill="auto"/>
            <w:vAlign w:val="center"/>
          </w:tcPr>
          <w:p w14:paraId="383F115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.85</w:t>
            </w:r>
          </w:p>
        </w:tc>
        <w:tc>
          <w:tcPr>
            <w:tcW w:w="769" w:type="dxa"/>
            <w:tcBorders>
              <w:right w:val="nil"/>
            </w:tcBorders>
            <w:shd w:val="clear" w:color="auto" w:fill="auto"/>
            <w:vAlign w:val="center"/>
          </w:tcPr>
          <w:p w14:paraId="6689F63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.89</w:t>
            </w:r>
          </w:p>
        </w:tc>
      </w:tr>
      <w:tr w:rsidR="00F64F53" w:rsidRPr="00C76286" w14:paraId="76B5620F" w14:textId="77777777" w:rsidTr="003153CF">
        <w:trPr>
          <w:trHeight w:val="273"/>
          <w:jc w:val="center"/>
        </w:trPr>
        <w:tc>
          <w:tcPr>
            <w:tcW w:w="5215" w:type="dxa"/>
            <w:vAlign w:val="center"/>
          </w:tcPr>
          <w:p w14:paraId="2D3B3F0C"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w:t>
            </w:r>
            <w:proofErr w:type="gramStart"/>
            <w:r w:rsidRPr="00C76286">
              <w:rPr>
                <w:rFonts w:ascii="Times New Roman" w:hAnsi="Times New Roman" w:cs="Times New Roman"/>
                <w:color w:val="000000" w:themeColor="text1"/>
                <w:sz w:val="20"/>
                <w:szCs w:val="20"/>
              </w:rPr>
              <w:t>2009)</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54EE7BB6"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e</w:t>
            </w:r>
            <w:proofErr w:type="spellEnd"/>
          </w:p>
        </w:tc>
        <w:tc>
          <w:tcPr>
            <w:tcW w:w="768" w:type="dxa"/>
            <w:shd w:val="clear" w:color="auto" w:fill="auto"/>
            <w:vAlign w:val="center"/>
          </w:tcPr>
          <w:p w14:paraId="5C0CD27A" w14:textId="77777777" w:rsidR="00F64F53" w:rsidRPr="00C76286" w:rsidRDefault="00F64F53" w:rsidP="003153CF">
            <w:pPr>
              <w:jc w:val="cente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t>892</w:t>
            </w:r>
          </w:p>
        </w:tc>
        <w:tc>
          <w:tcPr>
            <w:tcW w:w="769" w:type="dxa"/>
            <w:shd w:val="clear" w:color="auto" w:fill="auto"/>
            <w:vAlign w:val="center"/>
          </w:tcPr>
          <w:p w14:paraId="72F37898" w14:textId="77777777" w:rsidR="00F64F53" w:rsidRPr="00C76286" w:rsidRDefault="00F64F53" w:rsidP="003153CF">
            <w:pPr>
              <w:jc w:val="right"/>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t>.54</w:t>
            </w:r>
          </w:p>
        </w:tc>
        <w:tc>
          <w:tcPr>
            <w:tcW w:w="768" w:type="dxa"/>
            <w:shd w:val="clear" w:color="auto" w:fill="auto"/>
            <w:vAlign w:val="center"/>
          </w:tcPr>
          <w:p w14:paraId="01665D1A" w14:textId="77777777" w:rsidR="00F64F53" w:rsidRPr="00C76286" w:rsidRDefault="00F64F53" w:rsidP="003153CF">
            <w:pPr>
              <w:jc w:val="cente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t>.82</w:t>
            </w:r>
          </w:p>
        </w:tc>
        <w:tc>
          <w:tcPr>
            <w:tcW w:w="769" w:type="dxa"/>
            <w:tcBorders>
              <w:right w:val="nil"/>
            </w:tcBorders>
            <w:shd w:val="clear" w:color="auto" w:fill="auto"/>
            <w:vAlign w:val="center"/>
          </w:tcPr>
          <w:p w14:paraId="4F0E67EA" w14:textId="77777777" w:rsidR="00F64F53" w:rsidRPr="00C76286" w:rsidRDefault="00F64F53" w:rsidP="003153CF">
            <w:pPr>
              <w:jc w:val="cente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t>.93</w:t>
            </w:r>
          </w:p>
        </w:tc>
      </w:tr>
      <w:tr w:rsidR="00F64F53" w:rsidRPr="00C76286" w14:paraId="2B954799" w14:textId="77777777" w:rsidTr="003153CF">
        <w:trPr>
          <w:trHeight w:val="273"/>
          <w:jc w:val="center"/>
        </w:trPr>
        <w:tc>
          <w:tcPr>
            <w:tcW w:w="5215" w:type="dxa"/>
            <w:vAlign w:val="center"/>
          </w:tcPr>
          <w:p w14:paraId="277FCDE4" w14:textId="17076F4D" w:rsidR="00F64F53" w:rsidRPr="00C76286" w:rsidRDefault="006963F5"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Marcus, </w:t>
            </w:r>
            <w:proofErr w:type="spellStart"/>
            <w:r w:rsidRPr="00EF5E91">
              <w:rPr>
                <w:rFonts w:ascii="Times New Roman" w:hAnsi="Times New Roman" w:cs="Times New Roman"/>
                <w:color w:val="000000" w:themeColor="text1"/>
                <w:sz w:val="20"/>
                <w:szCs w:val="20"/>
              </w:rPr>
              <w:t>te</w:t>
            </w:r>
            <w:proofErr w:type="spellEnd"/>
            <w:r w:rsidRPr="00EF5E91">
              <w:rPr>
                <w:rFonts w:ascii="Times New Roman" w:hAnsi="Times New Roman" w:cs="Times New Roman"/>
                <w:color w:val="000000" w:themeColor="text1"/>
                <w:sz w:val="20"/>
                <w:szCs w:val="20"/>
              </w:rPr>
              <w:t xml:space="preserve"> </w:t>
            </w:r>
            <w:proofErr w:type="spellStart"/>
            <w:r w:rsidRPr="00EF5E91">
              <w:rPr>
                <w:rFonts w:ascii="Times New Roman" w:hAnsi="Times New Roman" w:cs="Times New Roman"/>
                <w:color w:val="000000" w:themeColor="text1"/>
                <w:sz w:val="20"/>
                <w:szCs w:val="20"/>
              </w:rPr>
              <w:t>Nijenhuis</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Cremers</w:t>
            </w:r>
            <w:proofErr w:type="spellEnd"/>
            <w:r w:rsidRPr="00C76286">
              <w:rPr>
                <w:rFonts w:ascii="Times New Roman" w:hAnsi="Times New Roman" w:cs="Times New Roman"/>
                <w:color w:val="000000" w:themeColor="text1"/>
                <w:sz w:val="20"/>
                <w:szCs w:val="20"/>
              </w:rPr>
              <w:t xml:space="preserve">, &amp; </w:t>
            </w:r>
            <w:r>
              <w:rPr>
                <w:rFonts w:ascii="Times New Roman" w:hAnsi="Times New Roman" w:cs="Times New Roman"/>
                <w:color w:val="000000" w:themeColor="text1"/>
                <w:sz w:val="20"/>
                <w:szCs w:val="20"/>
              </w:rPr>
              <w:t xml:space="preserve">van der </w:t>
            </w:r>
            <w:r w:rsidRPr="00C76286">
              <w:rPr>
                <w:rFonts w:ascii="Times New Roman" w:hAnsi="Times New Roman" w:cs="Times New Roman"/>
                <w:color w:val="000000" w:themeColor="text1"/>
                <w:sz w:val="20"/>
                <w:szCs w:val="20"/>
              </w:rPr>
              <w:t>Heijden-</w:t>
            </w:r>
            <w:proofErr w:type="spellStart"/>
            <w:r w:rsidRPr="00C76286">
              <w:rPr>
                <w:rFonts w:ascii="Times New Roman" w:hAnsi="Times New Roman" w:cs="Times New Roman"/>
                <w:color w:val="000000" w:themeColor="text1"/>
                <w:sz w:val="20"/>
                <w:szCs w:val="20"/>
              </w:rPr>
              <w:t>Lek</w:t>
            </w:r>
            <w:proofErr w:type="spellEnd"/>
            <w:r w:rsidR="00F64F53"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6D0A61CB"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e</w:t>
            </w:r>
            <w:proofErr w:type="spellEnd"/>
          </w:p>
        </w:tc>
        <w:tc>
          <w:tcPr>
            <w:tcW w:w="768" w:type="dxa"/>
            <w:shd w:val="clear" w:color="auto" w:fill="auto"/>
            <w:vAlign w:val="center"/>
          </w:tcPr>
          <w:p w14:paraId="42568AE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176</w:t>
            </w:r>
          </w:p>
        </w:tc>
        <w:tc>
          <w:tcPr>
            <w:tcW w:w="769" w:type="dxa"/>
            <w:shd w:val="clear" w:color="auto" w:fill="auto"/>
            <w:vAlign w:val="center"/>
          </w:tcPr>
          <w:p w14:paraId="0D1B97F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.59</w:t>
            </w:r>
            <w:r w:rsidRPr="00C76286">
              <w:rPr>
                <w:rFonts w:ascii="Times New Roman" w:hAnsi="Times New Roman" w:cs="Times New Roman"/>
                <w:color w:val="000000" w:themeColor="text1"/>
                <w:sz w:val="20"/>
                <w:vertAlign w:val="superscript"/>
              </w:rPr>
              <w:t>g</w:t>
            </w:r>
          </w:p>
        </w:tc>
        <w:tc>
          <w:tcPr>
            <w:tcW w:w="768" w:type="dxa"/>
            <w:shd w:val="clear" w:color="auto" w:fill="auto"/>
            <w:vAlign w:val="center"/>
          </w:tcPr>
          <w:p w14:paraId="76A17C4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.75</w:t>
            </w:r>
          </w:p>
        </w:tc>
        <w:tc>
          <w:tcPr>
            <w:tcW w:w="769" w:type="dxa"/>
            <w:tcBorders>
              <w:right w:val="nil"/>
            </w:tcBorders>
            <w:shd w:val="clear" w:color="auto" w:fill="auto"/>
            <w:vAlign w:val="center"/>
          </w:tcPr>
          <w:p w14:paraId="2C2892D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.94</w:t>
            </w:r>
          </w:p>
        </w:tc>
      </w:tr>
      <w:tr w:rsidR="00F64F53" w:rsidRPr="00C76286" w14:paraId="0757D630" w14:textId="77777777" w:rsidTr="003153CF">
        <w:trPr>
          <w:trHeight w:val="273"/>
          <w:jc w:val="center"/>
        </w:trPr>
        <w:tc>
          <w:tcPr>
            <w:tcW w:w="5215" w:type="dxa"/>
            <w:vAlign w:val="center"/>
          </w:tcPr>
          <w:p w14:paraId="18E89319"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Lee, &amp; Ashton (2007, sample 1)</w:t>
            </w:r>
          </w:p>
        </w:tc>
        <w:tc>
          <w:tcPr>
            <w:tcW w:w="1061" w:type="dxa"/>
            <w:shd w:val="clear" w:color="auto" w:fill="auto"/>
            <w:vAlign w:val="center"/>
          </w:tcPr>
          <w:p w14:paraId="2D5FE9BE"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e</w:t>
            </w:r>
            <w:proofErr w:type="spellEnd"/>
          </w:p>
        </w:tc>
        <w:tc>
          <w:tcPr>
            <w:tcW w:w="768" w:type="dxa"/>
            <w:shd w:val="clear" w:color="auto" w:fill="auto"/>
            <w:vAlign w:val="center"/>
          </w:tcPr>
          <w:p w14:paraId="5396F8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169</w:t>
            </w:r>
          </w:p>
        </w:tc>
        <w:tc>
          <w:tcPr>
            <w:tcW w:w="769" w:type="dxa"/>
            <w:shd w:val="clear" w:color="auto" w:fill="auto"/>
            <w:vAlign w:val="center"/>
          </w:tcPr>
          <w:p w14:paraId="61CF4988"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.57</w:t>
            </w:r>
            <w:r w:rsidRPr="00C76286">
              <w:rPr>
                <w:rFonts w:ascii="Times New Roman" w:hAnsi="Times New Roman" w:cs="Times New Roman"/>
                <w:color w:val="000000" w:themeColor="text1"/>
                <w:sz w:val="20"/>
                <w:vertAlign w:val="superscript"/>
              </w:rPr>
              <w:t>g</w:t>
            </w:r>
          </w:p>
        </w:tc>
        <w:tc>
          <w:tcPr>
            <w:tcW w:w="768" w:type="dxa"/>
            <w:shd w:val="clear" w:color="auto" w:fill="auto"/>
            <w:vAlign w:val="center"/>
          </w:tcPr>
          <w:p w14:paraId="6844DF3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.86</w:t>
            </w:r>
          </w:p>
        </w:tc>
        <w:tc>
          <w:tcPr>
            <w:tcW w:w="769" w:type="dxa"/>
            <w:tcBorders>
              <w:right w:val="nil"/>
            </w:tcBorders>
            <w:shd w:val="clear" w:color="auto" w:fill="auto"/>
            <w:vAlign w:val="center"/>
          </w:tcPr>
          <w:p w14:paraId="35332D2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.93</w:t>
            </w:r>
          </w:p>
        </w:tc>
      </w:tr>
      <w:tr w:rsidR="00F64F53" w:rsidRPr="00C76286" w14:paraId="3C637BC8" w14:textId="77777777" w:rsidTr="003153CF">
        <w:trPr>
          <w:trHeight w:val="273"/>
          <w:jc w:val="center"/>
        </w:trPr>
        <w:tc>
          <w:tcPr>
            <w:tcW w:w="5215" w:type="dxa"/>
            <w:vAlign w:val="center"/>
          </w:tcPr>
          <w:p w14:paraId="4FC09893"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Marcus, Lee, &amp; Ashton (2007, sample 2)</w:t>
            </w:r>
          </w:p>
        </w:tc>
        <w:tc>
          <w:tcPr>
            <w:tcW w:w="1061" w:type="dxa"/>
            <w:shd w:val="clear" w:color="auto" w:fill="auto"/>
            <w:vAlign w:val="center"/>
          </w:tcPr>
          <w:p w14:paraId="2AAA0E87"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e</w:t>
            </w:r>
            <w:proofErr w:type="spellEnd"/>
          </w:p>
        </w:tc>
        <w:tc>
          <w:tcPr>
            <w:tcW w:w="768" w:type="dxa"/>
            <w:shd w:val="clear" w:color="auto" w:fill="auto"/>
            <w:vAlign w:val="center"/>
          </w:tcPr>
          <w:p w14:paraId="58FC23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204</w:t>
            </w:r>
          </w:p>
        </w:tc>
        <w:tc>
          <w:tcPr>
            <w:tcW w:w="769" w:type="dxa"/>
            <w:shd w:val="clear" w:color="auto" w:fill="auto"/>
            <w:vAlign w:val="center"/>
          </w:tcPr>
          <w:p w14:paraId="5BF1FE30"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.66</w:t>
            </w:r>
            <w:r w:rsidRPr="00C76286">
              <w:rPr>
                <w:rFonts w:ascii="Times New Roman" w:hAnsi="Times New Roman" w:cs="Times New Roman"/>
                <w:color w:val="000000" w:themeColor="text1"/>
                <w:sz w:val="20"/>
                <w:vertAlign w:val="superscript"/>
              </w:rPr>
              <w:t>g</w:t>
            </w:r>
          </w:p>
        </w:tc>
        <w:tc>
          <w:tcPr>
            <w:tcW w:w="768" w:type="dxa"/>
            <w:shd w:val="clear" w:color="auto" w:fill="auto"/>
            <w:vAlign w:val="center"/>
          </w:tcPr>
          <w:p w14:paraId="6DB15CD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.83</w:t>
            </w:r>
          </w:p>
        </w:tc>
        <w:tc>
          <w:tcPr>
            <w:tcW w:w="769" w:type="dxa"/>
            <w:tcBorders>
              <w:right w:val="nil"/>
            </w:tcBorders>
            <w:shd w:val="clear" w:color="auto" w:fill="auto"/>
            <w:vAlign w:val="center"/>
          </w:tcPr>
          <w:p w14:paraId="48428E8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.95</w:t>
            </w:r>
          </w:p>
        </w:tc>
      </w:tr>
      <w:tr w:rsidR="00F64F53" w:rsidRPr="00C76286" w14:paraId="48C19773" w14:textId="77777777" w:rsidTr="003153CF">
        <w:trPr>
          <w:trHeight w:val="273"/>
          <w:jc w:val="center"/>
        </w:trPr>
        <w:tc>
          <w:tcPr>
            <w:tcW w:w="5215" w:type="dxa"/>
            <w:vAlign w:val="center"/>
          </w:tcPr>
          <w:p w14:paraId="4F908936"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Stewart (</w:t>
            </w:r>
            <w:proofErr w:type="gramStart"/>
            <w:r w:rsidRPr="00C76286">
              <w:rPr>
                <w:rFonts w:ascii="Times New Roman" w:hAnsi="Times New Roman" w:cs="Times New Roman"/>
                <w:color w:val="000000" w:themeColor="text1"/>
                <w:sz w:val="20"/>
                <w:szCs w:val="20"/>
              </w:rPr>
              <w:t>2011)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6ECC97C"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INT</w:t>
            </w:r>
            <w:r w:rsidRPr="00C76286">
              <w:rPr>
                <w:rFonts w:ascii="Times New Roman" w:hAnsi="Times New Roman" w:cs="Times New Roman"/>
                <w:color w:val="000000" w:themeColor="text1"/>
                <w:sz w:val="20"/>
                <w:szCs w:val="20"/>
                <w:vertAlign w:val="superscript"/>
              </w:rPr>
              <w:t>e</w:t>
            </w:r>
            <w:proofErr w:type="spellEnd"/>
          </w:p>
        </w:tc>
        <w:tc>
          <w:tcPr>
            <w:tcW w:w="768" w:type="dxa"/>
            <w:shd w:val="clear" w:color="auto" w:fill="auto"/>
            <w:vAlign w:val="center"/>
          </w:tcPr>
          <w:p w14:paraId="74FA975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1166</w:t>
            </w:r>
          </w:p>
        </w:tc>
        <w:tc>
          <w:tcPr>
            <w:tcW w:w="769" w:type="dxa"/>
            <w:shd w:val="clear" w:color="auto" w:fill="auto"/>
            <w:vAlign w:val="center"/>
          </w:tcPr>
          <w:p w14:paraId="4C8C3FF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.50</w:t>
            </w:r>
          </w:p>
        </w:tc>
        <w:tc>
          <w:tcPr>
            <w:tcW w:w="768" w:type="dxa"/>
            <w:shd w:val="clear" w:color="auto" w:fill="auto"/>
            <w:vAlign w:val="center"/>
          </w:tcPr>
          <w:p w14:paraId="3B7EC77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.61</w:t>
            </w:r>
          </w:p>
        </w:tc>
        <w:tc>
          <w:tcPr>
            <w:tcW w:w="769" w:type="dxa"/>
            <w:tcBorders>
              <w:right w:val="nil"/>
            </w:tcBorders>
            <w:shd w:val="clear" w:color="auto" w:fill="auto"/>
            <w:vAlign w:val="center"/>
          </w:tcPr>
          <w:p w14:paraId="09B6E6D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.91</w:t>
            </w:r>
          </w:p>
        </w:tc>
      </w:tr>
      <w:tr w:rsidR="00F64F53" w:rsidRPr="00C76286" w14:paraId="17D5C3F7" w14:textId="77777777" w:rsidTr="003153CF">
        <w:trPr>
          <w:trHeight w:val="273"/>
          <w:jc w:val="center"/>
        </w:trPr>
        <w:tc>
          <w:tcPr>
            <w:tcW w:w="5215" w:type="dxa"/>
            <w:vAlign w:val="center"/>
          </w:tcPr>
          <w:p w14:paraId="45DBE11B"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Cohen, </w:t>
            </w:r>
            <w:proofErr w:type="spellStart"/>
            <w:r w:rsidRPr="00C76286">
              <w:rPr>
                <w:rFonts w:ascii="Times New Roman" w:hAnsi="Times New Roman" w:cs="Times New Roman"/>
                <w:color w:val="000000" w:themeColor="text1"/>
                <w:sz w:val="20"/>
                <w:szCs w:val="20"/>
              </w:rPr>
              <w:t>Panter</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Turan</w:t>
            </w:r>
            <w:proofErr w:type="spellEnd"/>
            <w:r w:rsidRPr="00C76286">
              <w:rPr>
                <w:rFonts w:ascii="Times New Roman" w:hAnsi="Times New Roman" w:cs="Times New Roman"/>
                <w:color w:val="000000" w:themeColor="text1"/>
                <w:sz w:val="20"/>
                <w:szCs w:val="20"/>
              </w:rPr>
              <w:t>, Morse, &amp; Kim (2014)</w:t>
            </w:r>
          </w:p>
        </w:tc>
        <w:tc>
          <w:tcPr>
            <w:tcW w:w="1061" w:type="dxa"/>
            <w:shd w:val="clear" w:color="auto" w:fill="auto"/>
            <w:vAlign w:val="center"/>
          </w:tcPr>
          <w:p w14:paraId="1F57A9D8"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DEL</w:t>
            </w:r>
            <w:r w:rsidRPr="00C76286">
              <w:rPr>
                <w:rFonts w:ascii="Times New Roman" w:hAnsi="Times New Roman" w:cs="Times New Roman"/>
                <w:color w:val="000000" w:themeColor="text1"/>
                <w:sz w:val="20"/>
                <w:szCs w:val="20"/>
                <w:vertAlign w:val="superscript"/>
              </w:rPr>
              <w:t>f</w:t>
            </w:r>
            <w:proofErr w:type="spellEnd"/>
          </w:p>
        </w:tc>
        <w:tc>
          <w:tcPr>
            <w:tcW w:w="768" w:type="dxa"/>
            <w:shd w:val="clear" w:color="auto" w:fill="auto"/>
            <w:vAlign w:val="center"/>
          </w:tcPr>
          <w:p w14:paraId="011B7F9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553</w:t>
            </w:r>
          </w:p>
        </w:tc>
        <w:tc>
          <w:tcPr>
            <w:tcW w:w="769" w:type="dxa"/>
            <w:shd w:val="clear" w:color="auto" w:fill="auto"/>
            <w:vAlign w:val="center"/>
          </w:tcPr>
          <w:p w14:paraId="16F984B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.18</w:t>
            </w:r>
          </w:p>
        </w:tc>
        <w:tc>
          <w:tcPr>
            <w:tcW w:w="768" w:type="dxa"/>
            <w:shd w:val="clear" w:color="auto" w:fill="auto"/>
            <w:vAlign w:val="center"/>
          </w:tcPr>
          <w:p w14:paraId="7D652C4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.71</w:t>
            </w:r>
          </w:p>
        </w:tc>
        <w:tc>
          <w:tcPr>
            <w:tcW w:w="769" w:type="dxa"/>
            <w:tcBorders>
              <w:right w:val="nil"/>
            </w:tcBorders>
            <w:shd w:val="clear" w:color="auto" w:fill="auto"/>
            <w:vAlign w:val="center"/>
          </w:tcPr>
          <w:p w14:paraId="2D61B12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.68</w:t>
            </w:r>
          </w:p>
        </w:tc>
      </w:tr>
      <w:tr w:rsidR="00F64F53" w:rsidRPr="00C76286" w14:paraId="259046AF" w14:textId="77777777" w:rsidTr="003153CF">
        <w:trPr>
          <w:trHeight w:val="273"/>
          <w:jc w:val="center"/>
        </w:trPr>
        <w:tc>
          <w:tcPr>
            <w:tcW w:w="5215" w:type="dxa"/>
            <w:vAlign w:val="center"/>
          </w:tcPr>
          <w:p w14:paraId="7ECBA74E"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 sample 1)</w:t>
            </w:r>
          </w:p>
        </w:tc>
        <w:tc>
          <w:tcPr>
            <w:tcW w:w="1061" w:type="dxa"/>
            <w:shd w:val="clear" w:color="auto" w:fill="auto"/>
            <w:vAlign w:val="center"/>
          </w:tcPr>
          <w:p w14:paraId="65DE4D99"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DEL</w:t>
            </w:r>
            <w:r w:rsidRPr="00C76286">
              <w:rPr>
                <w:rFonts w:ascii="Times New Roman" w:hAnsi="Times New Roman" w:cs="Times New Roman"/>
                <w:color w:val="000000" w:themeColor="text1"/>
                <w:sz w:val="20"/>
                <w:szCs w:val="20"/>
                <w:vertAlign w:val="superscript"/>
              </w:rPr>
              <w:t>f</w:t>
            </w:r>
            <w:proofErr w:type="spellEnd"/>
          </w:p>
        </w:tc>
        <w:tc>
          <w:tcPr>
            <w:tcW w:w="768" w:type="dxa"/>
            <w:shd w:val="clear" w:color="auto" w:fill="auto"/>
            <w:vAlign w:val="center"/>
          </w:tcPr>
          <w:p w14:paraId="1C53E6F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133</w:t>
            </w:r>
          </w:p>
        </w:tc>
        <w:tc>
          <w:tcPr>
            <w:tcW w:w="769" w:type="dxa"/>
            <w:shd w:val="clear" w:color="auto" w:fill="auto"/>
            <w:vAlign w:val="center"/>
          </w:tcPr>
          <w:p w14:paraId="59CF3E6E"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.49</w:t>
            </w:r>
          </w:p>
        </w:tc>
        <w:tc>
          <w:tcPr>
            <w:tcW w:w="768" w:type="dxa"/>
            <w:shd w:val="clear" w:color="auto" w:fill="auto"/>
            <w:vAlign w:val="center"/>
          </w:tcPr>
          <w:p w14:paraId="7E9AF97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.90</w:t>
            </w:r>
          </w:p>
        </w:tc>
        <w:tc>
          <w:tcPr>
            <w:tcW w:w="769" w:type="dxa"/>
            <w:tcBorders>
              <w:right w:val="nil"/>
            </w:tcBorders>
            <w:shd w:val="clear" w:color="auto" w:fill="auto"/>
            <w:vAlign w:val="center"/>
          </w:tcPr>
          <w:p w14:paraId="1A6165E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.66</w:t>
            </w:r>
          </w:p>
        </w:tc>
      </w:tr>
      <w:tr w:rsidR="00F64F53" w:rsidRPr="00C76286" w14:paraId="59014F4D" w14:textId="77777777" w:rsidTr="003153CF">
        <w:trPr>
          <w:trHeight w:val="273"/>
          <w:jc w:val="center"/>
        </w:trPr>
        <w:tc>
          <w:tcPr>
            <w:tcW w:w="5215" w:type="dxa"/>
            <w:vAlign w:val="center"/>
          </w:tcPr>
          <w:p w14:paraId="2AF47EA4"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(2013, sample 2)</w:t>
            </w:r>
          </w:p>
        </w:tc>
        <w:tc>
          <w:tcPr>
            <w:tcW w:w="1061" w:type="dxa"/>
            <w:shd w:val="clear" w:color="auto" w:fill="auto"/>
            <w:vAlign w:val="center"/>
          </w:tcPr>
          <w:p w14:paraId="00AB35F8"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DEL</w:t>
            </w:r>
            <w:r w:rsidRPr="00C76286">
              <w:rPr>
                <w:rFonts w:ascii="Times New Roman" w:hAnsi="Times New Roman" w:cs="Times New Roman"/>
                <w:color w:val="000000" w:themeColor="text1"/>
                <w:sz w:val="20"/>
                <w:szCs w:val="20"/>
                <w:vertAlign w:val="superscript"/>
              </w:rPr>
              <w:t>f</w:t>
            </w:r>
            <w:proofErr w:type="spellEnd"/>
          </w:p>
        </w:tc>
        <w:tc>
          <w:tcPr>
            <w:tcW w:w="768" w:type="dxa"/>
            <w:shd w:val="clear" w:color="auto" w:fill="auto"/>
            <w:vAlign w:val="center"/>
          </w:tcPr>
          <w:p w14:paraId="43421D2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709</w:t>
            </w:r>
          </w:p>
        </w:tc>
        <w:tc>
          <w:tcPr>
            <w:tcW w:w="769" w:type="dxa"/>
            <w:shd w:val="clear" w:color="auto" w:fill="auto"/>
            <w:vAlign w:val="center"/>
          </w:tcPr>
          <w:p w14:paraId="5A64FB2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.36</w:t>
            </w:r>
          </w:p>
        </w:tc>
        <w:tc>
          <w:tcPr>
            <w:tcW w:w="768" w:type="dxa"/>
            <w:shd w:val="clear" w:color="auto" w:fill="auto"/>
            <w:vAlign w:val="center"/>
          </w:tcPr>
          <w:p w14:paraId="6F04870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.91</w:t>
            </w:r>
          </w:p>
        </w:tc>
        <w:tc>
          <w:tcPr>
            <w:tcW w:w="769" w:type="dxa"/>
            <w:tcBorders>
              <w:right w:val="nil"/>
            </w:tcBorders>
            <w:shd w:val="clear" w:color="auto" w:fill="auto"/>
            <w:vAlign w:val="center"/>
          </w:tcPr>
          <w:p w14:paraId="1BBDBCD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.76</w:t>
            </w:r>
          </w:p>
        </w:tc>
      </w:tr>
      <w:tr w:rsidR="00F64F53" w:rsidRPr="00C76286" w14:paraId="0BF3BA03" w14:textId="77777777" w:rsidTr="003153CF">
        <w:trPr>
          <w:trHeight w:val="273"/>
          <w:jc w:val="center"/>
        </w:trPr>
        <w:tc>
          <w:tcPr>
            <w:tcW w:w="5215" w:type="dxa"/>
            <w:vAlign w:val="center"/>
          </w:tcPr>
          <w:p w14:paraId="224C31B7"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Dunlop, Morrison, Koenig, &amp; </w:t>
            </w:r>
            <w:proofErr w:type="spellStart"/>
            <w:r w:rsidRPr="00C76286">
              <w:rPr>
                <w:rFonts w:ascii="Times New Roman" w:hAnsi="Times New Roman" w:cs="Times New Roman"/>
                <w:color w:val="000000" w:themeColor="text1"/>
                <w:sz w:val="20"/>
                <w:szCs w:val="20"/>
              </w:rPr>
              <w:t>Silcox</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601BECCE"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DEL</w:t>
            </w:r>
            <w:r w:rsidRPr="00C76286">
              <w:rPr>
                <w:rFonts w:ascii="Times New Roman" w:hAnsi="Times New Roman" w:cs="Times New Roman"/>
                <w:color w:val="000000" w:themeColor="text1"/>
                <w:sz w:val="20"/>
                <w:szCs w:val="20"/>
                <w:vertAlign w:val="superscript"/>
              </w:rPr>
              <w:t>f</w:t>
            </w:r>
            <w:proofErr w:type="spellEnd"/>
          </w:p>
        </w:tc>
        <w:tc>
          <w:tcPr>
            <w:tcW w:w="768" w:type="dxa"/>
            <w:shd w:val="clear" w:color="auto" w:fill="auto"/>
            <w:vAlign w:val="center"/>
          </w:tcPr>
          <w:p w14:paraId="2A5884F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150</w:t>
            </w:r>
          </w:p>
        </w:tc>
        <w:tc>
          <w:tcPr>
            <w:tcW w:w="769" w:type="dxa"/>
            <w:shd w:val="clear" w:color="auto" w:fill="auto"/>
            <w:vAlign w:val="center"/>
          </w:tcPr>
          <w:p w14:paraId="20F0A67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.54</w:t>
            </w:r>
          </w:p>
        </w:tc>
        <w:tc>
          <w:tcPr>
            <w:tcW w:w="768" w:type="dxa"/>
            <w:shd w:val="clear" w:color="auto" w:fill="auto"/>
            <w:vAlign w:val="center"/>
          </w:tcPr>
          <w:p w14:paraId="4B2EA3F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.72</w:t>
            </w:r>
          </w:p>
        </w:tc>
        <w:tc>
          <w:tcPr>
            <w:tcW w:w="769" w:type="dxa"/>
            <w:tcBorders>
              <w:right w:val="nil"/>
            </w:tcBorders>
            <w:shd w:val="clear" w:color="auto" w:fill="auto"/>
            <w:vAlign w:val="center"/>
          </w:tcPr>
          <w:p w14:paraId="5755A6F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.82</w:t>
            </w:r>
          </w:p>
        </w:tc>
      </w:tr>
      <w:tr w:rsidR="00F64F53" w:rsidRPr="00C76286" w14:paraId="71083567" w14:textId="77777777" w:rsidTr="003153CF">
        <w:trPr>
          <w:trHeight w:val="273"/>
          <w:jc w:val="center"/>
        </w:trPr>
        <w:tc>
          <w:tcPr>
            <w:tcW w:w="5215" w:type="dxa"/>
            <w:tcBorders>
              <w:bottom w:val="single" w:sz="4" w:space="0" w:color="auto"/>
            </w:tcBorders>
            <w:vAlign w:val="center"/>
          </w:tcPr>
          <w:p w14:paraId="2033BBDD"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Vera (</w:t>
            </w:r>
            <w:proofErr w:type="gramStart"/>
            <w:r w:rsidRPr="00C76286">
              <w:rPr>
                <w:rFonts w:ascii="Times New Roman" w:hAnsi="Times New Roman" w:cs="Times New Roman"/>
                <w:color w:val="000000" w:themeColor="text1"/>
                <w:sz w:val="20"/>
                <w:szCs w:val="20"/>
              </w:rPr>
              <w:t>2017)</w:t>
            </w:r>
            <w:r w:rsidRPr="00C76286">
              <w:rPr>
                <w:rFonts w:ascii="Times New Roman" w:hAnsi="Times New Roman" w:cs="Times New Roman"/>
                <w:color w:val="000000" w:themeColor="text1"/>
                <w:sz w:val="20"/>
                <w:szCs w:val="20"/>
                <w:vertAlign w:val="superscript"/>
              </w:rPr>
              <w:t>a</w:t>
            </w:r>
            <w:proofErr w:type="gramEnd"/>
          </w:p>
        </w:tc>
        <w:tc>
          <w:tcPr>
            <w:tcW w:w="1061" w:type="dxa"/>
            <w:tcBorders>
              <w:bottom w:val="single" w:sz="4" w:space="0" w:color="auto"/>
            </w:tcBorders>
            <w:shd w:val="clear" w:color="auto" w:fill="auto"/>
            <w:vAlign w:val="center"/>
          </w:tcPr>
          <w:p w14:paraId="7BBADEA7"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DEL</w:t>
            </w:r>
            <w:r w:rsidRPr="00C76286">
              <w:rPr>
                <w:rFonts w:ascii="Times New Roman" w:hAnsi="Times New Roman" w:cs="Times New Roman"/>
                <w:color w:val="000000" w:themeColor="text1"/>
                <w:sz w:val="20"/>
                <w:szCs w:val="20"/>
                <w:vertAlign w:val="superscript"/>
              </w:rPr>
              <w:t>f</w:t>
            </w:r>
            <w:proofErr w:type="spellEnd"/>
          </w:p>
        </w:tc>
        <w:tc>
          <w:tcPr>
            <w:tcW w:w="768" w:type="dxa"/>
            <w:tcBorders>
              <w:bottom w:val="single" w:sz="4" w:space="0" w:color="auto"/>
            </w:tcBorders>
            <w:shd w:val="clear" w:color="auto" w:fill="auto"/>
            <w:vAlign w:val="center"/>
          </w:tcPr>
          <w:p w14:paraId="4AFCB6E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94</w:t>
            </w:r>
          </w:p>
        </w:tc>
        <w:tc>
          <w:tcPr>
            <w:tcW w:w="769" w:type="dxa"/>
            <w:tcBorders>
              <w:bottom w:val="single" w:sz="4" w:space="0" w:color="auto"/>
            </w:tcBorders>
            <w:shd w:val="clear" w:color="auto" w:fill="auto"/>
            <w:vAlign w:val="center"/>
          </w:tcPr>
          <w:p w14:paraId="5C01E76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.27</w:t>
            </w:r>
          </w:p>
        </w:tc>
        <w:tc>
          <w:tcPr>
            <w:tcW w:w="768" w:type="dxa"/>
            <w:tcBorders>
              <w:bottom w:val="single" w:sz="4" w:space="0" w:color="auto"/>
            </w:tcBorders>
            <w:shd w:val="clear" w:color="auto" w:fill="auto"/>
            <w:vAlign w:val="center"/>
          </w:tcPr>
          <w:p w14:paraId="5018382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.79</w:t>
            </w:r>
          </w:p>
        </w:tc>
        <w:tc>
          <w:tcPr>
            <w:tcW w:w="769" w:type="dxa"/>
            <w:tcBorders>
              <w:bottom w:val="single" w:sz="4" w:space="0" w:color="auto"/>
              <w:right w:val="nil"/>
            </w:tcBorders>
            <w:shd w:val="clear" w:color="auto" w:fill="auto"/>
            <w:vAlign w:val="center"/>
          </w:tcPr>
          <w:p w14:paraId="4C303904"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.84</w:t>
            </w:r>
            <w:r w:rsidRPr="00C76286">
              <w:rPr>
                <w:rFonts w:ascii="Times New Roman" w:hAnsi="Times New Roman" w:cs="Times New Roman"/>
                <w:color w:val="000000" w:themeColor="text1"/>
                <w:sz w:val="20"/>
                <w:vertAlign w:val="superscript"/>
              </w:rPr>
              <w:t>h</w:t>
            </w:r>
          </w:p>
        </w:tc>
      </w:tr>
    </w:tbl>
    <w:p w14:paraId="62F5A049" w14:textId="77777777" w:rsidR="00F64F53" w:rsidRPr="00C76286" w:rsidRDefault="00F64F53" w:rsidP="00F64F53">
      <w:pPr>
        <w:contextualSpacing/>
        <w:rPr>
          <w:rFonts w:ascii="Times New Roman" w:hAnsi="Times New Roman" w:cs="Times New Roman"/>
          <w:color w:val="000000" w:themeColor="text1"/>
          <w:sz w:val="20"/>
        </w:rPr>
      </w:pPr>
      <w:r w:rsidRPr="00C76286">
        <w:rPr>
          <w:rFonts w:ascii="Times New Roman" w:hAnsi="Times New Roman" w:cs="Times New Roman"/>
          <w:i/>
          <w:color w:val="000000" w:themeColor="text1"/>
          <w:sz w:val="20"/>
        </w:rPr>
        <w:t>Note.</w:t>
      </w:r>
      <w:r w:rsidRPr="00C76286">
        <w:rPr>
          <w:rFonts w:ascii="Times New Roman" w:hAnsi="Times New Roman" w:cs="Times New Roman"/>
          <w:color w:val="000000" w:themeColor="text1"/>
          <w:sz w:val="20"/>
        </w:rPr>
        <w:t xml:space="preserve"> H-H = honesty-humility; DEL = delinquency; INT = integrity test; OVERT = overt integrity test; PB = personality-based integrity test; </w:t>
      </w:r>
      <w:r w:rsidRPr="00C76286">
        <w:rPr>
          <w:rFonts w:ascii="Times New Roman" w:hAnsi="Times New Roman" w:cs="Times New Roman"/>
          <w:i/>
          <w:color w:val="000000" w:themeColor="text1"/>
          <w:sz w:val="20"/>
        </w:rPr>
        <w:t>n</w:t>
      </w:r>
      <w:r w:rsidRPr="00C76286">
        <w:rPr>
          <w:rFonts w:ascii="Times New Roman" w:hAnsi="Times New Roman" w:cs="Times New Roman"/>
          <w:color w:val="000000" w:themeColor="text1"/>
          <w:sz w:val="20"/>
        </w:rPr>
        <w:t xml:space="preserve"> = sample size; </w:t>
      </w:r>
      <w:r w:rsidRPr="00C76286">
        <w:rPr>
          <w:rFonts w:ascii="Times New Roman" w:hAnsi="Times New Roman" w:cs="Times New Roman"/>
          <w:i/>
          <w:color w:val="000000" w:themeColor="text1"/>
          <w:sz w:val="20"/>
        </w:rPr>
        <w:t>r</w:t>
      </w:r>
      <w:r w:rsidRPr="00C76286">
        <w:rPr>
          <w:rFonts w:ascii="Times New Roman" w:hAnsi="Times New Roman" w:cs="Times New Roman"/>
          <w:color w:val="000000" w:themeColor="text1"/>
          <w:sz w:val="20"/>
        </w:rPr>
        <w:t xml:space="preserve"> = observed correlation;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xx</m:t>
            </m:r>
          </m:sub>
        </m:sSub>
      </m:oMath>
      <w:r w:rsidRPr="00C76286">
        <w:rPr>
          <w:rFonts w:ascii="Times New Roman" w:hAnsi="Times New Roman" w:cs="Times New Roman"/>
          <w:color w:val="000000" w:themeColor="text1"/>
          <w:sz w:val="20"/>
        </w:rPr>
        <w:t xml:space="preserve"> = predictor reliability;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yy</m:t>
            </m:r>
          </m:sub>
        </m:sSub>
      </m:oMath>
      <w:r w:rsidRPr="00C76286">
        <w:rPr>
          <w:rFonts w:ascii="Times New Roman" w:hAnsi="Times New Roman" w:cs="Times New Roman"/>
          <w:color w:val="000000" w:themeColor="text1"/>
          <w:sz w:val="20"/>
        </w:rPr>
        <w:t xml:space="preserve"> = criterion reliability. </w:t>
      </w:r>
    </w:p>
    <w:p w14:paraId="0412F1B5" w14:textId="77777777" w:rsidR="00F64F53" w:rsidRPr="00C76286" w:rsidRDefault="00F64F53" w:rsidP="00F64F53">
      <w:pPr>
        <w:contextualSpacing/>
        <w:rPr>
          <w:rFonts w:ascii="Times New Roman" w:hAnsi="Times New Roman" w:cs="Times New Roman"/>
          <w:color w:val="000000" w:themeColor="text1"/>
          <w:sz w:val="20"/>
        </w:rPr>
      </w:pPr>
      <w:proofErr w:type="spellStart"/>
      <w:proofErr w:type="gramStart"/>
      <w:r w:rsidRPr="00C76286">
        <w:rPr>
          <w:rFonts w:ascii="Times New Roman" w:hAnsi="Times New Roman" w:cs="Times New Roman"/>
          <w:color w:val="000000" w:themeColor="text1"/>
          <w:sz w:val="20"/>
          <w:vertAlign w:val="superscript"/>
        </w:rPr>
        <w:t>a</w:t>
      </w:r>
      <w:proofErr w:type="spellEnd"/>
      <w:proofErr w:type="gramEnd"/>
      <w:r w:rsidRPr="00C76286">
        <w:rPr>
          <w:rFonts w:ascii="Times New Roman" w:hAnsi="Times New Roman" w:cs="Times New Roman"/>
          <w:color w:val="000000" w:themeColor="text1"/>
          <w:sz w:val="20"/>
        </w:rPr>
        <w:t xml:space="preserve"> Unpublished primary studies/data. </w:t>
      </w:r>
      <w:r w:rsidRPr="00C76286">
        <w:rPr>
          <w:rFonts w:ascii="Times New Roman" w:hAnsi="Times New Roman" w:cs="Times New Roman"/>
          <w:color w:val="000000" w:themeColor="text1"/>
          <w:sz w:val="20"/>
          <w:vertAlign w:val="superscript"/>
        </w:rPr>
        <w:t>b</w:t>
      </w:r>
      <w:r w:rsidRPr="00C76286">
        <w:rPr>
          <w:rFonts w:ascii="Times New Roman" w:hAnsi="Times New Roman" w:cs="Times New Roman"/>
          <w:color w:val="000000" w:themeColor="text1"/>
          <w:sz w:val="20"/>
        </w:rPr>
        <w:t xml:space="preserve"> Sample used to meta-analyze the relationship between honesty-humility and integrity tests (including delinquency measures). </w:t>
      </w:r>
      <w:r w:rsidRPr="00C76286">
        <w:rPr>
          <w:rFonts w:ascii="Times New Roman" w:hAnsi="Times New Roman" w:cs="Times New Roman"/>
          <w:color w:val="000000" w:themeColor="text1"/>
          <w:sz w:val="20"/>
          <w:vertAlign w:val="superscript"/>
        </w:rPr>
        <w:t>c</w:t>
      </w:r>
      <w:r w:rsidRPr="00C76286">
        <w:rPr>
          <w:rFonts w:ascii="Times New Roman" w:hAnsi="Times New Roman" w:cs="Times New Roman"/>
          <w:color w:val="000000" w:themeColor="text1"/>
          <w:sz w:val="20"/>
        </w:rPr>
        <w:t xml:space="preserve"> Sample used to meta-analyze the relationship between honesty-</w:t>
      </w:r>
      <w:r w:rsidRPr="00C76286">
        <w:rPr>
          <w:rFonts w:ascii="Times New Roman" w:hAnsi="Times New Roman" w:cs="Times New Roman"/>
          <w:color w:val="000000" w:themeColor="text1"/>
          <w:sz w:val="20"/>
        </w:rPr>
        <w:lastRenderedPageBreak/>
        <w:t xml:space="preserve">humility and overt integrity tests. </w:t>
      </w:r>
      <w:r w:rsidRPr="00C76286">
        <w:rPr>
          <w:rFonts w:ascii="Times New Roman" w:hAnsi="Times New Roman" w:cs="Times New Roman"/>
          <w:color w:val="000000" w:themeColor="text1"/>
          <w:sz w:val="20"/>
          <w:vertAlign w:val="superscript"/>
        </w:rPr>
        <w:t xml:space="preserve">d </w:t>
      </w:r>
      <w:r w:rsidRPr="00C76286">
        <w:rPr>
          <w:rFonts w:ascii="Times New Roman" w:hAnsi="Times New Roman" w:cs="Times New Roman"/>
          <w:color w:val="000000" w:themeColor="text1"/>
          <w:sz w:val="20"/>
        </w:rPr>
        <w:t xml:space="preserve">Sample used to meta-analyze the relationship between honesty-humility and personality-based integrity tests. </w:t>
      </w:r>
      <w:r w:rsidRPr="00C76286">
        <w:rPr>
          <w:rFonts w:ascii="Times New Roman" w:hAnsi="Times New Roman" w:cs="Times New Roman"/>
          <w:color w:val="000000" w:themeColor="text1"/>
          <w:sz w:val="20"/>
          <w:vertAlign w:val="superscript"/>
        </w:rPr>
        <w:t xml:space="preserve">e </w:t>
      </w:r>
      <w:r w:rsidRPr="00C76286">
        <w:rPr>
          <w:rFonts w:ascii="Times New Roman" w:hAnsi="Times New Roman" w:cs="Times New Roman"/>
          <w:color w:val="000000" w:themeColor="text1"/>
          <w:sz w:val="20"/>
        </w:rPr>
        <w:t xml:space="preserve">Sample used to meta-analyze the relationship between honesty-humility and (pure) integrity tests (excluding delinquency measures). </w:t>
      </w:r>
      <w:r w:rsidRPr="00C76286">
        <w:rPr>
          <w:rFonts w:ascii="Times New Roman" w:hAnsi="Times New Roman" w:cs="Times New Roman"/>
          <w:color w:val="000000" w:themeColor="text1"/>
          <w:sz w:val="20"/>
          <w:vertAlign w:val="superscript"/>
        </w:rPr>
        <w:t xml:space="preserve">f </w:t>
      </w:r>
      <w:r w:rsidRPr="00C76286">
        <w:rPr>
          <w:rFonts w:ascii="Times New Roman" w:hAnsi="Times New Roman" w:cs="Times New Roman"/>
          <w:color w:val="000000" w:themeColor="text1"/>
          <w:sz w:val="20"/>
        </w:rPr>
        <w:t xml:space="preserve">Sample used to meta-analyze the relationship between honesty-humility and delinquency measures. </w:t>
      </w:r>
      <w:r w:rsidRPr="00C76286">
        <w:rPr>
          <w:rFonts w:ascii="Times New Roman" w:hAnsi="Times New Roman" w:cs="Times New Roman"/>
          <w:color w:val="000000" w:themeColor="text1"/>
          <w:sz w:val="20"/>
          <w:vertAlign w:val="superscript"/>
        </w:rPr>
        <w:t xml:space="preserve">g </w:t>
      </w:r>
      <w:r w:rsidRPr="00C76286">
        <w:rPr>
          <w:rFonts w:ascii="Times New Roman" w:hAnsi="Times New Roman" w:cs="Times New Roman"/>
          <w:color w:val="000000" w:themeColor="text1"/>
          <w:sz w:val="20"/>
        </w:rPr>
        <w:t xml:space="preserve">This is a composite correlation/reliability using formulas from Ghiselli, Campbell, and </w:t>
      </w:r>
      <w:proofErr w:type="spellStart"/>
      <w:r w:rsidRPr="00C76286">
        <w:rPr>
          <w:rFonts w:ascii="Times New Roman" w:hAnsi="Times New Roman" w:cs="Times New Roman"/>
          <w:color w:val="000000" w:themeColor="text1"/>
          <w:sz w:val="20"/>
        </w:rPr>
        <w:t>Zedeck</w:t>
      </w:r>
      <w:proofErr w:type="spellEnd"/>
      <w:r w:rsidRPr="00C76286">
        <w:rPr>
          <w:rFonts w:ascii="Times New Roman" w:hAnsi="Times New Roman" w:cs="Times New Roman"/>
          <w:color w:val="000000" w:themeColor="text1"/>
          <w:sz w:val="20"/>
        </w:rPr>
        <w:t xml:space="preserve"> (1981: 163-164). </w:t>
      </w:r>
      <w:r w:rsidRPr="00C76286">
        <w:rPr>
          <w:rFonts w:ascii="Times New Roman" w:hAnsi="Times New Roman" w:cs="Times New Roman"/>
          <w:color w:val="000000" w:themeColor="text1"/>
          <w:sz w:val="20"/>
          <w:vertAlign w:val="superscript"/>
        </w:rPr>
        <w:t xml:space="preserve">h </w:t>
      </w:r>
      <w:r w:rsidRPr="00C76286">
        <w:rPr>
          <w:rFonts w:ascii="Times New Roman" w:hAnsi="Times New Roman" w:cs="Times New Roman"/>
          <w:color w:val="000000" w:themeColor="text1"/>
          <w:sz w:val="20"/>
        </w:rPr>
        <w:t xml:space="preserve">Value taken from the reliability artifact distributions (see Table 1). </w:t>
      </w:r>
    </w:p>
    <w:p w14:paraId="65CF506B" w14:textId="77777777" w:rsidR="00F64F53" w:rsidRPr="00C76286" w:rsidRDefault="00F64F53" w:rsidP="00F64F53">
      <w:pPr>
        <w:contextualSpacing/>
        <w:rPr>
          <w:rFonts w:ascii="Times New Roman" w:hAnsi="Times New Roman" w:cs="Times New Roman"/>
          <w:color w:val="000000" w:themeColor="text1"/>
          <w:sz w:val="20"/>
        </w:rPr>
      </w:pPr>
    </w:p>
    <w:p w14:paraId="5D4D0464" w14:textId="77777777" w:rsidR="00F64F53" w:rsidRPr="00C76286" w:rsidRDefault="00F64F53" w:rsidP="00F64F53">
      <w:pP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br w:type="page"/>
      </w:r>
    </w:p>
    <w:p w14:paraId="6EAE6344" w14:textId="7B0820F9" w:rsidR="00F64F53" w:rsidRPr="00C76286" w:rsidRDefault="00C96BE7" w:rsidP="00F64F53">
      <w:pPr>
        <w:contextualSpacing/>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Table S</w:t>
      </w:r>
      <w:r w:rsidR="00842322">
        <w:rPr>
          <w:rFonts w:ascii="Times New Roman" w:hAnsi="Times New Roman" w:cs="Times New Roman"/>
          <w:b/>
          <w:color w:val="000000" w:themeColor="text1"/>
          <w:sz w:val="24"/>
        </w:rPr>
        <w:t>4</w:t>
      </w:r>
    </w:p>
    <w:p w14:paraId="332319F8" w14:textId="77777777" w:rsidR="00F64F53" w:rsidRPr="00C76286" w:rsidRDefault="00F64F53" w:rsidP="00F64F53">
      <w:pPr>
        <w:contextualSpacing/>
        <w:jc w:val="center"/>
        <w:rPr>
          <w:rFonts w:ascii="Times New Roman" w:hAnsi="Times New Roman" w:cs="Times New Roman"/>
          <w:b/>
          <w:color w:val="000000" w:themeColor="text1"/>
          <w:sz w:val="24"/>
        </w:rPr>
      </w:pPr>
      <w:r w:rsidRPr="00C76286">
        <w:rPr>
          <w:rFonts w:ascii="Times New Roman" w:hAnsi="Times New Roman" w:cs="Times New Roman"/>
          <w:b/>
          <w:color w:val="000000" w:themeColor="text1"/>
          <w:sz w:val="24"/>
        </w:rPr>
        <w:t xml:space="preserve"> Primary studies Included in the Honesty-Humility and General Mental Ability </w:t>
      </w:r>
    </w:p>
    <w:p w14:paraId="64A81915" w14:textId="77777777" w:rsidR="00F64F53" w:rsidRPr="00C76286" w:rsidRDefault="00F64F53" w:rsidP="00F64F53">
      <w:pPr>
        <w:contextualSpacing/>
        <w:jc w:val="center"/>
        <w:rPr>
          <w:rFonts w:ascii="Times New Roman" w:hAnsi="Times New Roman" w:cs="Times New Roman"/>
          <w:b/>
          <w:color w:val="000000" w:themeColor="text1"/>
          <w:sz w:val="24"/>
        </w:rPr>
      </w:pPr>
      <w:r w:rsidRPr="00C76286">
        <w:rPr>
          <w:rFonts w:ascii="Times New Roman" w:hAnsi="Times New Roman" w:cs="Times New Roman"/>
          <w:b/>
          <w:color w:val="000000" w:themeColor="text1"/>
          <w:sz w:val="24"/>
        </w:rPr>
        <w:t>Meta-Analyses</w:t>
      </w:r>
    </w:p>
    <w:tbl>
      <w:tblPr>
        <w:tblStyle w:val="TableGrid"/>
        <w:tblW w:w="0" w:type="auto"/>
        <w:jc w:val="center"/>
        <w:tblBorders>
          <w:top w:val="single" w:sz="18"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5"/>
        <w:gridCol w:w="1061"/>
        <w:gridCol w:w="768"/>
        <w:gridCol w:w="769"/>
        <w:gridCol w:w="768"/>
        <w:gridCol w:w="769"/>
      </w:tblGrid>
      <w:tr w:rsidR="00F64F53" w:rsidRPr="00C76286" w14:paraId="500B53DB" w14:textId="77777777" w:rsidTr="003153CF">
        <w:trPr>
          <w:trHeight w:val="273"/>
          <w:jc w:val="center"/>
        </w:trPr>
        <w:tc>
          <w:tcPr>
            <w:tcW w:w="5215" w:type="dxa"/>
            <w:tcBorders>
              <w:top w:val="single" w:sz="18" w:space="0" w:color="auto"/>
              <w:bottom w:val="single" w:sz="4" w:space="0" w:color="auto"/>
            </w:tcBorders>
            <w:vAlign w:val="bottom"/>
          </w:tcPr>
          <w:p w14:paraId="1FD71A3D"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Study</w:t>
            </w:r>
          </w:p>
        </w:tc>
        <w:tc>
          <w:tcPr>
            <w:tcW w:w="1061" w:type="dxa"/>
            <w:tcBorders>
              <w:top w:val="single" w:sz="18" w:space="0" w:color="auto"/>
              <w:bottom w:val="single" w:sz="4" w:space="0" w:color="auto"/>
            </w:tcBorders>
            <w:vAlign w:val="bottom"/>
          </w:tcPr>
          <w:p w14:paraId="1A16674F"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Correlates of H-H</w:t>
            </w:r>
          </w:p>
        </w:tc>
        <w:tc>
          <w:tcPr>
            <w:tcW w:w="768" w:type="dxa"/>
            <w:tcBorders>
              <w:top w:val="single" w:sz="18" w:space="0" w:color="auto"/>
              <w:bottom w:val="single" w:sz="4" w:space="0" w:color="auto"/>
            </w:tcBorders>
            <w:vAlign w:val="bottom"/>
          </w:tcPr>
          <w:p w14:paraId="688610AC"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n</w:t>
            </w:r>
          </w:p>
        </w:tc>
        <w:tc>
          <w:tcPr>
            <w:tcW w:w="769" w:type="dxa"/>
            <w:tcBorders>
              <w:top w:val="single" w:sz="18" w:space="0" w:color="auto"/>
              <w:bottom w:val="single" w:sz="4" w:space="0" w:color="auto"/>
            </w:tcBorders>
            <w:vAlign w:val="bottom"/>
          </w:tcPr>
          <w:p w14:paraId="7A3A818E"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r</w:t>
            </w:r>
          </w:p>
        </w:tc>
        <w:tc>
          <w:tcPr>
            <w:tcW w:w="768" w:type="dxa"/>
            <w:tcBorders>
              <w:top w:val="single" w:sz="18" w:space="0" w:color="auto"/>
              <w:bottom w:val="single" w:sz="4" w:space="0" w:color="auto"/>
            </w:tcBorders>
            <w:vAlign w:val="bottom"/>
          </w:tcPr>
          <w:p w14:paraId="31891415"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xx</m:t>
                    </m:r>
                  </m:sub>
                </m:sSub>
              </m:oMath>
            </m:oMathPara>
          </w:p>
        </w:tc>
        <w:tc>
          <w:tcPr>
            <w:tcW w:w="769" w:type="dxa"/>
            <w:tcBorders>
              <w:top w:val="single" w:sz="18" w:space="0" w:color="auto"/>
              <w:bottom w:val="single" w:sz="4" w:space="0" w:color="auto"/>
            </w:tcBorders>
            <w:vAlign w:val="bottom"/>
          </w:tcPr>
          <w:p w14:paraId="72D427E4"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yy</m:t>
                    </m:r>
                  </m:sub>
                </m:sSub>
              </m:oMath>
            </m:oMathPara>
          </w:p>
        </w:tc>
      </w:tr>
      <w:tr w:rsidR="00F64F53" w:rsidRPr="00C76286" w14:paraId="2BCD9D9A" w14:textId="77777777" w:rsidTr="003153CF">
        <w:trPr>
          <w:trHeight w:val="273"/>
          <w:jc w:val="center"/>
        </w:trPr>
        <w:tc>
          <w:tcPr>
            <w:tcW w:w="5215" w:type="dxa"/>
            <w:tcBorders>
              <w:top w:val="single" w:sz="4" w:space="0" w:color="auto"/>
            </w:tcBorders>
            <w:vAlign w:val="center"/>
          </w:tcPr>
          <w:p w14:paraId="5D9CE67A"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Dunlop, </w:t>
            </w: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xml:space="preserve">, de Vries, </w:t>
            </w: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Ludeke</w:t>
            </w:r>
            <w:proofErr w:type="spellEnd"/>
            <w:r w:rsidRPr="00C76286">
              <w:rPr>
                <w:rFonts w:ascii="Times New Roman" w:hAnsi="Times New Roman" w:cs="Times New Roman"/>
                <w:color w:val="000000" w:themeColor="text1"/>
                <w:sz w:val="20"/>
                <w:szCs w:val="20"/>
              </w:rPr>
              <w:t xml:space="preserve"> (2017)</w:t>
            </w:r>
          </w:p>
        </w:tc>
        <w:tc>
          <w:tcPr>
            <w:tcW w:w="1061" w:type="dxa"/>
            <w:tcBorders>
              <w:top w:val="single" w:sz="4" w:space="0" w:color="auto"/>
            </w:tcBorders>
            <w:shd w:val="clear" w:color="auto" w:fill="auto"/>
            <w:vAlign w:val="center"/>
          </w:tcPr>
          <w:p w14:paraId="6742C21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GMA</w:t>
            </w:r>
          </w:p>
        </w:tc>
        <w:tc>
          <w:tcPr>
            <w:tcW w:w="768" w:type="dxa"/>
            <w:tcBorders>
              <w:top w:val="single" w:sz="4" w:space="0" w:color="auto"/>
            </w:tcBorders>
            <w:shd w:val="clear" w:color="auto" w:fill="auto"/>
            <w:vAlign w:val="center"/>
          </w:tcPr>
          <w:p w14:paraId="071BE7A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241</w:t>
            </w:r>
          </w:p>
        </w:tc>
        <w:tc>
          <w:tcPr>
            <w:tcW w:w="769" w:type="dxa"/>
            <w:tcBorders>
              <w:top w:val="single" w:sz="4" w:space="0" w:color="auto"/>
            </w:tcBorders>
            <w:shd w:val="clear" w:color="auto" w:fill="auto"/>
            <w:vAlign w:val="center"/>
          </w:tcPr>
          <w:p w14:paraId="5492FDE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.09</w:t>
            </w:r>
          </w:p>
        </w:tc>
        <w:tc>
          <w:tcPr>
            <w:tcW w:w="768" w:type="dxa"/>
            <w:tcBorders>
              <w:top w:val="single" w:sz="4" w:space="0" w:color="auto"/>
            </w:tcBorders>
            <w:shd w:val="clear" w:color="auto" w:fill="auto"/>
            <w:vAlign w:val="center"/>
          </w:tcPr>
          <w:p w14:paraId="262494D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.86</w:t>
            </w:r>
          </w:p>
        </w:tc>
        <w:tc>
          <w:tcPr>
            <w:tcW w:w="769" w:type="dxa"/>
            <w:tcBorders>
              <w:top w:val="single" w:sz="4" w:space="0" w:color="auto"/>
            </w:tcBorders>
            <w:shd w:val="clear" w:color="auto" w:fill="auto"/>
            <w:vAlign w:val="center"/>
          </w:tcPr>
          <w:p w14:paraId="646FB05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.79</w:t>
            </w:r>
          </w:p>
        </w:tc>
      </w:tr>
      <w:tr w:rsidR="00F64F53" w:rsidRPr="00C76286" w14:paraId="3532264B" w14:textId="77777777" w:rsidTr="003153CF">
        <w:trPr>
          <w:trHeight w:val="273"/>
          <w:jc w:val="center"/>
        </w:trPr>
        <w:tc>
          <w:tcPr>
            <w:tcW w:w="5215" w:type="dxa"/>
            <w:vAlign w:val="center"/>
          </w:tcPr>
          <w:p w14:paraId="0A23F12B"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Dunlop, </w:t>
            </w: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xml:space="preserve">, de Vries, </w:t>
            </w: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Ludeke</w:t>
            </w:r>
            <w:proofErr w:type="spellEnd"/>
            <w:r w:rsidRPr="00C76286">
              <w:rPr>
                <w:rFonts w:ascii="Times New Roman" w:hAnsi="Times New Roman" w:cs="Times New Roman"/>
                <w:color w:val="000000" w:themeColor="text1"/>
                <w:sz w:val="20"/>
                <w:szCs w:val="20"/>
              </w:rPr>
              <w:t xml:space="preserve"> (2017)</w:t>
            </w:r>
          </w:p>
        </w:tc>
        <w:tc>
          <w:tcPr>
            <w:tcW w:w="1061" w:type="dxa"/>
            <w:shd w:val="clear" w:color="auto" w:fill="auto"/>
            <w:vAlign w:val="center"/>
          </w:tcPr>
          <w:p w14:paraId="1FE7B86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GMA</w:t>
            </w:r>
          </w:p>
        </w:tc>
        <w:tc>
          <w:tcPr>
            <w:tcW w:w="768" w:type="dxa"/>
            <w:shd w:val="clear" w:color="auto" w:fill="auto"/>
            <w:vAlign w:val="center"/>
          </w:tcPr>
          <w:p w14:paraId="1799AFE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302</w:t>
            </w:r>
          </w:p>
        </w:tc>
        <w:tc>
          <w:tcPr>
            <w:tcW w:w="769" w:type="dxa"/>
            <w:shd w:val="clear" w:color="auto" w:fill="auto"/>
            <w:vAlign w:val="center"/>
          </w:tcPr>
          <w:p w14:paraId="7DFD965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.04</w:t>
            </w:r>
          </w:p>
        </w:tc>
        <w:tc>
          <w:tcPr>
            <w:tcW w:w="768" w:type="dxa"/>
            <w:shd w:val="clear" w:color="auto" w:fill="auto"/>
            <w:vAlign w:val="center"/>
          </w:tcPr>
          <w:p w14:paraId="047C8F2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.88</w:t>
            </w:r>
          </w:p>
        </w:tc>
        <w:tc>
          <w:tcPr>
            <w:tcW w:w="769" w:type="dxa"/>
            <w:shd w:val="clear" w:color="auto" w:fill="auto"/>
            <w:vAlign w:val="center"/>
          </w:tcPr>
          <w:p w14:paraId="398B6F1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.79</w:t>
            </w:r>
          </w:p>
        </w:tc>
      </w:tr>
      <w:tr w:rsidR="00F64F53" w:rsidRPr="00C76286" w14:paraId="261662A5" w14:textId="77777777" w:rsidTr="003153CF">
        <w:trPr>
          <w:trHeight w:val="273"/>
          <w:jc w:val="center"/>
        </w:trPr>
        <w:tc>
          <w:tcPr>
            <w:tcW w:w="5215" w:type="dxa"/>
            <w:vAlign w:val="center"/>
          </w:tcPr>
          <w:p w14:paraId="5FF3C9A9"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Faura</w:t>
            </w:r>
            <w:proofErr w:type="spellEnd"/>
            <w:r w:rsidRPr="00C76286">
              <w:rPr>
                <w:rFonts w:ascii="Times New Roman" w:hAnsi="Times New Roman" w:cs="Times New Roman"/>
                <w:color w:val="000000" w:themeColor="text1"/>
                <w:sz w:val="20"/>
                <w:szCs w:val="20"/>
              </w:rPr>
              <w:t xml:space="preserve"> (</w:t>
            </w:r>
            <w:proofErr w:type="gramStart"/>
            <w:r w:rsidRPr="00C76286">
              <w:rPr>
                <w:rFonts w:ascii="Times New Roman" w:hAnsi="Times New Roman" w:cs="Times New Roman"/>
                <w:color w:val="000000" w:themeColor="text1"/>
                <w:sz w:val="20"/>
                <w:szCs w:val="20"/>
              </w:rPr>
              <w:t>2016)</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268C3E00"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GMA</w:t>
            </w:r>
          </w:p>
        </w:tc>
        <w:tc>
          <w:tcPr>
            <w:tcW w:w="768" w:type="dxa"/>
            <w:shd w:val="clear" w:color="auto" w:fill="auto"/>
            <w:vAlign w:val="center"/>
          </w:tcPr>
          <w:p w14:paraId="6D33452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197</w:t>
            </w:r>
          </w:p>
        </w:tc>
        <w:tc>
          <w:tcPr>
            <w:tcW w:w="769" w:type="dxa"/>
            <w:shd w:val="clear" w:color="auto" w:fill="auto"/>
            <w:vAlign w:val="center"/>
          </w:tcPr>
          <w:p w14:paraId="62F13AD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.29</w:t>
            </w:r>
          </w:p>
        </w:tc>
        <w:tc>
          <w:tcPr>
            <w:tcW w:w="768" w:type="dxa"/>
            <w:shd w:val="clear" w:color="auto" w:fill="auto"/>
            <w:vAlign w:val="center"/>
          </w:tcPr>
          <w:p w14:paraId="5B6A46C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.72</w:t>
            </w:r>
          </w:p>
        </w:tc>
        <w:tc>
          <w:tcPr>
            <w:tcW w:w="769" w:type="dxa"/>
            <w:shd w:val="clear" w:color="auto" w:fill="auto"/>
            <w:vAlign w:val="center"/>
          </w:tcPr>
          <w:p w14:paraId="17294A5C"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.86</w:t>
            </w:r>
            <w:r w:rsidRPr="00C76286">
              <w:rPr>
                <w:rFonts w:ascii="Times New Roman" w:hAnsi="Times New Roman" w:cs="Times New Roman"/>
                <w:color w:val="000000" w:themeColor="text1"/>
                <w:sz w:val="20"/>
                <w:vertAlign w:val="superscript"/>
              </w:rPr>
              <w:t>b</w:t>
            </w:r>
          </w:p>
        </w:tc>
      </w:tr>
      <w:tr w:rsidR="00F64F53" w:rsidRPr="00C76286" w14:paraId="531EB66D" w14:textId="77777777" w:rsidTr="003153CF">
        <w:trPr>
          <w:trHeight w:val="273"/>
          <w:jc w:val="center"/>
        </w:trPr>
        <w:tc>
          <w:tcPr>
            <w:tcW w:w="5215" w:type="dxa"/>
            <w:vAlign w:val="center"/>
          </w:tcPr>
          <w:p w14:paraId="43D328C3"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Goffin</w:t>
            </w:r>
            <w:proofErr w:type="spellEnd"/>
            <w:r w:rsidRPr="00C76286">
              <w:rPr>
                <w:rFonts w:ascii="Times New Roman" w:hAnsi="Times New Roman" w:cs="Times New Roman"/>
                <w:color w:val="000000" w:themeColor="text1"/>
                <w:sz w:val="20"/>
                <w:szCs w:val="20"/>
              </w:rPr>
              <w:t xml:space="preserve"> &amp; Spring (2016)</w:t>
            </w:r>
          </w:p>
        </w:tc>
        <w:tc>
          <w:tcPr>
            <w:tcW w:w="1061" w:type="dxa"/>
            <w:shd w:val="clear" w:color="auto" w:fill="auto"/>
            <w:vAlign w:val="center"/>
          </w:tcPr>
          <w:p w14:paraId="16CF8BFF"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GMA</w:t>
            </w:r>
          </w:p>
        </w:tc>
        <w:tc>
          <w:tcPr>
            <w:tcW w:w="768" w:type="dxa"/>
            <w:shd w:val="clear" w:color="auto" w:fill="auto"/>
            <w:vAlign w:val="center"/>
          </w:tcPr>
          <w:p w14:paraId="333A703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198</w:t>
            </w:r>
          </w:p>
        </w:tc>
        <w:tc>
          <w:tcPr>
            <w:tcW w:w="769" w:type="dxa"/>
            <w:shd w:val="clear" w:color="auto" w:fill="auto"/>
            <w:vAlign w:val="center"/>
          </w:tcPr>
          <w:p w14:paraId="63F062EB"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.16</w:t>
            </w:r>
          </w:p>
        </w:tc>
        <w:tc>
          <w:tcPr>
            <w:tcW w:w="768" w:type="dxa"/>
            <w:shd w:val="clear" w:color="auto" w:fill="auto"/>
            <w:vAlign w:val="center"/>
          </w:tcPr>
          <w:p w14:paraId="180FC94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.81</w:t>
            </w:r>
          </w:p>
        </w:tc>
        <w:tc>
          <w:tcPr>
            <w:tcW w:w="769" w:type="dxa"/>
            <w:shd w:val="clear" w:color="auto" w:fill="auto"/>
            <w:vAlign w:val="center"/>
          </w:tcPr>
          <w:p w14:paraId="30A8B46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.94</w:t>
            </w:r>
          </w:p>
        </w:tc>
      </w:tr>
      <w:tr w:rsidR="00F64F53" w:rsidRPr="00C76286" w14:paraId="308A48AF" w14:textId="77777777" w:rsidTr="003153CF">
        <w:trPr>
          <w:trHeight w:val="273"/>
          <w:jc w:val="center"/>
        </w:trPr>
        <w:tc>
          <w:tcPr>
            <w:tcW w:w="5215" w:type="dxa"/>
            <w:vAlign w:val="center"/>
          </w:tcPr>
          <w:p w14:paraId="5C4964F6"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Judges (</w:t>
            </w:r>
            <w:proofErr w:type="gramStart"/>
            <w:r w:rsidRPr="00C76286">
              <w:rPr>
                <w:rFonts w:ascii="Times New Roman" w:hAnsi="Times New Roman" w:cs="Times New Roman"/>
                <w:color w:val="000000" w:themeColor="text1"/>
                <w:sz w:val="20"/>
                <w:szCs w:val="20"/>
              </w:rPr>
              <w:t>2015)</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06B32AC1"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GMA</w:t>
            </w:r>
          </w:p>
        </w:tc>
        <w:tc>
          <w:tcPr>
            <w:tcW w:w="768" w:type="dxa"/>
            <w:shd w:val="clear" w:color="auto" w:fill="auto"/>
            <w:vAlign w:val="center"/>
          </w:tcPr>
          <w:p w14:paraId="227BEB7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151</w:t>
            </w:r>
          </w:p>
        </w:tc>
        <w:tc>
          <w:tcPr>
            <w:tcW w:w="769" w:type="dxa"/>
            <w:shd w:val="clear" w:color="auto" w:fill="auto"/>
            <w:vAlign w:val="center"/>
          </w:tcPr>
          <w:p w14:paraId="07059E7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.30</w:t>
            </w:r>
          </w:p>
        </w:tc>
        <w:tc>
          <w:tcPr>
            <w:tcW w:w="768" w:type="dxa"/>
            <w:shd w:val="clear" w:color="auto" w:fill="auto"/>
            <w:vAlign w:val="center"/>
          </w:tcPr>
          <w:p w14:paraId="7D9CC0F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.56</w:t>
            </w:r>
          </w:p>
        </w:tc>
        <w:tc>
          <w:tcPr>
            <w:tcW w:w="769" w:type="dxa"/>
            <w:shd w:val="clear" w:color="auto" w:fill="auto"/>
            <w:vAlign w:val="center"/>
          </w:tcPr>
          <w:p w14:paraId="01A4F65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.86</w:t>
            </w:r>
            <w:r w:rsidRPr="00C76286">
              <w:rPr>
                <w:rFonts w:ascii="Times New Roman" w:hAnsi="Times New Roman" w:cs="Times New Roman"/>
                <w:color w:val="000000" w:themeColor="text1"/>
                <w:sz w:val="20"/>
                <w:vertAlign w:val="superscript"/>
              </w:rPr>
              <w:t>b</w:t>
            </w:r>
          </w:p>
        </w:tc>
      </w:tr>
      <w:tr w:rsidR="00F64F53" w:rsidRPr="00C76286" w14:paraId="42E5AAE1" w14:textId="77777777" w:rsidTr="003153CF">
        <w:trPr>
          <w:trHeight w:val="273"/>
          <w:jc w:val="center"/>
        </w:trPr>
        <w:tc>
          <w:tcPr>
            <w:tcW w:w="5215" w:type="dxa"/>
            <w:vAlign w:val="center"/>
          </w:tcPr>
          <w:p w14:paraId="44133173"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Kajonius</w:t>
            </w:r>
            <w:proofErr w:type="spellEnd"/>
            <w:r w:rsidRPr="00C76286">
              <w:rPr>
                <w:rFonts w:ascii="Times New Roman" w:hAnsi="Times New Roman" w:cs="Times New Roman"/>
                <w:color w:val="000000" w:themeColor="text1"/>
                <w:sz w:val="20"/>
                <w:szCs w:val="20"/>
              </w:rPr>
              <w:t xml:space="preserve"> (2014)</w:t>
            </w:r>
          </w:p>
        </w:tc>
        <w:tc>
          <w:tcPr>
            <w:tcW w:w="1061" w:type="dxa"/>
            <w:shd w:val="clear" w:color="auto" w:fill="auto"/>
            <w:vAlign w:val="center"/>
          </w:tcPr>
          <w:p w14:paraId="2F5CDFE2"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GMA</w:t>
            </w:r>
          </w:p>
        </w:tc>
        <w:tc>
          <w:tcPr>
            <w:tcW w:w="768" w:type="dxa"/>
            <w:shd w:val="clear" w:color="auto" w:fill="auto"/>
            <w:vAlign w:val="center"/>
          </w:tcPr>
          <w:p w14:paraId="1905ADD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151</w:t>
            </w:r>
          </w:p>
        </w:tc>
        <w:tc>
          <w:tcPr>
            <w:tcW w:w="769" w:type="dxa"/>
            <w:shd w:val="clear" w:color="auto" w:fill="auto"/>
            <w:vAlign w:val="center"/>
          </w:tcPr>
          <w:p w14:paraId="09EA77DC"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-.14</w:t>
            </w:r>
          </w:p>
        </w:tc>
        <w:tc>
          <w:tcPr>
            <w:tcW w:w="768" w:type="dxa"/>
            <w:shd w:val="clear" w:color="auto" w:fill="auto"/>
            <w:vAlign w:val="center"/>
          </w:tcPr>
          <w:p w14:paraId="0304DE3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.88</w:t>
            </w:r>
          </w:p>
        </w:tc>
        <w:tc>
          <w:tcPr>
            <w:tcW w:w="769" w:type="dxa"/>
            <w:shd w:val="clear" w:color="auto" w:fill="auto"/>
            <w:vAlign w:val="center"/>
          </w:tcPr>
          <w:p w14:paraId="6CCE56D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.66</w:t>
            </w:r>
          </w:p>
        </w:tc>
      </w:tr>
      <w:tr w:rsidR="00F64F53" w:rsidRPr="00C76286" w14:paraId="56D712D7" w14:textId="77777777" w:rsidTr="003153CF">
        <w:trPr>
          <w:trHeight w:val="273"/>
          <w:jc w:val="center"/>
        </w:trPr>
        <w:tc>
          <w:tcPr>
            <w:tcW w:w="5215" w:type="dxa"/>
            <w:vAlign w:val="center"/>
          </w:tcPr>
          <w:p w14:paraId="7FD95C91" w14:textId="1345A1D6" w:rsidR="00F64F53" w:rsidRPr="00C76286" w:rsidRDefault="006963F5"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Marcus, </w:t>
            </w:r>
            <w:proofErr w:type="spellStart"/>
            <w:r w:rsidRPr="00EF5E91">
              <w:rPr>
                <w:rFonts w:ascii="Times New Roman" w:hAnsi="Times New Roman" w:cs="Times New Roman"/>
                <w:color w:val="000000" w:themeColor="text1"/>
                <w:sz w:val="20"/>
                <w:szCs w:val="20"/>
              </w:rPr>
              <w:t>te</w:t>
            </w:r>
            <w:proofErr w:type="spellEnd"/>
            <w:r w:rsidRPr="00EF5E91">
              <w:rPr>
                <w:rFonts w:ascii="Times New Roman" w:hAnsi="Times New Roman" w:cs="Times New Roman"/>
                <w:color w:val="000000" w:themeColor="text1"/>
                <w:sz w:val="20"/>
                <w:szCs w:val="20"/>
              </w:rPr>
              <w:t xml:space="preserve"> </w:t>
            </w:r>
            <w:proofErr w:type="spellStart"/>
            <w:r w:rsidRPr="00EF5E91">
              <w:rPr>
                <w:rFonts w:ascii="Times New Roman" w:hAnsi="Times New Roman" w:cs="Times New Roman"/>
                <w:color w:val="000000" w:themeColor="text1"/>
                <w:sz w:val="20"/>
                <w:szCs w:val="20"/>
              </w:rPr>
              <w:t>Nijenhuis</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Cremers</w:t>
            </w:r>
            <w:proofErr w:type="spellEnd"/>
            <w:r w:rsidRPr="00C76286">
              <w:rPr>
                <w:rFonts w:ascii="Times New Roman" w:hAnsi="Times New Roman" w:cs="Times New Roman"/>
                <w:color w:val="000000" w:themeColor="text1"/>
                <w:sz w:val="20"/>
                <w:szCs w:val="20"/>
              </w:rPr>
              <w:t xml:space="preserve">, &amp; </w:t>
            </w:r>
            <w:r>
              <w:rPr>
                <w:rFonts w:ascii="Times New Roman" w:hAnsi="Times New Roman" w:cs="Times New Roman"/>
                <w:color w:val="000000" w:themeColor="text1"/>
                <w:sz w:val="20"/>
                <w:szCs w:val="20"/>
              </w:rPr>
              <w:t xml:space="preserve">van der </w:t>
            </w:r>
            <w:r w:rsidRPr="00C76286">
              <w:rPr>
                <w:rFonts w:ascii="Times New Roman" w:hAnsi="Times New Roman" w:cs="Times New Roman"/>
                <w:color w:val="000000" w:themeColor="text1"/>
                <w:sz w:val="20"/>
                <w:szCs w:val="20"/>
              </w:rPr>
              <w:t>Heijden-</w:t>
            </w:r>
            <w:proofErr w:type="spellStart"/>
            <w:r w:rsidRPr="00C76286">
              <w:rPr>
                <w:rFonts w:ascii="Times New Roman" w:hAnsi="Times New Roman" w:cs="Times New Roman"/>
                <w:color w:val="000000" w:themeColor="text1"/>
                <w:sz w:val="20"/>
                <w:szCs w:val="20"/>
              </w:rPr>
              <w:t>Lek</w:t>
            </w:r>
            <w:proofErr w:type="spellEnd"/>
            <w:r w:rsidR="00F64F53"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50C116EB"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GMA</w:t>
            </w:r>
          </w:p>
        </w:tc>
        <w:tc>
          <w:tcPr>
            <w:tcW w:w="768" w:type="dxa"/>
            <w:shd w:val="clear" w:color="auto" w:fill="auto"/>
            <w:vAlign w:val="center"/>
          </w:tcPr>
          <w:p w14:paraId="1A99131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176</w:t>
            </w:r>
          </w:p>
        </w:tc>
        <w:tc>
          <w:tcPr>
            <w:tcW w:w="769" w:type="dxa"/>
            <w:shd w:val="clear" w:color="auto" w:fill="auto"/>
            <w:vAlign w:val="center"/>
          </w:tcPr>
          <w:p w14:paraId="7D7ED590"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-.04</w:t>
            </w:r>
          </w:p>
        </w:tc>
        <w:tc>
          <w:tcPr>
            <w:tcW w:w="768" w:type="dxa"/>
            <w:shd w:val="clear" w:color="auto" w:fill="auto"/>
            <w:vAlign w:val="center"/>
          </w:tcPr>
          <w:p w14:paraId="05D3DE9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.75</w:t>
            </w:r>
          </w:p>
        </w:tc>
        <w:tc>
          <w:tcPr>
            <w:tcW w:w="769" w:type="dxa"/>
            <w:shd w:val="clear" w:color="auto" w:fill="auto"/>
          </w:tcPr>
          <w:p w14:paraId="2C0F024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.86</w:t>
            </w:r>
            <w:r w:rsidRPr="00C76286">
              <w:rPr>
                <w:rFonts w:ascii="Times New Roman" w:hAnsi="Times New Roman" w:cs="Times New Roman"/>
                <w:color w:val="000000" w:themeColor="text1"/>
                <w:sz w:val="20"/>
                <w:vertAlign w:val="superscript"/>
              </w:rPr>
              <w:t>b</w:t>
            </w:r>
          </w:p>
        </w:tc>
      </w:tr>
      <w:tr w:rsidR="00F64F53" w:rsidRPr="00C76286" w14:paraId="2FB21274" w14:textId="77777777" w:rsidTr="003153CF">
        <w:trPr>
          <w:trHeight w:val="273"/>
          <w:jc w:val="center"/>
        </w:trPr>
        <w:tc>
          <w:tcPr>
            <w:tcW w:w="5215" w:type="dxa"/>
            <w:vAlign w:val="center"/>
          </w:tcPr>
          <w:p w14:paraId="13FAB307"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Oh, Le, Whitman, Kim, Yoo, Hwang, &amp; Kim (2014)</w:t>
            </w:r>
          </w:p>
        </w:tc>
        <w:tc>
          <w:tcPr>
            <w:tcW w:w="1061" w:type="dxa"/>
            <w:shd w:val="clear" w:color="auto" w:fill="auto"/>
            <w:vAlign w:val="center"/>
          </w:tcPr>
          <w:p w14:paraId="13B2BCC2"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GMA</w:t>
            </w:r>
          </w:p>
        </w:tc>
        <w:tc>
          <w:tcPr>
            <w:tcW w:w="768" w:type="dxa"/>
            <w:shd w:val="clear" w:color="auto" w:fill="auto"/>
            <w:vAlign w:val="center"/>
          </w:tcPr>
          <w:p w14:paraId="4B000E3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217</w:t>
            </w:r>
          </w:p>
        </w:tc>
        <w:tc>
          <w:tcPr>
            <w:tcW w:w="769" w:type="dxa"/>
            <w:shd w:val="clear" w:color="auto" w:fill="auto"/>
            <w:vAlign w:val="center"/>
          </w:tcPr>
          <w:p w14:paraId="5C2DD5C7"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-.03</w:t>
            </w:r>
          </w:p>
        </w:tc>
        <w:tc>
          <w:tcPr>
            <w:tcW w:w="768" w:type="dxa"/>
            <w:shd w:val="clear" w:color="auto" w:fill="auto"/>
            <w:vAlign w:val="center"/>
          </w:tcPr>
          <w:p w14:paraId="656F1AE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.79</w:t>
            </w:r>
          </w:p>
        </w:tc>
        <w:tc>
          <w:tcPr>
            <w:tcW w:w="769" w:type="dxa"/>
            <w:shd w:val="clear" w:color="auto" w:fill="auto"/>
          </w:tcPr>
          <w:p w14:paraId="72688B3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.86</w:t>
            </w:r>
            <w:r w:rsidRPr="00C76286">
              <w:rPr>
                <w:rFonts w:ascii="Times New Roman" w:hAnsi="Times New Roman" w:cs="Times New Roman"/>
                <w:color w:val="000000" w:themeColor="text1"/>
                <w:sz w:val="20"/>
                <w:vertAlign w:val="superscript"/>
              </w:rPr>
              <w:t>b</w:t>
            </w:r>
          </w:p>
        </w:tc>
      </w:tr>
      <w:tr w:rsidR="00F64F53" w:rsidRPr="00C76286" w14:paraId="6229A5E8" w14:textId="77777777" w:rsidTr="003153CF">
        <w:trPr>
          <w:trHeight w:val="273"/>
          <w:jc w:val="center"/>
        </w:trPr>
        <w:tc>
          <w:tcPr>
            <w:tcW w:w="5215" w:type="dxa"/>
            <w:vAlign w:val="center"/>
          </w:tcPr>
          <w:p w14:paraId="5D7AB2A6"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Visser (</w:t>
            </w:r>
            <w:proofErr w:type="gramStart"/>
            <w:r w:rsidRPr="00C76286">
              <w:rPr>
                <w:rFonts w:ascii="Times New Roman" w:hAnsi="Times New Roman" w:cs="Times New Roman"/>
                <w:color w:val="000000" w:themeColor="text1"/>
                <w:sz w:val="20"/>
                <w:szCs w:val="20"/>
              </w:rPr>
              <w:t>2006)</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7246139"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GMA</w:t>
            </w:r>
          </w:p>
        </w:tc>
        <w:tc>
          <w:tcPr>
            <w:tcW w:w="768" w:type="dxa"/>
            <w:shd w:val="clear" w:color="auto" w:fill="auto"/>
            <w:vAlign w:val="center"/>
          </w:tcPr>
          <w:p w14:paraId="59B2962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200</w:t>
            </w:r>
          </w:p>
        </w:tc>
        <w:tc>
          <w:tcPr>
            <w:tcW w:w="769" w:type="dxa"/>
            <w:shd w:val="clear" w:color="auto" w:fill="auto"/>
            <w:vAlign w:val="center"/>
          </w:tcPr>
          <w:p w14:paraId="33375D3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-.29</w:t>
            </w:r>
          </w:p>
        </w:tc>
        <w:tc>
          <w:tcPr>
            <w:tcW w:w="768" w:type="dxa"/>
            <w:shd w:val="clear" w:color="auto" w:fill="auto"/>
            <w:vAlign w:val="center"/>
          </w:tcPr>
          <w:p w14:paraId="6DFEE06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.78</w:t>
            </w:r>
          </w:p>
        </w:tc>
        <w:tc>
          <w:tcPr>
            <w:tcW w:w="769" w:type="dxa"/>
            <w:shd w:val="clear" w:color="auto" w:fill="auto"/>
          </w:tcPr>
          <w:p w14:paraId="65F4248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.86</w:t>
            </w:r>
            <w:r w:rsidRPr="00C76286">
              <w:rPr>
                <w:rFonts w:ascii="Times New Roman" w:hAnsi="Times New Roman" w:cs="Times New Roman"/>
                <w:color w:val="000000" w:themeColor="text1"/>
                <w:sz w:val="20"/>
                <w:vertAlign w:val="superscript"/>
              </w:rPr>
              <w:t>b</w:t>
            </w:r>
          </w:p>
        </w:tc>
      </w:tr>
    </w:tbl>
    <w:p w14:paraId="72CE99D5" w14:textId="77777777" w:rsidR="00F64F53" w:rsidRPr="00C76286" w:rsidRDefault="00F64F53" w:rsidP="00F64F53">
      <w:pPr>
        <w:contextualSpacing/>
        <w:rPr>
          <w:rFonts w:ascii="Times New Roman" w:hAnsi="Times New Roman" w:cs="Times New Roman"/>
          <w:color w:val="000000" w:themeColor="text1"/>
          <w:sz w:val="20"/>
        </w:rPr>
      </w:pPr>
      <w:r w:rsidRPr="00C76286">
        <w:rPr>
          <w:rFonts w:ascii="Times New Roman" w:hAnsi="Times New Roman" w:cs="Times New Roman"/>
          <w:i/>
          <w:color w:val="000000" w:themeColor="text1"/>
          <w:sz w:val="20"/>
        </w:rPr>
        <w:t>Note.</w:t>
      </w:r>
      <w:r w:rsidRPr="00C76286">
        <w:rPr>
          <w:rFonts w:ascii="Times New Roman" w:hAnsi="Times New Roman" w:cs="Times New Roman"/>
          <w:color w:val="000000" w:themeColor="text1"/>
          <w:sz w:val="20"/>
        </w:rPr>
        <w:t xml:space="preserve"> H-H = honesty-humility; GMA = general mental ability; </w:t>
      </w:r>
      <w:r w:rsidRPr="00C76286">
        <w:rPr>
          <w:rFonts w:ascii="Times New Roman" w:hAnsi="Times New Roman" w:cs="Times New Roman"/>
          <w:i/>
          <w:color w:val="000000" w:themeColor="text1"/>
          <w:sz w:val="20"/>
        </w:rPr>
        <w:t>n</w:t>
      </w:r>
      <w:r w:rsidRPr="00C76286">
        <w:rPr>
          <w:rFonts w:ascii="Times New Roman" w:hAnsi="Times New Roman" w:cs="Times New Roman"/>
          <w:color w:val="000000" w:themeColor="text1"/>
          <w:sz w:val="20"/>
        </w:rPr>
        <w:t xml:space="preserve"> = sample size; </w:t>
      </w:r>
      <w:r w:rsidRPr="00C76286">
        <w:rPr>
          <w:rFonts w:ascii="Times New Roman" w:hAnsi="Times New Roman" w:cs="Times New Roman"/>
          <w:i/>
          <w:color w:val="000000" w:themeColor="text1"/>
          <w:sz w:val="20"/>
        </w:rPr>
        <w:t>r</w:t>
      </w:r>
      <w:r w:rsidRPr="00C76286">
        <w:rPr>
          <w:rFonts w:ascii="Times New Roman" w:hAnsi="Times New Roman" w:cs="Times New Roman"/>
          <w:color w:val="000000" w:themeColor="text1"/>
          <w:sz w:val="20"/>
        </w:rPr>
        <w:t xml:space="preserve"> = observed correlation;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xx</m:t>
            </m:r>
          </m:sub>
        </m:sSub>
      </m:oMath>
      <w:r w:rsidRPr="00C76286">
        <w:rPr>
          <w:rFonts w:ascii="Times New Roman" w:hAnsi="Times New Roman" w:cs="Times New Roman"/>
          <w:color w:val="000000" w:themeColor="text1"/>
          <w:sz w:val="20"/>
        </w:rPr>
        <w:t xml:space="preserve"> = predictor reliability;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yy</m:t>
            </m:r>
          </m:sub>
        </m:sSub>
      </m:oMath>
      <w:r w:rsidRPr="00C76286">
        <w:rPr>
          <w:rFonts w:ascii="Times New Roman" w:hAnsi="Times New Roman" w:cs="Times New Roman"/>
          <w:color w:val="000000" w:themeColor="text1"/>
          <w:sz w:val="20"/>
        </w:rPr>
        <w:t xml:space="preserve"> = criterion reliability. </w:t>
      </w:r>
    </w:p>
    <w:p w14:paraId="7AF07770" w14:textId="77777777" w:rsidR="00F64F53" w:rsidRPr="00C76286" w:rsidRDefault="00F64F53" w:rsidP="00F64F53">
      <w:pPr>
        <w:contextualSpacing/>
        <w:rPr>
          <w:rFonts w:ascii="Times New Roman" w:hAnsi="Times New Roman" w:cs="Times New Roman"/>
          <w:color w:val="000000" w:themeColor="text1"/>
          <w:sz w:val="20"/>
        </w:rPr>
      </w:pPr>
      <w:proofErr w:type="spellStart"/>
      <w:proofErr w:type="gramStart"/>
      <w:r w:rsidRPr="00C76286">
        <w:rPr>
          <w:rFonts w:ascii="Times New Roman" w:hAnsi="Times New Roman" w:cs="Times New Roman"/>
          <w:color w:val="000000" w:themeColor="text1"/>
          <w:sz w:val="20"/>
          <w:vertAlign w:val="superscript"/>
        </w:rPr>
        <w:t>a</w:t>
      </w:r>
      <w:proofErr w:type="spellEnd"/>
      <w:proofErr w:type="gramEnd"/>
      <w:r w:rsidRPr="00C76286">
        <w:rPr>
          <w:rFonts w:ascii="Times New Roman" w:hAnsi="Times New Roman" w:cs="Times New Roman"/>
          <w:color w:val="000000" w:themeColor="text1"/>
          <w:sz w:val="20"/>
        </w:rPr>
        <w:t xml:space="preserve"> Unpublished primary studies/data. </w:t>
      </w:r>
      <w:r w:rsidRPr="00C76286">
        <w:rPr>
          <w:rFonts w:ascii="Times New Roman" w:hAnsi="Times New Roman" w:cs="Times New Roman"/>
          <w:color w:val="000000" w:themeColor="text1"/>
          <w:sz w:val="20"/>
          <w:vertAlign w:val="superscript"/>
        </w:rPr>
        <w:t>b</w:t>
      </w:r>
      <w:r w:rsidRPr="00C76286">
        <w:rPr>
          <w:rFonts w:ascii="Times New Roman" w:hAnsi="Times New Roman" w:cs="Times New Roman"/>
          <w:color w:val="000000" w:themeColor="text1"/>
          <w:sz w:val="20"/>
        </w:rPr>
        <w:t xml:space="preserve"> Value taken from the reliability artifact distributions (see Table 1). </w:t>
      </w:r>
    </w:p>
    <w:p w14:paraId="7622F5A7" w14:textId="77777777" w:rsidR="00F64F53" w:rsidRPr="00C76286" w:rsidRDefault="00F64F53" w:rsidP="00F64F53">
      <w:pPr>
        <w:contextualSpacing/>
        <w:rPr>
          <w:rFonts w:ascii="Times New Roman" w:hAnsi="Times New Roman" w:cs="Times New Roman"/>
          <w:color w:val="000000" w:themeColor="text1"/>
          <w:sz w:val="20"/>
        </w:rPr>
      </w:pPr>
    </w:p>
    <w:p w14:paraId="3636EC26" w14:textId="77777777" w:rsidR="00F64F53" w:rsidRPr="00C76286" w:rsidRDefault="00F64F53" w:rsidP="00F64F53">
      <w:pPr>
        <w:contextualSpacing/>
        <w:rPr>
          <w:rFonts w:ascii="Times New Roman" w:hAnsi="Times New Roman" w:cs="Times New Roman"/>
          <w:color w:val="000000" w:themeColor="text1"/>
          <w:sz w:val="20"/>
        </w:rPr>
      </w:pPr>
    </w:p>
    <w:p w14:paraId="740E379B" w14:textId="77777777" w:rsidR="00F64F53" w:rsidRPr="00C76286" w:rsidRDefault="00F64F53" w:rsidP="00F64F53">
      <w:pPr>
        <w:contextualSpacing/>
        <w:rPr>
          <w:rFonts w:ascii="Times New Roman" w:hAnsi="Times New Roman" w:cs="Times New Roman"/>
          <w:color w:val="000000" w:themeColor="text1"/>
          <w:sz w:val="20"/>
        </w:rPr>
      </w:pPr>
    </w:p>
    <w:p w14:paraId="6078324A" w14:textId="77777777" w:rsidR="00F64F53" w:rsidRPr="00C76286" w:rsidRDefault="00F64F53" w:rsidP="00F64F53">
      <w:pP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br w:type="page"/>
      </w:r>
    </w:p>
    <w:p w14:paraId="7E2E19D2" w14:textId="43B0CCCA" w:rsidR="00F64F53" w:rsidRPr="00C76286" w:rsidRDefault="00C96BE7" w:rsidP="00F64F53">
      <w:pPr>
        <w:contextualSpacing/>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Table S</w:t>
      </w:r>
      <w:r w:rsidR="00842322">
        <w:rPr>
          <w:rFonts w:ascii="Times New Roman" w:hAnsi="Times New Roman" w:cs="Times New Roman"/>
          <w:b/>
          <w:color w:val="000000" w:themeColor="text1"/>
          <w:sz w:val="24"/>
        </w:rPr>
        <w:t>5</w:t>
      </w:r>
    </w:p>
    <w:p w14:paraId="49A17E6E" w14:textId="77777777" w:rsidR="00F64F53" w:rsidRPr="00C76286" w:rsidRDefault="00F64F53" w:rsidP="00F64F53">
      <w:pPr>
        <w:contextualSpacing/>
        <w:jc w:val="center"/>
        <w:rPr>
          <w:rFonts w:ascii="Times New Roman" w:hAnsi="Times New Roman" w:cs="Times New Roman"/>
          <w:b/>
          <w:color w:val="000000" w:themeColor="text1"/>
          <w:sz w:val="24"/>
        </w:rPr>
      </w:pPr>
      <w:r w:rsidRPr="00C76286">
        <w:rPr>
          <w:rFonts w:ascii="Times New Roman" w:hAnsi="Times New Roman" w:cs="Times New Roman"/>
          <w:b/>
          <w:color w:val="000000" w:themeColor="text1"/>
          <w:sz w:val="24"/>
        </w:rPr>
        <w:t xml:space="preserve"> Primary studies Included in the Honesty-Humility and Counterproductive Work Behavior Meta-Analyses</w:t>
      </w:r>
    </w:p>
    <w:tbl>
      <w:tblPr>
        <w:tblStyle w:val="TableGrid"/>
        <w:tblW w:w="0" w:type="auto"/>
        <w:jc w:val="center"/>
        <w:tblBorders>
          <w:top w:val="single" w:sz="18"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5"/>
        <w:gridCol w:w="1061"/>
        <w:gridCol w:w="768"/>
        <w:gridCol w:w="769"/>
        <w:gridCol w:w="768"/>
        <w:gridCol w:w="769"/>
        <w:gridCol w:w="769"/>
      </w:tblGrid>
      <w:tr w:rsidR="00F64F53" w:rsidRPr="00C76286" w14:paraId="7403FD39" w14:textId="77777777" w:rsidTr="003153CF">
        <w:trPr>
          <w:trHeight w:val="273"/>
          <w:jc w:val="center"/>
        </w:trPr>
        <w:tc>
          <w:tcPr>
            <w:tcW w:w="5215" w:type="dxa"/>
            <w:tcBorders>
              <w:top w:val="single" w:sz="18" w:space="0" w:color="auto"/>
              <w:bottom w:val="single" w:sz="2" w:space="0" w:color="auto"/>
            </w:tcBorders>
            <w:vAlign w:val="bottom"/>
          </w:tcPr>
          <w:p w14:paraId="537C2697"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Study</w:t>
            </w:r>
          </w:p>
        </w:tc>
        <w:tc>
          <w:tcPr>
            <w:tcW w:w="1061" w:type="dxa"/>
            <w:tcBorders>
              <w:top w:val="single" w:sz="18" w:space="0" w:color="auto"/>
              <w:bottom w:val="single" w:sz="2" w:space="0" w:color="auto"/>
            </w:tcBorders>
            <w:vAlign w:val="bottom"/>
          </w:tcPr>
          <w:p w14:paraId="5CE14685"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Correlates of H-H</w:t>
            </w:r>
          </w:p>
        </w:tc>
        <w:tc>
          <w:tcPr>
            <w:tcW w:w="768" w:type="dxa"/>
            <w:tcBorders>
              <w:top w:val="single" w:sz="18" w:space="0" w:color="auto"/>
              <w:bottom w:val="single" w:sz="2" w:space="0" w:color="auto"/>
            </w:tcBorders>
            <w:vAlign w:val="bottom"/>
          </w:tcPr>
          <w:p w14:paraId="495B4A16"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n</w:t>
            </w:r>
          </w:p>
        </w:tc>
        <w:tc>
          <w:tcPr>
            <w:tcW w:w="769" w:type="dxa"/>
            <w:tcBorders>
              <w:top w:val="single" w:sz="18" w:space="0" w:color="auto"/>
              <w:bottom w:val="single" w:sz="2" w:space="0" w:color="auto"/>
            </w:tcBorders>
            <w:vAlign w:val="bottom"/>
          </w:tcPr>
          <w:p w14:paraId="4E360BCD"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r</w:t>
            </w:r>
          </w:p>
        </w:tc>
        <w:tc>
          <w:tcPr>
            <w:tcW w:w="768" w:type="dxa"/>
            <w:tcBorders>
              <w:top w:val="single" w:sz="18" w:space="0" w:color="auto"/>
              <w:bottom w:val="single" w:sz="2" w:space="0" w:color="auto"/>
            </w:tcBorders>
            <w:vAlign w:val="bottom"/>
          </w:tcPr>
          <w:p w14:paraId="0A6FA133"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xx</m:t>
                    </m:r>
                  </m:sub>
                </m:sSub>
              </m:oMath>
            </m:oMathPara>
          </w:p>
        </w:tc>
        <w:tc>
          <w:tcPr>
            <w:tcW w:w="769" w:type="dxa"/>
            <w:tcBorders>
              <w:top w:val="single" w:sz="18" w:space="0" w:color="auto"/>
              <w:bottom w:val="single" w:sz="2" w:space="0" w:color="auto"/>
            </w:tcBorders>
            <w:vAlign w:val="bottom"/>
          </w:tcPr>
          <w:p w14:paraId="7787E050"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yy</m:t>
                    </m:r>
                  </m:sub>
                </m:sSub>
              </m:oMath>
            </m:oMathPara>
          </w:p>
        </w:tc>
        <w:tc>
          <w:tcPr>
            <w:tcW w:w="769" w:type="dxa"/>
            <w:tcBorders>
              <w:top w:val="single" w:sz="18" w:space="0" w:color="auto"/>
              <w:bottom w:val="single" w:sz="2" w:space="0" w:color="auto"/>
            </w:tcBorders>
            <w:vAlign w:val="bottom"/>
          </w:tcPr>
          <w:p w14:paraId="32B56582" w14:textId="77777777" w:rsidR="00F64F53" w:rsidRPr="00BC020A" w:rsidRDefault="00F64F53" w:rsidP="003153CF">
            <w:pPr>
              <w:contextualSpacing/>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Job type</w:t>
            </w:r>
          </w:p>
        </w:tc>
      </w:tr>
      <w:tr w:rsidR="00F64F53" w:rsidRPr="00C76286" w14:paraId="4709AFB6" w14:textId="77777777" w:rsidTr="003153CF">
        <w:trPr>
          <w:trHeight w:val="273"/>
          <w:jc w:val="center"/>
        </w:trPr>
        <w:tc>
          <w:tcPr>
            <w:tcW w:w="5215" w:type="dxa"/>
            <w:tcBorders>
              <w:top w:val="single" w:sz="2" w:space="0" w:color="auto"/>
            </w:tcBorders>
            <w:vAlign w:val="center"/>
          </w:tcPr>
          <w:p w14:paraId="58165B1B"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Ashton, </w:t>
            </w:r>
            <w:proofErr w:type="spellStart"/>
            <w:r w:rsidRPr="00C76286">
              <w:rPr>
                <w:rFonts w:ascii="Times New Roman" w:hAnsi="Times New Roman" w:cs="Times New Roman"/>
                <w:color w:val="000000" w:themeColor="text1"/>
                <w:sz w:val="20"/>
                <w:szCs w:val="20"/>
              </w:rPr>
              <w:t>Paunonen</w:t>
            </w:r>
            <w:proofErr w:type="spellEnd"/>
            <w:r w:rsidRPr="00C76286">
              <w:rPr>
                <w:rFonts w:ascii="Times New Roman" w:hAnsi="Times New Roman" w:cs="Times New Roman"/>
                <w:color w:val="000000" w:themeColor="text1"/>
                <w:sz w:val="20"/>
                <w:szCs w:val="20"/>
              </w:rPr>
              <w:t>, &amp; Lee (2014)</w:t>
            </w:r>
          </w:p>
        </w:tc>
        <w:tc>
          <w:tcPr>
            <w:tcW w:w="1061" w:type="dxa"/>
            <w:tcBorders>
              <w:top w:val="single" w:sz="2" w:space="0" w:color="auto"/>
            </w:tcBorders>
            <w:shd w:val="clear" w:color="auto" w:fill="auto"/>
            <w:vAlign w:val="center"/>
          </w:tcPr>
          <w:p w14:paraId="6CB20E1F"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b</w:t>
            </w:r>
          </w:p>
        </w:tc>
        <w:tc>
          <w:tcPr>
            <w:tcW w:w="768" w:type="dxa"/>
            <w:tcBorders>
              <w:top w:val="single" w:sz="2" w:space="0" w:color="auto"/>
            </w:tcBorders>
            <w:shd w:val="clear" w:color="auto" w:fill="auto"/>
            <w:vAlign w:val="center"/>
          </w:tcPr>
          <w:p w14:paraId="05D4AA0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266</w:t>
            </w:r>
          </w:p>
        </w:tc>
        <w:tc>
          <w:tcPr>
            <w:tcW w:w="769" w:type="dxa"/>
            <w:tcBorders>
              <w:top w:val="single" w:sz="2" w:space="0" w:color="auto"/>
            </w:tcBorders>
            <w:shd w:val="clear" w:color="auto" w:fill="auto"/>
            <w:vAlign w:val="center"/>
          </w:tcPr>
          <w:p w14:paraId="4A8AD42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-.39</w:t>
            </w:r>
          </w:p>
        </w:tc>
        <w:tc>
          <w:tcPr>
            <w:tcW w:w="768" w:type="dxa"/>
            <w:tcBorders>
              <w:top w:val="single" w:sz="2" w:space="0" w:color="auto"/>
            </w:tcBorders>
            <w:shd w:val="clear" w:color="auto" w:fill="auto"/>
            <w:vAlign w:val="center"/>
          </w:tcPr>
          <w:p w14:paraId="4AFAF78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tcBorders>
              <w:top w:val="single" w:sz="2" w:space="0" w:color="auto"/>
            </w:tcBorders>
            <w:shd w:val="clear" w:color="auto" w:fill="auto"/>
            <w:vAlign w:val="center"/>
          </w:tcPr>
          <w:p w14:paraId="18F6B17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tcBorders>
              <w:top w:val="single" w:sz="2" w:space="0" w:color="auto"/>
            </w:tcBorders>
            <w:vAlign w:val="center"/>
          </w:tcPr>
          <w:p w14:paraId="4B02D748"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31F2EC0A" w14:textId="77777777" w:rsidTr="003153CF">
        <w:trPr>
          <w:trHeight w:val="273"/>
          <w:jc w:val="center"/>
        </w:trPr>
        <w:tc>
          <w:tcPr>
            <w:tcW w:w="5215" w:type="dxa"/>
            <w:vAlign w:val="center"/>
          </w:tcPr>
          <w:p w14:paraId="59A6A8B1"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Goupal</w:t>
            </w:r>
            <w:proofErr w:type="spellEnd"/>
            <w:r w:rsidRPr="00C76286">
              <w:rPr>
                <w:rFonts w:ascii="Times New Roman" w:hAnsi="Times New Roman" w:cs="Times New Roman"/>
                <w:color w:val="000000" w:themeColor="text1"/>
                <w:sz w:val="20"/>
                <w:szCs w:val="20"/>
              </w:rPr>
              <w:t xml:space="preserve">, Neilson, </w:t>
            </w:r>
            <w:proofErr w:type="spellStart"/>
            <w:r w:rsidRPr="00C76286">
              <w:rPr>
                <w:rFonts w:ascii="Times New Roman" w:hAnsi="Times New Roman" w:cs="Times New Roman"/>
                <w:color w:val="000000" w:themeColor="text1"/>
                <w:sz w:val="20"/>
                <w:szCs w:val="20"/>
              </w:rPr>
              <w:t>Lukacik</w:t>
            </w:r>
            <w:proofErr w:type="spellEnd"/>
            <w:r w:rsidRPr="00C76286">
              <w:rPr>
                <w:rFonts w:ascii="Times New Roman" w:hAnsi="Times New Roman" w:cs="Times New Roman"/>
                <w:color w:val="000000" w:themeColor="text1"/>
                <w:sz w:val="20"/>
                <w:szCs w:val="20"/>
              </w:rPr>
              <w:t>, &amp; Lee (2018, sample 1)</w:t>
            </w:r>
          </w:p>
        </w:tc>
        <w:tc>
          <w:tcPr>
            <w:tcW w:w="1061" w:type="dxa"/>
            <w:shd w:val="clear" w:color="auto" w:fill="auto"/>
            <w:vAlign w:val="center"/>
          </w:tcPr>
          <w:p w14:paraId="69A26464"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15F2453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182</w:t>
            </w:r>
          </w:p>
        </w:tc>
        <w:tc>
          <w:tcPr>
            <w:tcW w:w="769" w:type="dxa"/>
            <w:shd w:val="clear" w:color="auto" w:fill="auto"/>
            <w:vAlign w:val="center"/>
          </w:tcPr>
          <w:p w14:paraId="0A56369C"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-.34</w:t>
            </w:r>
          </w:p>
        </w:tc>
        <w:tc>
          <w:tcPr>
            <w:tcW w:w="768" w:type="dxa"/>
            <w:shd w:val="clear" w:color="auto" w:fill="auto"/>
            <w:vAlign w:val="center"/>
          </w:tcPr>
          <w:p w14:paraId="2879BA2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shd w:val="clear" w:color="auto" w:fill="auto"/>
            <w:vAlign w:val="center"/>
          </w:tcPr>
          <w:p w14:paraId="60E7BFA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vAlign w:val="center"/>
          </w:tcPr>
          <w:p w14:paraId="35AFBD03"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192FC1CB" w14:textId="77777777" w:rsidTr="003153CF">
        <w:trPr>
          <w:trHeight w:val="273"/>
          <w:jc w:val="center"/>
        </w:trPr>
        <w:tc>
          <w:tcPr>
            <w:tcW w:w="5215" w:type="dxa"/>
            <w:vAlign w:val="center"/>
          </w:tcPr>
          <w:p w14:paraId="4F560E34"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Goupal</w:t>
            </w:r>
            <w:proofErr w:type="spellEnd"/>
            <w:r w:rsidRPr="00C76286">
              <w:rPr>
                <w:rFonts w:ascii="Times New Roman" w:hAnsi="Times New Roman" w:cs="Times New Roman"/>
                <w:color w:val="000000" w:themeColor="text1"/>
                <w:sz w:val="20"/>
                <w:szCs w:val="20"/>
              </w:rPr>
              <w:t xml:space="preserve">, Neilson, </w:t>
            </w:r>
            <w:proofErr w:type="spellStart"/>
            <w:r w:rsidRPr="00C76286">
              <w:rPr>
                <w:rFonts w:ascii="Times New Roman" w:hAnsi="Times New Roman" w:cs="Times New Roman"/>
                <w:color w:val="000000" w:themeColor="text1"/>
                <w:sz w:val="20"/>
                <w:szCs w:val="20"/>
              </w:rPr>
              <w:t>Lukacik</w:t>
            </w:r>
            <w:proofErr w:type="spellEnd"/>
            <w:r w:rsidRPr="00C76286">
              <w:rPr>
                <w:rFonts w:ascii="Times New Roman" w:hAnsi="Times New Roman" w:cs="Times New Roman"/>
                <w:color w:val="000000" w:themeColor="text1"/>
                <w:sz w:val="20"/>
                <w:szCs w:val="20"/>
              </w:rPr>
              <w:t>, &amp; Lee (2018, sample 2)</w:t>
            </w:r>
          </w:p>
        </w:tc>
        <w:tc>
          <w:tcPr>
            <w:tcW w:w="1061" w:type="dxa"/>
            <w:shd w:val="clear" w:color="auto" w:fill="auto"/>
            <w:vAlign w:val="center"/>
          </w:tcPr>
          <w:p w14:paraId="336BC12D"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47DE9E7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206</w:t>
            </w:r>
          </w:p>
        </w:tc>
        <w:tc>
          <w:tcPr>
            <w:tcW w:w="769" w:type="dxa"/>
            <w:shd w:val="clear" w:color="auto" w:fill="auto"/>
            <w:vAlign w:val="center"/>
          </w:tcPr>
          <w:p w14:paraId="4272CB4C"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-.35</w:t>
            </w:r>
          </w:p>
        </w:tc>
        <w:tc>
          <w:tcPr>
            <w:tcW w:w="768" w:type="dxa"/>
            <w:shd w:val="clear" w:color="auto" w:fill="auto"/>
            <w:vAlign w:val="center"/>
          </w:tcPr>
          <w:p w14:paraId="48EDEAB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6A51581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.96</w:t>
            </w:r>
          </w:p>
        </w:tc>
        <w:tc>
          <w:tcPr>
            <w:tcW w:w="769" w:type="dxa"/>
            <w:vAlign w:val="center"/>
          </w:tcPr>
          <w:p w14:paraId="4DADA214"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6163871A" w14:textId="77777777" w:rsidTr="003153CF">
        <w:trPr>
          <w:trHeight w:val="273"/>
          <w:jc w:val="center"/>
        </w:trPr>
        <w:tc>
          <w:tcPr>
            <w:tcW w:w="5215" w:type="dxa"/>
            <w:vAlign w:val="center"/>
          </w:tcPr>
          <w:p w14:paraId="582A4B22"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69912EA4"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01B73AE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6D5A4910"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-.44</w:t>
            </w:r>
            <w:r w:rsidRPr="00C76286">
              <w:rPr>
                <w:rFonts w:ascii="Times New Roman" w:hAnsi="Times New Roman" w:cs="Times New Roman"/>
                <w:color w:val="000000" w:themeColor="text1"/>
                <w:sz w:val="20"/>
                <w:szCs w:val="20"/>
                <w:vertAlign w:val="superscript"/>
              </w:rPr>
              <w:t>e</w:t>
            </w:r>
          </w:p>
        </w:tc>
        <w:tc>
          <w:tcPr>
            <w:tcW w:w="768" w:type="dxa"/>
            <w:shd w:val="clear" w:color="auto" w:fill="auto"/>
            <w:vAlign w:val="center"/>
          </w:tcPr>
          <w:p w14:paraId="3BB1D2A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2FEBAB3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vAlign w:val="center"/>
          </w:tcPr>
          <w:p w14:paraId="7F14F0B7"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MT</w:t>
            </w:r>
          </w:p>
        </w:tc>
      </w:tr>
      <w:tr w:rsidR="00F64F53" w:rsidRPr="00C76286" w14:paraId="46481DA2" w14:textId="77777777" w:rsidTr="003153CF">
        <w:trPr>
          <w:trHeight w:val="273"/>
          <w:jc w:val="center"/>
        </w:trPr>
        <w:tc>
          <w:tcPr>
            <w:tcW w:w="5215" w:type="dxa"/>
            <w:vAlign w:val="center"/>
          </w:tcPr>
          <w:p w14:paraId="4242DC91"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A1484A3"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2031328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254</w:t>
            </w:r>
          </w:p>
        </w:tc>
        <w:tc>
          <w:tcPr>
            <w:tcW w:w="769" w:type="dxa"/>
            <w:shd w:val="clear" w:color="auto" w:fill="auto"/>
            <w:vAlign w:val="center"/>
          </w:tcPr>
          <w:p w14:paraId="1A6BA88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-.43</w:t>
            </w:r>
            <w:r w:rsidRPr="00C76286">
              <w:rPr>
                <w:rFonts w:ascii="Times New Roman" w:hAnsi="Times New Roman" w:cs="Times New Roman"/>
                <w:color w:val="000000" w:themeColor="text1"/>
                <w:sz w:val="20"/>
                <w:szCs w:val="20"/>
                <w:vertAlign w:val="superscript"/>
              </w:rPr>
              <w:t>e</w:t>
            </w:r>
          </w:p>
        </w:tc>
        <w:tc>
          <w:tcPr>
            <w:tcW w:w="768" w:type="dxa"/>
            <w:shd w:val="clear" w:color="auto" w:fill="auto"/>
            <w:vAlign w:val="center"/>
          </w:tcPr>
          <w:p w14:paraId="2F2C195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c>
          <w:tcPr>
            <w:tcW w:w="769" w:type="dxa"/>
            <w:shd w:val="clear" w:color="auto" w:fill="auto"/>
            <w:vAlign w:val="center"/>
          </w:tcPr>
          <w:p w14:paraId="49D49BC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vAlign w:val="center"/>
          </w:tcPr>
          <w:p w14:paraId="7C683F0F"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MT</w:t>
            </w:r>
          </w:p>
        </w:tc>
      </w:tr>
      <w:tr w:rsidR="00F64F53" w:rsidRPr="00C76286" w14:paraId="636452FF" w14:textId="77777777" w:rsidTr="003153CF">
        <w:trPr>
          <w:trHeight w:val="273"/>
          <w:jc w:val="center"/>
        </w:trPr>
        <w:tc>
          <w:tcPr>
            <w:tcW w:w="5215" w:type="dxa"/>
            <w:vAlign w:val="center"/>
          </w:tcPr>
          <w:p w14:paraId="57A59B01"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Ceschi, Sartori, </w:t>
            </w:r>
            <w:proofErr w:type="spellStart"/>
            <w:r w:rsidRPr="00C76286">
              <w:rPr>
                <w:rFonts w:ascii="Times New Roman" w:hAnsi="Times New Roman" w:cs="Times New Roman"/>
                <w:color w:val="000000" w:themeColor="text1"/>
                <w:sz w:val="20"/>
                <w:szCs w:val="20"/>
              </w:rPr>
              <w:t>Dickert</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Costantini</w:t>
            </w:r>
            <w:proofErr w:type="spellEnd"/>
            <w:r w:rsidRPr="00C76286">
              <w:rPr>
                <w:rFonts w:ascii="Times New Roman" w:hAnsi="Times New Roman" w:cs="Times New Roman"/>
                <w:color w:val="000000" w:themeColor="text1"/>
                <w:sz w:val="20"/>
                <w:szCs w:val="20"/>
              </w:rPr>
              <w:t xml:space="preserve"> (2016)</w:t>
            </w:r>
          </w:p>
        </w:tc>
        <w:tc>
          <w:tcPr>
            <w:tcW w:w="1061" w:type="dxa"/>
            <w:shd w:val="clear" w:color="auto" w:fill="auto"/>
            <w:vAlign w:val="center"/>
          </w:tcPr>
          <w:p w14:paraId="07385653"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1754634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208</w:t>
            </w:r>
          </w:p>
        </w:tc>
        <w:tc>
          <w:tcPr>
            <w:tcW w:w="769" w:type="dxa"/>
            <w:shd w:val="clear" w:color="auto" w:fill="auto"/>
            <w:vAlign w:val="center"/>
          </w:tcPr>
          <w:p w14:paraId="1B716C5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-.26</w:t>
            </w:r>
          </w:p>
        </w:tc>
        <w:tc>
          <w:tcPr>
            <w:tcW w:w="768" w:type="dxa"/>
            <w:shd w:val="clear" w:color="auto" w:fill="auto"/>
            <w:vAlign w:val="center"/>
          </w:tcPr>
          <w:p w14:paraId="69552AE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.70</w:t>
            </w:r>
          </w:p>
        </w:tc>
        <w:tc>
          <w:tcPr>
            <w:tcW w:w="769" w:type="dxa"/>
            <w:shd w:val="clear" w:color="auto" w:fill="auto"/>
            <w:vAlign w:val="center"/>
          </w:tcPr>
          <w:p w14:paraId="035AD03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vAlign w:val="center"/>
          </w:tcPr>
          <w:p w14:paraId="4DF24C42"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7B98A900" w14:textId="77777777" w:rsidTr="003153CF">
        <w:trPr>
          <w:trHeight w:val="273"/>
          <w:jc w:val="center"/>
        </w:trPr>
        <w:tc>
          <w:tcPr>
            <w:tcW w:w="5215" w:type="dxa"/>
            <w:vAlign w:val="center"/>
          </w:tcPr>
          <w:p w14:paraId="1AD0E45E"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Chirumbolo (2015)</w:t>
            </w:r>
          </w:p>
        </w:tc>
        <w:tc>
          <w:tcPr>
            <w:tcW w:w="1061" w:type="dxa"/>
            <w:shd w:val="clear" w:color="auto" w:fill="auto"/>
            <w:vAlign w:val="center"/>
          </w:tcPr>
          <w:p w14:paraId="5AD5BAEB"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5470C23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203</w:t>
            </w:r>
          </w:p>
        </w:tc>
        <w:tc>
          <w:tcPr>
            <w:tcW w:w="769" w:type="dxa"/>
            <w:shd w:val="clear" w:color="auto" w:fill="auto"/>
            <w:vAlign w:val="center"/>
          </w:tcPr>
          <w:p w14:paraId="04D82AC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-.20</w:t>
            </w:r>
          </w:p>
        </w:tc>
        <w:tc>
          <w:tcPr>
            <w:tcW w:w="768" w:type="dxa"/>
            <w:shd w:val="clear" w:color="auto" w:fill="auto"/>
            <w:vAlign w:val="center"/>
          </w:tcPr>
          <w:p w14:paraId="73ECCF0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5ECE4F9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c>
          <w:tcPr>
            <w:tcW w:w="769" w:type="dxa"/>
            <w:vAlign w:val="center"/>
          </w:tcPr>
          <w:p w14:paraId="2BD092B3"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5881C599" w14:textId="77777777" w:rsidTr="003153CF">
        <w:trPr>
          <w:trHeight w:val="273"/>
          <w:jc w:val="center"/>
        </w:trPr>
        <w:tc>
          <w:tcPr>
            <w:tcW w:w="5215" w:type="dxa"/>
            <w:vAlign w:val="center"/>
          </w:tcPr>
          <w:p w14:paraId="2A986C3F"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de Vries &amp; van Gelder (2015)</w:t>
            </w:r>
          </w:p>
        </w:tc>
        <w:tc>
          <w:tcPr>
            <w:tcW w:w="1061" w:type="dxa"/>
            <w:shd w:val="clear" w:color="auto" w:fill="auto"/>
            <w:vAlign w:val="center"/>
          </w:tcPr>
          <w:p w14:paraId="347D817B"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4DDD284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455</w:t>
            </w:r>
          </w:p>
        </w:tc>
        <w:tc>
          <w:tcPr>
            <w:tcW w:w="769" w:type="dxa"/>
            <w:shd w:val="clear" w:color="auto" w:fill="auto"/>
            <w:vAlign w:val="center"/>
          </w:tcPr>
          <w:p w14:paraId="385FB29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-.34</w:t>
            </w:r>
          </w:p>
        </w:tc>
        <w:tc>
          <w:tcPr>
            <w:tcW w:w="768" w:type="dxa"/>
            <w:shd w:val="clear" w:color="auto" w:fill="auto"/>
            <w:vAlign w:val="center"/>
          </w:tcPr>
          <w:p w14:paraId="4A523F0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.89</w:t>
            </w:r>
          </w:p>
        </w:tc>
        <w:tc>
          <w:tcPr>
            <w:tcW w:w="769" w:type="dxa"/>
            <w:shd w:val="clear" w:color="auto" w:fill="auto"/>
            <w:vAlign w:val="center"/>
          </w:tcPr>
          <w:p w14:paraId="50493EB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.67</w:t>
            </w:r>
          </w:p>
        </w:tc>
        <w:tc>
          <w:tcPr>
            <w:tcW w:w="769" w:type="dxa"/>
            <w:vAlign w:val="center"/>
          </w:tcPr>
          <w:p w14:paraId="24F7FBC0"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4DF34185" w14:textId="77777777" w:rsidTr="003153CF">
        <w:trPr>
          <w:trHeight w:val="273"/>
          <w:jc w:val="center"/>
        </w:trPr>
        <w:tc>
          <w:tcPr>
            <w:tcW w:w="5215" w:type="dxa"/>
            <w:vAlign w:val="center"/>
          </w:tcPr>
          <w:p w14:paraId="0586580D"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Ferguson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0DEC998E"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48CBA43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214</w:t>
            </w:r>
          </w:p>
        </w:tc>
        <w:tc>
          <w:tcPr>
            <w:tcW w:w="769" w:type="dxa"/>
            <w:shd w:val="clear" w:color="auto" w:fill="auto"/>
            <w:vAlign w:val="center"/>
          </w:tcPr>
          <w:p w14:paraId="4767C4B2"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-.35</w:t>
            </w:r>
            <w:r w:rsidRPr="00C76286">
              <w:rPr>
                <w:rFonts w:ascii="Times New Roman" w:hAnsi="Times New Roman" w:cs="Times New Roman"/>
                <w:color w:val="000000" w:themeColor="text1"/>
                <w:sz w:val="20"/>
                <w:szCs w:val="20"/>
                <w:vertAlign w:val="superscript"/>
              </w:rPr>
              <w:t>e</w:t>
            </w:r>
          </w:p>
        </w:tc>
        <w:tc>
          <w:tcPr>
            <w:tcW w:w="768" w:type="dxa"/>
            <w:shd w:val="clear" w:color="auto" w:fill="auto"/>
            <w:vAlign w:val="center"/>
          </w:tcPr>
          <w:p w14:paraId="72F1BE0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shd w:val="clear" w:color="auto" w:fill="auto"/>
            <w:vAlign w:val="center"/>
          </w:tcPr>
          <w:p w14:paraId="3F13D27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c>
          <w:tcPr>
            <w:tcW w:w="769" w:type="dxa"/>
            <w:vAlign w:val="center"/>
          </w:tcPr>
          <w:p w14:paraId="767DAA18"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35D5C562" w14:textId="77777777" w:rsidTr="003153CF">
        <w:trPr>
          <w:trHeight w:val="273"/>
          <w:jc w:val="center"/>
        </w:trPr>
        <w:tc>
          <w:tcPr>
            <w:tcW w:w="5215" w:type="dxa"/>
            <w:vAlign w:val="center"/>
          </w:tcPr>
          <w:p w14:paraId="08256D40"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Francis (</w:t>
            </w:r>
            <w:proofErr w:type="gramStart"/>
            <w:r w:rsidRPr="00C76286">
              <w:rPr>
                <w:rFonts w:ascii="Times New Roman" w:hAnsi="Times New Roman" w:cs="Times New Roman"/>
                <w:color w:val="000000" w:themeColor="text1"/>
                <w:sz w:val="20"/>
                <w:szCs w:val="20"/>
              </w:rPr>
              <w:t>2012)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EDCF33D"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1D6C2D7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388</w:t>
            </w:r>
          </w:p>
        </w:tc>
        <w:tc>
          <w:tcPr>
            <w:tcW w:w="769" w:type="dxa"/>
            <w:shd w:val="clear" w:color="auto" w:fill="auto"/>
            <w:vAlign w:val="center"/>
          </w:tcPr>
          <w:p w14:paraId="5A194B47"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-.41</w:t>
            </w:r>
            <w:r w:rsidRPr="00C76286">
              <w:rPr>
                <w:rFonts w:ascii="Times New Roman" w:hAnsi="Times New Roman" w:cs="Times New Roman"/>
                <w:color w:val="000000" w:themeColor="text1"/>
                <w:sz w:val="20"/>
                <w:szCs w:val="20"/>
                <w:vertAlign w:val="superscript"/>
              </w:rPr>
              <w:t>e</w:t>
            </w:r>
          </w:p>
        </w:tc>
        <w:tc>
          <w:tcPr>
            <w:tcW w:w="768" w:type="dxa"/>
            <w:shd w:val="clear" w:color="auto" w:fill="auto"/>
            <w:vAlign w:val="center"/>
          </w:tcPr>
          <w:p w14:paraId="1769D83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529834E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vAlign w:val="center"/>
          </w:tcPr>
          <w:p w14:paraId="343379D6"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521DE185" w14:textId="77777777" w:rsidTr="003153CF">
        <w:trPr>
          <w:trHeight w:val="273"/>
          <w:jc w:val="center"/>
        </w:trPr>
        <w:tc>
          <w:tcPr>
            <w:tcW w:w="5215" w:type="dxa"/>
            <w:vAlign w:val="center"/>
          </w:tcPr>
          <w:p w14:paraId="650214BE"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Goffin</w:t>
            </w:r>
            <w:proofErr w:type="spellEnd"/>
            <w:r w:rsidRPr="00C76286">
              <w:rPr>
                <w:rFonts w:ascii="Times New Roman" w:hAnsi="Times New Roman" w:cs="Times New Roman"/>
                <w:color w:val="000000" w:themeColor="text1"/>
                <w:sz w:val="20"/>
                <w:szCs w:val="20"/>
              </w:rPr>
              <w:t xml:space="preserve"> &amp; Spring (2016)</w:t>
            </w:r>
          </w:p>
        </w:tc>
        <w:tc>
          <w:tcPr>
            <w:tcW w:w="1061" w:type="dxa"/>
            <w:shd w:val="clear" w:color="auto" w:fill="auto"/>
            <w:vAlign w:val="center"/>
          </w:tcPr>
          <w:p w14:paraId="1BE2BC8E"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64684CE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198</w:t>
            </w:r>
          </w:p>
        </w:tc>
        <w:tc>
          <w:tcPr>
            <w:tcW w:w="769" w:type="dxa"/>
            <w:shd w:val="clear" w:color="auto" w:fill="auto"/>
            <w:vAlign w:val="center"/>
          </w:tcPr>
          <w:p w14:paraId="105B386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-.34</w:t>
            </w:r>
          </w:p>
        </w:tc>
        <w:tc>
          <w:tcPr>
            <w:tcW w:w="768" w:type="dxa"/>
            <w:shd w:val="clear" w:color="auto" w:fill="auto"/>
            <w:vAlign w:val="center"/>
          </w:tcPr>
          <w:p w14:paraId="168F6BE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172B8EB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.93</w:t>
            </w:r>
          </w:p>
        </w:tc>
        <w:tc>
          <w:tcPr>
            <w:tcW w:w="769" w:type="dxa"/>
            <w:vAlign w:val="center"/>
          </w:tcPr>
          <w:p w14:paraId="7D0F618A"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030F27E4" w14:textId="77777777" w:rsidTr="003153CF">
        <w:trPr>
          <w:trHeight w:val="273"/>
          <w:jc w:val="center"/>
        </w:trPr>
        <w:tc>
          <w:tcPr>
            <w:tcW w:w="5215" w:type="dxa"/>
            <w:vAlign w:val="center"/>
          </w:tcPr>
          <w:p w14:paraId="5F6184DB"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Gok</w:t>
            </w:r>
            <w:proofErr w:type="spellEnd"/>
            <w:r w:rsidRPr="00C76286">
              <w:rPr>
                <w:rFonts w:ascii="Times New Roman" w:hAnsi="Times New Roman" w:cs="Times New Roman"/>
                <w:color w:val="000000" w:themeColor="text1"/>
                <w:sz w:val="20"/>
                <w:szCs w:val="20"/>
              </w:rPr>
              <w:t xml:space="preserve">, Sumanth, </w:t>
            </w:r>
            <w:proofErr w:type="spellStart"/>
            <w:r w:rsidRPr="00C76286">
              <w:rPr>
                <w:rFonts w:ascii="Times New Roman" w:hAnsi="Times New Roman" w:cs="Times New Roman"/>
                <w:color w:val="000000" w:themeColor="text1"/>
                <w:sz w:val="20"/>
                <w:szCs w:val="20"/>
              </w:rPr>
              <w:t>Bommer</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Demirtas</w:t>
            </w:r>
            <w:proofErr w:type="spellEnd"/>
            <w:r w:rsidRPr="00C76286">
              <w:rPr>
                <w:rFonts w:ascii="Times New Roman" w:hAnsi="Times New Roman" w:cs="Times New Roman"/>
                <w:color w:val="000000" w:themeColor="text1"/>
                <w:sz w:val="20"/>
                <w:szCs w:val="20"/>
              </w:rPr>
              <w:t xml:space="preserve">, Arslan, Eberhard, </w:t>
            </w:r>
            <w:proofErr w:type="spellStart"/>
            <w:r w:rsidRPr="00C76286">
              <w:rPr>
                <w:rFonts w:ascii="Times New Roman" w:hAnsi="Times New Roman" w:cs="Times New Roman"/>
                <w:color w:val="000000" w:themeColor="text1"/>
                <w:sz w:val="20"/>
                <w:szCs w:val="20"/>
              </w:rPr>
              <w:t>Ozdemir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Yigit</w:t>
            </w:r>
            <w:proofErr w:type="spellEnd"/>
            <w:r w:rsidRPr="00C76286">
              <w:rPr>
                <w:rFonts w:ascii="Times New Roman" w:hAnsi="Times New Roman" w:cs="Times New Roman"/>
                <w:color w:val="000000" w:themeColor="text1"/>
                <w:sz w:val="20"/>
                <w:szCs w:val="20"/>
              </w:rPr>
              <w:t xml:space="preserve"> (2017, sample 1)</w:t>
            </w:r>
          </w:p>
        </w:tc>
        <w:tc>
          <w:tcPr>
            <w:tcW w:w="1061" w:type="dxa"/>
            <w:shd w:val="clear" w:color="auto" w:fill="auto"/>
            <w:vAlign w:val="center"/>
          </w:tcPr>
          <w:p w14:paraId="3B32A1B9"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2072F9B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339</w:t>
            </w:r>
          </w:p>
        </w:tc>
        <w:tc>
          <w:tcPr>
            <w:tcW w:w="769" w:type="dxa"/>
            <w:shd w:val="clear" w:color="auto" w:fill="auto"/>
            <w:vAlign w:val="center"/>
          </w:tcPr>
          <w:p w14:paraId="75E2D49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.24</w:t>
            </w:r>
            <w:r w:rsidRPr="00C76286">
              <w:rPr>
                <w:rFonts w:ascii="Times New Roman" w:hAnsi="Times New Roman" w:cs="Times New Roman"/>
                <w:color w:val="000000" w:themeColor="text1"/>
                <w:sz w:val="20"/>
                <w:szCs w:val="20"/>
                <w:vertAlign w:val="superscript"/>
              </w:rPr>
              <w:t>e</w:t>
            </w:r>
          </w:p>
        </w:tc>
        <w:tc>
          <w:tcPr>
            <w:tcW w:w="768" w:type="dxa"/>
            <w:shd w:val="clear" w:color="auto" w:fill="auto"/>
            <w:vAlign w:val="center"/>
          </w:tcPr>
          <w:p w14:paraId="1A01BEE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.67</w:t>
            </w:r>
          </w:p>
        </w:tc>
        <w:tc>
          <w:tcPr>
            <w:tcW w:w="769" w:type="dxa"/>
            <w:shd w:val="clear" w:color="auto" w:fill="auto"/>
            <w:vAlign w:val="center"/>
          </w:tcPr>
          <w:p w14:paraId="50048F7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.97</w:t>
            </w:r>
          </w:p>
        </w:tc>
        <w:tc>
          <w:tcPr>
            <w:tcW w:w="769" w:type="dxa"/>
            <w:vAlign w:val="center"/>
          </w:tcPr>
          <w:p w14:paraId="5A016867"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0D860C33" w14:textId="77777777" w:rsidTr="003153CF">
        <w:trPr>
          <w:trHeight w:val="273"/>
          <w:jc w:val="center"/>
        </w:trPr>
        <w:tc>
          <w:tcPr>
            <w:tcW w:w="5215" w:type="dxa"/>
            <w:vAlign w:val="center"/>
          </w:tcPr>
          <w:p w14:paraId="7779FB97"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Gok</w:t>
            </w:r>
            <w:proofErr w:type="spellEnd"/>
            <w:r w:rsidRPr="00C76286">
              <w:rPr>
                <w:rFonts w:ascii="Times New Roman" w:hAnsi="Times New Roman" w:cs="Times New Roman"/>
                <w:color w:val="000000" w:themeColor="text1"/>
                <w:sz w:val="20"/>
                <w:szCs w:val="20"/>
              </w:rPr>
              <w:t xml:space="preserve">, Sumanth, </w:t>
            </w:r>
            <w:proofErr w:type="spellStart"/>
            <w:r w:rsidRPr="00C76286">
              <w:rPr>
                <w:rFonts w:ascii="Times New Roman" w:hAnsi="Times New Roman" w:cs="Times New Roman"/>
                <w:color w:val="000000" w:themeColor="text1"/>
                <w:sz w:val="20"/>
                <w:szCs w:val="20"/>
              </w:rPr>
              <w:t>Bommer</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Demirtas</w:t>
            </w:r>
            <w:proofErr w:type="spellEnd"/>
            <w:r w:rsidRPr="00C76286">
              <w:rPr>
                <w:rFonts w:ascii="Times New Roman" w:hAnsi="Times New Roman" w:cs="Times New Roman"/>
                <w:color w:val="000000" w:themeColor="text1"/>
                <w:sz w:val="20"/>
                <w:szCs w:val="20"/>
              </w:rPr>
              <w:t xml:space="preserve">, Arslan, Eberhard, </w:t>
            </w:r>
            <w:proofErr w:type="spellStart"/>
            <w:r w:rsidRPr="00C76286">
              <w:rPr>
                <w:rFonts w:ascii="Times New Roman" w:hAnsi="Times New Roman" w:cs="Times New Roman"/>
                <w:color w:val="000000" w:themeColor="text1"/>
                <w:sz w:val="20"/>
                <w:szCs w:val="20"/>
              </w:rPr>
              <w:t>Ozdemir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Yigit</w:t>
            </w:r>
            <w:proofErr w:type="spellEnd"/>
            <w:r w:rsidRPr="00C76286">
              <w:rPr>
                <w:rFonts w:ascii="Times New Roman" w:hAnsi="Times New Roman" w:cs="Times New Roman"/>
                <w:color w:val="000000" w:themeColor="text1"/>
                <w:sz w:val="20"/>
                <w:szCs w:val="20"/>
              </w:rPr>
              <w:t xml:space="preserve"> (2017, sample 2)</w:t>
            </w:r>
          </w:p>
        </w:tc>
        <w:tc>
          <w:tcPr>
            <w:tcW w:w="1061" w:type="dxa"/>
            <w:shd w:val="clear" w:color="auto" w:fill="auto"/>
            <w:vAlign w:val="center"/>
          </w:tcPr>
          <w:p w14:paraId="1DB5BEAE"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6060D62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409</w:t>
            </w:r>
          </w:p>
        </w:tc>
        <w:tc>
          <w:tcPr>
            <w:tcW w:w="769" w:type="dxa"/>
            <w:shd w:val="clear" w:color="auto" w:fill="auto"/>
            <w:vAlign w:val="center"/>
          </w:tcPr>
          <w:p w14:paraId="7E037D50"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-.26</w:t>
            </w:r>
            <w:r w:rsidRPr="00C76286">
              <w:rPr>
                <w:rFonts w:ascii="Times New Roman" w:hAnsi="Times New Roman" w:cs="Times New Roman"/>
                <w:color w:val="000000" w:themeColor="text1"/>
                <w:sz w:val="20"/>
                <w:szCs w:val="20"/>
                <w:vertAlign w:val="superscript"/>
              </w:rPr>
              <w:t>e</w:t>
            </w:r>
          </w:p>
        </w:tc>
        <w:tc>
          <w:tcPr>
            <w:tcW w:w="768" w:type="dxa"/>
            <w:shd w:val="clear" w:color="auto" w:fill="auto"/>
            <w:vAlign w:val="center"/>
          </w:tcPr>
          <w:p w14:paraId="66EB514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6C9A34A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.93</w:t>
            </w:r>
          </w:p>
        </w:tc>
        <w:tc>
          <w:tcPr>
            <w:tcW w:w="769" w:type="dxa"/>
            <w:vAlign w:val="center"/>
          </w:tcPr>
          <w:p w14:paraId="72E31ABF"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6F8E6F83" w14:textId="77777777" w:rsidTr="003153CF">
        <w:trPr>
          <w:trHeight w:val="273"/>
          <w:jc w:val="center"/>
        </w:trPr>
        <w:tc>
          <w:tcPr>
            <w:tcW w:w="5215" w:type="dxa"/>
            <w:vAlign w:val="center"/>
          </w:tcPr>
          <w:p w14:paraId="6A8EA8E9"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1)</w:t>
            </w:r>
          </w:p>
        </w:tc>
        <w:tc>
          <w:tcPr>
            <w:tcW w:w="1061" w:type="dxa"/>
            <w:shd w:val="clear" w:color="auto" w:fill="auto"/>
            <w:vAlign w:val="center"/>
          </w:tcPr>
          <w:p w14:paraId="7DF2EF2C"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6BCE66D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684C29A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-.51</w:t>
            </w:r>
          </w:p>
        </w:tc>
        <w:tc>
          <w:tcPr>
            <w:tcW w:w="768" w:type="dxa"/>
            <w:shd w:val="clear" w:color="auto" w:fill="auto"/>
            <w:vAlign w:val="center"/>
          </w:tcPr>
          <w:p w14:paraId="4CE807D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vAlign w:val="center"/>
          </w:tcPr>
          <w:p w14:paraId="7C81F18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vAlign w:val="center"/>
          </w:tcPr>
          <w:p w14:paraId="201C0F94"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13704E4A" w14:textId="77777777" w:rsidTr="003153CF">
        <w:trPr>
          <w:trHeight w:val="273"/>
          <w:jc w:val="center"/>
        </w:trPr>
        <w:tc>
          <w:tcPr>
            <w:tcW w:w="5215" w:type="dxa"/>
            <w:vAlign w:val="center"/>
          </w:tcPr>
          <w:p w14:paraId="4658F11F"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2)</w:t>
            </w:r>
          </w:p>
        </w:tc>
        <w:tc>
          <w:tcPr>
            <w:tcW w:w="1061" w:type="dxa"/>
            <w:shd w:val="clear" w:color="auto" w:fill="auto"/>
            <w:vAlign w:val="center"/>
          </w:tcPr>
          <w:p w14:paraId="5D2707E7"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3D671A5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179</w:t>
            </w:r>
          </w:p>
        </w:tc>
        <w:tc>
          <w:tcPr>
            <w:tcW w:w="769" w:type="dxa"/>
            <w:shd w:val="clear" w:color="auto" w:fill="auto"/>
            <w:vAlign w:val="center"/>
          </w:tcPr>
          <w:p w14:paraId="376B1569"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-.55</w:t>
            </w:r>
          </w:p>
        </w:tc>
        <w:tc>
          <w:tcPr>
            <w:tcW w:w="768" w:type="dxa"/>
            <w:shd w:val="clear" w:color="auto" w:fill="auto"/>
            <w:vAlign w:val="center"/>
          </w:tcPr>
          <w:p w14:paraId="22213CC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7024894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vAlign w:val="center"/>
          </w:tcPr>
          <w:p w14:paraId="44B29E50"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14861AAC" w14:textId="77777777" w:rsidTr="003153CF">
        <w:trPr>
          <w:trHeight w:val="273"/>
          <w:jc w:val="center"/>
        </w:trPr>
        <w:tc>
          <w:tcPr>
            <w:tcW w:w="5215" w:type="dxa"/>
            <w:vAlign w:val="center"/>
          </w:tcPr>
          <w:p w14:paraId="56781D96"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de Vries (2005, sample 3)</w:t>
            </w:r>
          </w:p>
        </w:tc>
        <w:tc>
          <w:tcPr>
            <w:tcW w:w="1061" w:type="dxa"/>
            <w:shd w:val="clear" w:color="auto" w:fill="auto"/>
            <w:vAlign w:val="center"/>
          </w:tcPr>
          <w:p w14:paraId="5913DFE1"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6A80932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128</w:t>
            </w:r>
          </w:p>
        </w:tc>
        <w:tc>
          <w:tcPr>
            <w:tcW w:w="769" w:type="dxa"/>
            <w:shd w:val="clear" w:color="auto" w:fill="auto"/>
            <w:vAlign w:val="center"/>
          </w:tcPr>
          <w:p w14:paraId="619A25E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-.34</w:t>
            </w:r>
          </w:p>
        </w:tc>
        <w:tc>
          <w:tcPr>
            <w:tcW w:w="768" w:type="dxa"/>
            <w:shd w:val="clear" w:color="auto" w:fill="auto"/>
            <w:vAlign w:val="center"/>
          </w:tcPr>
          <w:p w14:paraId="71AC9D2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c>
          <w:tcPr>
            <w:tcW w:w="769" w:type="dxa"/>
            <w:shd w:val="clear" w:color="auto" w:fill="auto"/>
            <w:vAlign w:val="center"/>
          </w:tcPr>
          <w:p w14:paraId="0615CE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.63</w:t>
            </w:r>
          </w:p>
        </w:tc>
        <w:tc>
          <w:tcPr>
            <w:tcW w:w="769" w:type="dxa"/>
            <w:vAlign w:val="center"/>
          </w:tcPr>
          <w:p w14:paraId="0DA52B98"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34BBB872" w14:textId="77777777" w:rsidTr="003153CF">
        <w:trPr>
          <w:trHeight w:val="273"/>
          <w:jc w:val="center"/>
        </w:trPr>
        <w:tc>
          <w:tcPr>
            <w:tcW w:w="5215" w:type="dxa"/>
            <w:vAlign w:val="center"/>
          </w:tcPr>
          <w:p w14:paraId="77B9F1A7"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Shin (2005)</w:t>
            </w:r>
          </w:p>
        </w:tc>
        <w:tc>
          <w:tcPr>
            <w:tcW w:w="1061" w:type="dxa"/>
            <w:shd w:val="clear" w:color="auto" w:fill="auto"/>
            <w:vAlign w:val="center"/>
          </w:tcPr>
          <w:p w14:paraId="33788436"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3174DED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267</w:t>
            </w:r>
          </w:p>
        </w:tc>
        <w:tc>
          <w:tcPr>
            <w:tcW w:w="769" w:type="dxa"/>
            <w:shd w:val="clear" w:color="auto" w:fill="auto"/>
            <w:vAlign w:val="center"/>
          </w:tcPr>
          <w:p w14:paraId="6B96968E"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-.32</w:t>
            </w:r>
            <w:r w:rsidRPr="00C76286">
              <w:rPr>
                <w:rFonts w:ascii="Times New Roman" w:hAnsi="Times New Roman" w:cs="Times New Roman"/>
                <w:color w:val="000000" w:themeColor="text1"/>
                <w:sz w:val="20"/>
                <w:szCs w:val="20"/>
                <w:vertAlign w:val="superscript"/>
              </w:rPr>
              <w:t>e</w:t>
            </w:r>
          </w:p>
        </w:tc>
        <w:tc>
          <w:tcPr>
            <w:tcW w:w="768" w:type="dxa"/>
            <w:shd w:val="clear" w:color="auto" w:fill="auto"/>
            <w:vAlign w:val="center"/>
          </w:tcPr>
          <w:p w14:paraId="0B1AB05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19EC8D1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.93</w:t>
            </w:r>
          </w:p>
        </w:tc>
        <w:tc>
          <w:tcPr>
            <w:tcW w:w="769" w:type="dxa"/>
            <w:vAlign w:val="center"/>
          </w:tcPr>
          <w:p w14:paraId="22EE8D9E"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133AC440" w14:textId="77777777" w:rsidTr="003153CF">
        <w:trPr>
          <w:trHeight w:val="273"/>
          <w:jc w:val="center"/>
        </w:trPr>
        <w:tc>
          <w:tcPr>
            <w:tcW w:w="5215" w:type="dxa"/>
            <w:vAlign w:val="center"/>
          </w:tcPr>
          <w:p w14:paraId="209FC349"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Louw</w:t>
            </w:r>
            <w:proofErr w:type="spellEnd"/>
            <w:r w:rsidRPr="00C76286">
              <w:rPr>
                <w:rFonts w:ascii="Times New Roman" w:hAnsi="Times New Roman" w:cs="Times New Roman"/>
                <w:color w:val="000000" w:themeColor="text1"/>
                <w:sz w:val="20"/>
                <w:szCs w:val="20"/>
              </w:rPr>
              <w:t>, Dunlop, Yeo, &amp; Griffin (2016)</w:t>
            </w:r>
          </w:p>
        </w:tc>
        <w:tc>
          <w:tcPr>
            <w:tcW w:w="1061" w:type="dxa"/>
            <w:shd w:val="clear" w:color="auto" w:fill="auto"/>
            <w:vAlign w:val="center"/>
          </w:tcPr>
          <w:p w14:paraId="2C13812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34E0FB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114</w:t>
            </w:r>
          </w:p>
        </w:tc>
        <w:tc>
          <w:tcPr>
            <w:tcW w:w="769" w:type="dxa"/>
            <w:shd w:val="clear" w:color="auto" w:fill="auto"/>
            <w:vAlign w:val="center"/>
          </w:tcPr>
          <w:p w14:paraId="64BD4D1F"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-.46</w:t>
            </w:r>
          </w:p>
        </w:tc>
        <w:tc>
          <w:tcPr>
            <w:tcW w:w="768" w:type="dxa"/>
            <w:shd w:val="clear" w:color="auto" w:fill="auto"/>
            <w:vAlign w:val="center"/>
          </w:tcPr>
          <w:p w14:paraId="4D448B3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599D652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vAlign w:val="center"/>
          </w:tcPr>
          <w:p w14:paraId="063DFDB5"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5FC7B136" w14:textId="77777777" w:rsidTr="003153CF">
        <w:trPr>
          <w:trHeight w:val="273"/>
          <w:jc w:val="center"/>
        </w:trPr>
        <w:tc>
          <w:tcPr>
            <w:tcW w:w="5215" w:type="dxa"/>
            <w:vAlign w:val="center"/>
          </w:tcPr>
          <w:p w14:paraId="50878744"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Marcus (</w:t>
            </w:r>
            <w:proofErr w:type="gramStart"/>
            <w:r w:rsidRPr="00C76286">
              <w:rPr>
                <w:rFonts w:ascii="Times New Roman" w:hAnsi="Times New Roman" w:cs="Times New Roman"/>
                <w:color w:val="000000" w:themeColor="text1"/>
                <w:sz w:val="20"/>
                <w:szCs w:val="20"/>
              </w:rPr>
              <w:t>2009)</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A5D287F"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62E7867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496</w:t>
            </w:r>
          </w:p>
        </w:tc>
        <w:tc>
          <w:tcPr>
            <w:tcW w:w="769" w:type="dxa"/>
            <w:shd w:val="clear" w:color="auto" w:fill="auto"/>
            <w:vAlign w:val="center"/>
          </w:tcPr>
          <w:p w14:paraId="671DBC6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-.37</w:t>
            </w:r>
          </w:p>
        </w:tc>
        <w:tc>
          <w:tcPr>
            <w:tcW w:w="768" w:type="dxa"/>
            <w:shd w:val="clear" w:color="auto" w:fill="auto"/>
            <w:vAlign w:val="center"/>
          </w:tcPr>
          <w:p w14:paraId="7AD2627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7419146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vAlign w:val="center"/>
          </w:tcPr>
          <w:p w14:paraId="01316A4D"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49D98C13" w14:textId="77777777" w:rsidTr="003153CF">
        <w:trPr>
          <w:trHeight w:val="273"/>
          <w:jc w:val="center"/>
        </w:trPr>
        <w:tc>
          <w:tcPr>
            <w:tcW w:w="5215" w:type="dxa"/>
            <w:vAlign w:val="center"/>
          </w:tcPr>
          <w:p w14:paraId="0AE64907"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Marcus, Lee, Ashton (2007, sample 1)</w:t>
            </w:r>
          </w:p>
        </w:tc>
        <w:tc>
          <w:tcPr>
            <w:tcW w:w="1061" w:type="dxa"/>
            <w:shd w:val="clear" w:color="auto" w:fill="auto"/>
            <w:vAlign w:val="center"/>
          </w:tcPr>
          <w:p w14:paraId="3F8C396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183168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169</w:t>
            </w:r>
          </w:p>
        </w:tc>
        <w:tc>
          <w:tcPr>
            <w:tcW w:w="769" w:type="dxa"/>
            <w:shd w:val="clear" w:color="auto" w:fill="auto"/>
            <w:vAlign w:val="center"/>
          </w:tcPr>
          <w:p w14:paraId="1D0451C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w:t>
            </w:r>
          </w:p>
        </w:tc>
        <w:tc>
          <w:tcPr>
            <w:tcW w:w="768" w:type="dxa"/>
            <w:shd w:val="clear" w:color="auto" w:fill="auto"/>
            <w:vAlign w:val="center"/>
          </w:tcPr>
          <w:p w14:paraId="49C0ED4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095B501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vAlign w:val="center"/>
          </w:tcPr>
          <w:p w14:paraId="0F1C4040"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641A1BC3" w14:textId="77777777" w:rsidTr="003153CF">
        <w:trPr>
          <w:trHeight w:val="273"/>
          <w:jc w:val="center"/>
        </w:trPr>
        <w:tc>
          <w:tcPr>
            <w:tcW w:w="5215" w:type="dxa"/>
            <w:vAlign w:val="center"/>
          </w:tcPr>
          <w:p w14:paraId="39DF90EA"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Marcus, Lee, Ashton (2007, sample 2)</w:t>
            </w:r>
          </w:p>
        </w:tc>
        <w:tc>
          <w:tcPr>
            <w:tcW w:w="1061" w:type="dxa"/>
            <w:shd w:val="clear" w:color="auto" w:fill="auto"/>
            <w:vAlign w:val="center"/>
          </w:tcPr>
          <w:p w14:paraId="50C73CF2"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679E4E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496</w:t>
            </w:r>
          </w:p>
        </w:tc>
        <w:tc>
          <w:tcPr>
            <w:tcW w:w="769" w:type="dxa"/>
            <w:shd w:val="clear" w:color="auto" w:fill="auto"/>
            <w:vAlign w:val="center"/>
          </w:tcPr>
          <w:p w14:paraId="0D4E8B32"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-.38</w:t>
            </w:r>
          </w:p>
        </w:tc>
        <w:tc>
          <w:tcPr>
            <w:tcW w:w="768" w:type="dxa"/>
            <w:shd w:val="clear" w:color="auto" w:fill="auto"/>
            <w:vAlign w:val="center"/>
          </w:tcPr>
          <w:p w14:paraId="193EAF8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14E0373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vAlign w:val="center"/>
          </w:tcPr>
          <w:p w14:paraId="78B21D47"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53FEDA1C" w14:textId="77777777" w:rsidTr="003153CF">
        <w:trPr>
          <w:trHeight w:val="273"/>
          <w:jc w:val="center"/>
        </w:trPr>
        <w:tc>
          <w:tcPr>
            <w:tcW w:w="5215" w:type="dxa"/>
            <w:vAlign w:val="center"/>
          </w:tcPr>
          <w:p w14:paraId="58A7E221"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Oh, Lee, Ashton, &amp; De Vries (2011, sample 1)</w:t>
            </w:r>
          </w:p>
        </w:tc>
        <w:tc>
          <w:tcPr>
            <w:tcW w:w="1061" w:type="dxa"/>
            <w:shd w:val="clear" w:color="auto" w:fill="auto"/>
            <w:vAlign w:val="center"/>
          </w:tcPr>
          <w:p w14:paraId="3B9AE11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3FBAAFD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104</w:t>
            </w:r>
          </w:p>
        </w:tc>
        <w:tc>
          <w:tcPr>
            <w:tcW w:w="769" w:type="dxa"/>
            <w:shd w:val="clear" w:color="auto" w:fill="auto"/>
            <w:vAlign w:val="center"/>
          </w:tcPr>
          <w:p w14:paraId="77F8753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-.51</w:t>
            </w:r>
          </w:p>
        </w:tc>
        <w:tc>
          <w:tcPr>
            <w:tcW w:w="768" w:type="dxa"/>
            <w:shd w:val="clear" w:color="auto" w:fill="auto"/>
            <w:vAlign w:val="center"/>
          </w:tcPr>
          <w:p w14:paraId="11B59BF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vAlign w:val="center"/>
          </w:tcPr>
          <w:p w14:paraId="7F2D3C9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vAlign w:val="center"/>
          </w:tcPr>
          <w:p w14:paraId="057AD30A"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497BD2F1" w14:textId="77777777" w:rsidTr="003153CF">
        <w:trPr>
          <w:trHeight w:val="273"/>
          <w:jc w:val="center"/>
        </w:trPr>
        <w:tc>
          <w:tcPr>
            <w:tcW w:w="5215" w:type="dxa"/>
            <w:vAlign w:val="center"/>
          </w:tcPr>
          <w:p w14:paraId="730235D7"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Oh, Lee, Ashton, &amp; De Vries (2011, sample 2)</w:t>
            </w:r>
          </w:p>
        </w:tc>
        <w:tc>
          <w:tcPr>
            <w:tcW w:w="1061" w:type="dxa"/>
            <w:shd w:val="clear" w:color="auto" w:fill="auto"/>
            <w:vAlign w:val="center"/>
          </w:tcPr>
          <w:p w14:paraId="36D878D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29A15E3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179</w:t>
            </w:r>
          </w:p>
        </w:tc>
        <w:tc>
          <w:tcPr>
            <w:tcW w:w="769" w:type="dxa"/>
            <w:shd w:val="clear" w:color="auto" w:fill="auto"/>
            <w:vAlign w:val="center"/>
          </w:tcPr>
          <w:p w14:paraId="2EA8836E"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-.55</w:t>
            </w:r>
          </w:p>
        </w:tc>
        <w:tc>
          <w:tcPr>
            <w:tcW w:w="768" w:type="dxa"/>
            <w:shd w:val="clear" w:color="auto" w:fill="auto"/>
            <w:vAlign w:val="center"/>
          </w:tcPr>
          <w:p w14:paraId="11C6DAD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14C5653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vAlign w:val="center"/>
          </w:tcPr>
          <w:p w14:paraId="73C78D12"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2AD337D6" w14:textId="77777777" w:rsidTr="003153CF">
        <w:trPr>
          <w:trHeight w:val="273"/>
          <w:jc w:val="center"/>
        </w:trPr>
        <w:tc>
          <w:tcPr>
            <w:tcW w:w="5215" w:type="dxa"/>
            <w:vAlign w:val="center"/>
          </w:tcPr>
          <w:p w14:paraId="2E583481"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Oh, Lee, Ashton, &amp; De Vries (2011, sample 3)</w:t>
            </w:r>
          </w:p>
        </w:tc>
        <w:tc>
          <w:tcPr>
            <w:tcW w:w="1061" w:type="dxa"/>
            <w:shd w:val="clear" w:color="auto" w:fill="auto"/>
            <w:vAlign w:val="center"/>
          </w:tcPr>
          <w:p w14:paraId="08E3013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b</w:t>
            </w:r>
          </w:p>
        </w:tc>
        <w:tc>
          <w:tcPr>
            <w:tcW w:w="768" w:type="dxa"/>
            <w:shd w:val="clear" w:color="auto" w:fill="auto"/>
            <w:vAlign w:val="center"/>
          </w:tcPr>
          <w:p w14:paraId="07B3933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131</w:t>
            </w:r>
          </w:p>
        </w:tc>
        <w:tc>
          <w:tcPr>
            <w:tcW w:w="769" w:type="dxa"/>
            <w:shd w:val="clear" w:color="auto" w:fill="auto"/>
            <w:vAlign w:val="center"/>
          </w:tcPr>
          <w:p w14:paraId="0F22BFAE"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-.33</w:t>
            </w:r>
          </w:p>
        </w:tc>
        <w:tc>
          <w:tcPr>
            <w:tcW w:w="768" w:type="dxa"/>
            <w:shd w:val="clear" w:color="auto" w:fill="auto"/>
            <w:vAlign w:val="center"/>
          </w:tcPr>
          <w:p w14:paraId="432039D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c>
          <w:tcPr>
            <w:tcW w:w="769" w:type="dxa"/>
            <w:shd w:val="clear" w:color="auto" w:fill="auto"/>
            <w:vAlign w:val="center"/>
          </w:tcPr>
          <w:p w14:paraId="4658FAA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.63</w:t>
            </w:r>
          </w:p>
        </w:tc>
        <w:tc>
          <w:tcPr>
            <w:tcW w:w="769" w:type="dxa"/>
            <w:vAlign w:val="center"/>
          </w:tcPr>
          <w:p w14:paraId="5E959071"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0AF08652" w14:textId="77777777" w:rsidTr="003153CF">
        <w:trPr>
          <w:trHeight w:val="273"/>
          <w:jc w:val="center"/>
        </w:trPr>
        <w:tc>
          <w:tcPr>
            <w:tcW w:w="5215" w:type="dxa"/>
            <w:vAlign w:val="center"/>
          </w:tcPr>
          <w:p w14:paraId="0411DF18"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O’Neill, Lewis, &amp; Carswell (2011)</w:t>
            </w:r>
          </w:p>
        </w:tc>
        <w:tc>
          <w:tcPr>
            <w:tcW w:w="1061" w:type="dxa"/>
            <w:shd w:val="clear" w:color="auto" w:fill="auto"/>
            <w:vAlign w:val="center"/>
          </w:tcPr>
          <w:p w14:paraId="3CA840BC"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1DC83BC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464</w:t>
            </w:r>
          </w:p>
        </w:tc>
        <w:tc>
          <w:tcPr>
            <w:tcW w:w="769" w:type="dxa"/>
            <w:shd w:val="clear" w:color="auto" w:fill="auto"/>
            <w:vAlign w:val="center"/>
          </w:tcPr>
          <w:p w14:paraId="25AAD03C"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-.36</w:t>
            </w:r>
          </w:p>
        </w:tc>
        <w:tc>
          <w:tcPr>
            <w:tcW w:w="768" w:type="dxa"/>
            <w:shd w:val="clear" w:color="auto" w:fill="auto"/>
            <w:vAlign w:val="center"/>
          </w:tcPr>
          <w:p w14:paraId="2503607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0D97B64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.88</w:t>
            </w:r>
          </w:p>
        </w:tc>
        <w:tc>
          <w:tcPr>
            <w:tcW w:w="769" w:type="dxa"/>
            <w:vAlign w:val="center"/>
          </w:tcPr>
          <w:p w14:paraId="10398D5B"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F</w:t>
            </w:r>
          </w:p>
        </w:tc>
      </w:tr>
      <w:tr w:rsidR="00F64F53" w:rsidRPr="00C76286" w14:paraId="116F3874" w14:textId="77777777" w:rsidTr="003153CF">
        <w:trPr>
          <w:trHeight w:val="273"/>
          <w:jc w:val="center"/>
        </w:trPr>
        <w:tc>
          <w:tcPr>
            <w:tcW w:w="5215" w:type="dxa"/>
            <w:vAlign w:val="center"/>
          </w:tcPr>
          <w:p w14:paraId="485DBC59"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Schneider &amp; </w:t>
            </w:r>
            <w:proofErr w:type="spellStart"/>
            <w:r w:rsidRPr="00C76286">
              <w:rPr>
                <w:rFonts w:ascii="Times New Roman" w:hAnsi="Times New Roman" w:cs="Times New Roman"/>
                <w:color w:val="000000" w:themeColor="text1"/>
                <w:sz w:val="20"/>
                <w:szCs w:val="20"/>
              </w:rPr>
              <w:t>Goffin</w:t>
            </w:r>
            <w:proofErr w:type="spellEnd"/>
            <w:r w:rsidRPr="00C76286">
              <w:rPr>
                <w:rFonts w:ascii="Times New Roman" w:hAnsi="Times New Roman" w:cs="Times New Roman"/>
                <w:color w:val="000000" w:themeColor="text1"/>
                <w:sz w:val="20"/>
                <w:szCs w:val="20"/>
              </w:rPr>
              <w:t xml:space="preserve"> (2012)</w:t>
            </w:r>
          </w:p>
        </w:tc>
        <w:tc>
          <w:tcPr>
            <w:tcW w:w="1061" w:type="dxa"/>
            <w:shd w:val="clear" w:color="auto" w:fill="auto"/>
            <w:vAlign w:val="center"/>
          </w:tcPr>
          <w:p w14:paraId="4F0F83E3"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2143885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213</w:t>
            </w:r>
          </w:p>
        </w:tc>
        <w:tc>
          <w:tcPr>
            <w:tcW w:w="769" w:type="dxa"/>
            <w:shd w:val="clear" w:color="auto" w:fill="auto"/>
            <w:vAlign w:val="center"/>
          </w:tcPr>
          <w:p w14:paraId="36D22229"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-.42</w:t>
            </w:r>
          </w:p>
        </w:tc>
        <w:tc>
          <w:tcPr>
            <w:tcW w:w="768" w:type="dxa"/>
            <w:shd w:val="clear" w:color="auto" w:fill="auto"/>
            <w:vAlign w:val="center"/>
          </w:tcPr>
          <w:p w14:paraId="36754D5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4D2509A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.90</w:t>
            </w:r>
          </w:p>
        </w:tc>
        <w:tc>
          <w:tcPr>
            <w:tcW w:w="769" w:type="dxa"/>
            <w:vAlign w:val="center"/>
          </w:tcPr>
          <w:p w14:paraId="20EF251B"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34B78201" w14:textId="77777777" w:rsidTr="003153CF">
        <w:trPr>
          <w:trHeight w:val="273"/>
          <w:jc w:val="center"/>
        </w:trPr>
        <w:tc>
          <w:tcPr>
            <w:tcW w:w="5215" w:type="dxa"/>
            <w:vAlign w:val="center"/>
          </w:tcPr>
          <w:p w14:paraId="72D58418"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Thompson, Carlson, Hunter, &amp; Whitten (2016)</w:t>
            </w:r>
          </w:p>
        </w:tc>
        <w:tc>
          <w:tcPr>
            <w:tcW w:w="1061" w:type="dxa"/>
            <w:shd w:val="clear" w:color="auto" w:fill="auto"/>
            <w:vAlign w:val="center"/>
          </w:tcPr>
          <w:p w14:paraId="04397147"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CWB-</w:t>
            </w:r>
            <w:proofErr w:type="spellStart"/>
            <w:r w:rsidRPr="00C76286">
              <w:rPr>
                <w:rFonts w:ascii="Times New Roman" w:hAnsi="Times New Roman" w:cs="Times New Roman"/>
                <w:color w:val="000000" w:themeColor="text1"/>
                <w:sz w:val="20"/>
                <w:szCs w:val="20"/>
              </w:rPr>
              <w:t>I</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2ABB5B4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328</w:t>
            </w:r>
          </w:p>
        </w:tc>
        <w:tc>
          <w:tcPr>
            <w:tcW w:w="769" w:type="dxa"/>
            <w:shd w:val="clear" w:color="auto" w:fill="auto"/>
            <w:vAlign w:val="center"/>
          </w:tcPr>
          <w:p w14:paraId="70A98C4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-.64</w:t>
            </w:r>
          </w:p>
        </w:tc>
        <w:tc>
          <w:tcPr>
            <w:tcW w:w="768" w:type="dxa"/>
            <w:shd w:val="clear" w:color="auto" w:fill="auto"/>
            <w:vAlign w:val="center"/>
          </w:tcPr>
          <w:p w14:paraId="3376952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674580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.96</w:t>
            </w:r>
          </w:p>
        </w:tc>
        <w:tc>
          <w:tcPr>
            <w:tcW w:w="769" w:type="dxa"/>
            <w:vAlign w:val="center"/>
          </w:tcPr>
          <w:p w14:paraId="7066D99E"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18C33BDB" w14:textId="77777777" w:rsidTr="003153CF">
        <w:trPr>
          <w:trHeight w:val="273"/>
          <w:jc w:val="center"/>
        </w:trPr>
        <w:tc>
          <w:tcPr>
            <w:tcW w:w="5215" w:type="dxa"/>
            <w:vAlign w:val="center"/>
          </w:tcPr>
          <w:p w14:paraId="7F0320B9"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Wiltshire, </w:t>
            </w: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&amp; Lee (2014)</w:t>
            </w:r>
          </w:p>
        </w:tc>
        <w:tc>
          <w:tcPr>
            <w:tcW w:w="1061" w:type="dxa"/>
            <w:shd w:val="clear" w:color="auto" w:fill="auto"/>
            <w:vAlign w:val="center"/>
          </w:tcPr>
          <w:p w14:paraId="360B5A89"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6C9D010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268</w:t>
            </w:r>
          </w:p>
        </w:tc>
        <w:tc>
          <w:tcPr>
            <w:tcW w:w="769" w:type="dxa"/>
            <w:shd w:val="clear" w:color="auto" w:fill="auto"/>
            <w:vAlign w:val="center"/>
          </w:tcPr>
          <w:p w14:paraId="5E3D396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-.47</w:t>
            </w:r>
          </w:p>
        </w:tc>
        <w:tc>
          <w:tcPr>
            <w:tcW w:w="768" w:type="dxa"/>
            <w:shd w:val="clear" w:color="auto" w:fill="auto"/>
            <w:vAlign w:val="center"/>
          </w:tcPr>
          <w:p w14:paraId="6DD0899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.67</w:t>
            </w:r>
          </w:p>
        </w:tc>
        <w:tc>
          <w:tcPr>
            <w:tcW w:w="769" w:type="dxa"/>
            <w:shd w:val="clear" w:color="auto" w:fill="auto"/>
            <w:vAlign w:val="center"/>
          </w:tcPr>
          <w:p w14:paraId="743C8B1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.97</w:t>
            </w:r>
          </w:p>
        </w:tc>
        <w:tc>
          <w:tcPr>
            <w:tcW w:w="769" w:type="dxa"/>
            <w:vAlign w:val="center"/>
          </w:tcPr>
          <w:p w14:paraId="51B1457A"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7E51A9C1" w14:textId="77777777" w:rsidTr="003153CF">
        <w:trPr>
          <w:trHeight w:val="273"/>
          <w:jc w:val="center"/>
        </w:trPr>
        <w:tc>
          <w:tcPr>
            <w:tcW w:w="5215" w:type="dxa"/>
            <w:vAlign w:val="center"/>
          </w:tcPr>
          <w:p w14:paraId="14DBEE91"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Zettler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Hilbig</w:t>
            </w:r>
            <w:proofErr w:type="spellEnd"/>
            <w:r w:rsidRPr="00C76286">
              <w:rPr>
                <w:rFonts w:ascii="Times New Roman" w:hAnsi="Times New Roman" w:cs="Times New Roman"/>
                <w:color w:val="000000" w:themeColor="text1"/>
                <w:sz w:val="20"/>
                <w:szCs w:val="20"/>
              </w:rPr>
              <w:t xml:space="preserve"> (2010)</w:t>
            </w:r>
          </w:p>
        </w:tc>
        <w:tc>
          <w:tcPr>
            <w:tcW w:w="1061" w:type="dxa"/>
            <w:shd w:val="clear" w:color="auto" w:fill="auto"/>
            <w:vAlign w:val="center"/>
          </w:tcPr>
          <w:p w14:paraId="545BF862"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CWB</w:t>
            </w:r>
            <w:r w:rsidRPr="00C76286">
              <w:rPr>
                <w:rFonts w:ascii="Times New Roman" w:hAnsi="Times New Roman" w:cs="Times New Roman"/>
                <w:color w:val="000000" w:themeColor="text1"/>
                <w:sz w:val="20"/>
                <w:szCs w:val="20"/>
                <w:vertAlign w:val="superscript"/>
              </w:rPr>
              <w:t>b</w:t>
            </w:r>
            <w:proofErr w:type="spellEnd"/>
          </w:p>
        </w:tc>
        <w:tc>
          <w:tcPr>
            <w:tcW w:w="768" w:type="dxa"/>
            <w:shd w:val="clear" w:color="auto" w:fill="auto"/>
            <w:vAlign w:val="center"/>
          </w:tcPr>
          <w:p w14:paraId="67549AE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148</w:t>
            </w:r>
          </w:p>
        </w:tc>
        <w:tc>
          <w:tcPr>
            <w:tcW w:w="769" w:type="dxa"/>
            <w:shd w:val="clear" w:color="auto" w:fill="auto"/>
            <w:vAlign w:val="center"/>
          </w:tcPr>
          <w:p w14:paraId="33C828F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-.37</w:t>
            </w:r>
          </w:p>
        </w:tc>
        <w:tc>
          <w:tcPr>
            <w:tcW w:w="768" w:type="dxa"/>
            <w:shd w:val="clear" w:color="auto" w:fill="auto"/>
            <w:vAlign w:val="center"/>
          </w:tcPr>
          <w:p w14:paraId="20D8BF1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3628692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vAlign w:val="center"/>
          </w:tcPr>
          <w:p w14:paraId="475761D9"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07E50DE7" w14:textId="77777777" w:rsidTr="003153CF">
        <w:trPr>
          <w:trHeight w:val="273"/>
          <w:jc w:val="center"/>
        </w:trPr>
        <w:tc>
          <w:tcPr>
            <w:tcW w:w="5215" w:type="dxa"/>
            <w:vAlign w:val="center"/>
          </w:tcPr>
          <w:p w14:paraId="1DEA4ED8"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0DF8684"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CWB-</w:t>
            </w:r>
            <w:proofErr w:type="spellStart"/>
            <w:r w:rsidRPr="00C76286">
              <w:rPr>
                <w:rFonts w:ascii="Times New Roman" w:hAnsi="Times New Roman" w:cs="Times New Roman"/>
                <w:color w:val="000000" w:themeColor="text1"/>
                <w:sz w:val="20"/>
              </w:rPr>
              <w:t>I</w:t>
            </w:r>
            <w:r w:rsidRPr="00C76286">
              <w:rPr>
                <w:rFonts w:ascii="Times New Roman" w:hAnsi="Times New Roman" w:cs="Times New Roman"/>
                <w:color w:val="000000" w:themeColor="text1"/>
                <w:sz w:val="20"/>
                <w:vertAlign w:val="superscript"/>
              </w:rPr>
              <w:t>c</w:t>
            </w:r>
            <w:proofErr w:type="spellEnd"/>
          </w:p>
        </w:tc>
        <w:tc>
          <w:tcPr>
            <w:tcW w:w="768" w:type="dxa"/>
            <w:shd w:val="clear" w:color="auto" w:fill="auto"/>
            <w:vAlign w:val="center"/>
          </w:tcPr>
          <w:p w14:paraId="5A384BD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106</w:t>
            </w:r>
          </w:p>
        </w:tc>
        <w:tc>
          <w:tcPr>
            <w:tcW w:w="769" w:type="dxa"/>
            <w:shd w:val="clear" w:color="auto" w:fill="auto"/>
            <w:vAlign w:val="center"/>
          </w:tcPr>
          <w:p w14:paraId="3CC1974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-.31</w:t>
            </w:r>
          </w:p>
        </w:tc>
        <w:tc>
          <w:tcPr>
            <w:tcW w:w="768" w:type="dxa"/>
            <w:shd w:val="clear" w:color="auto" w:fill="auto"/>
            <w:vAlign w:val="center"/>
          </w:tcPr>
          <w:p w14:paraId="69D5260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.83</w:t>
            </w:r>
          </w:p>
        </w:tc>
        <w:tc>
          <w:tcPr>
            <w:tcW w:w="769" w:type="dxa"/>
            <w:shd w:val="clear" w:color="auto" w:fill="auto"/>
            <w:vAlign w:val="center"/>
          </w:tcPr>
          <w:p w14:paraId="3121C7D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.83</w:t>
            </w:r>
          </w:p>
        </w:tc>
        <w:tc>
          <w:tcPr>
            <w:tcW w:w="769" w:type="dxa"/>
            <w:vAlign w:val="center"/>
          </w:tcPr>
          <w:p w14:paraId="77FB89DE"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MT</w:t>
            </w:r>
          </w:p>
        </w:tc>
      </w:tr>
      <w:tr w:rsidR="00F64F53" w:rsidRPr="00C76286" w14:paraId="6D78E3E6" w14:textId="77777777" w:rsidTr="003153CF">
        <w:trPr>
          <w:trHeight w:val="273"/>
          <w:jc w:val="center"/>
        </w:trPr>
        <w:tc>
          <w:tcPr>
            <w:tcW w:w="5215" w:type="dxa"/>
            <w:vAlign w:val="center"/>
          </w:tcPr>
          <w:p w14:paraId="7952FAF5"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F72710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CWB-</w:t>
            </w:r>
            <w:proofErr w:type="spellStart"/>
            <w:r w:rsidRPr="00C76286">
              <w:rPr>
                <w:rFonts w:ascii="Times New Roman" w:hAnsi="Times New Roman" w:cs="Times New Roman"/>
                <w:color w:val="000000" w:themeColor="text1"/>
                <w:sz w:val="20"/>
              </w:rPr>
              <w:t>I</w:t>
            </w:r>
            <w:r w:rsidRPr="00C76286">
              <w:rPr>
                <w:rFonts w:ascii="Times New Roman" w:hAnsi="Times New Roman" w:cs="Times New Roman"/>
                <w:color w:val="000000" w:themeColor="text1"/>
                <w:sz w:val="20"/>
                <w:vertAlign w:val="superscript"/>
              </w:rPr>
              <w:t>c</w:t>
            </w:r>
            <w:proofErr w:type="spellEnd"/>
          </w:p>
        </w:tc>
        <w:tc>
          <w:tcPr>
            <w:tcW w:w="768" w:type="dxa"/>
            <w:shd w:val="clear" w:color="auto" w:fill="auto"/>
            <w:vAlign w:val="center"/>
          </w:tcPr>
          <w:p w14:paraId="646611B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254</w:t>
            </w:r>
          </w:p>
        </w:tc>
        <w:tc>
          <w:tcPr>
            <w:tcW w:w="769" w:type="dxa"/>
            <w:shd w:val="clear" w:color="auto" w:fill="auto"/>
            <w:vAlign w:val="center"/>
          </w:tcPr>
          <w:p w14:paraId="3AC1CDE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-.36</w:t>
            </w:r>
          </w:p>
        </w:tc>
        <w:tc>
          <w:tcPr>
            <w:tcW w:w="768" w:type="dxa"/>
            <w:shd w:val="clear" w:color="auto" w:fill="auto"/>
            <w:vAlign w:val="center"/>
          </w:tcPr>
          <w:p w14:paraId="3804000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.76</w:t>
            </w:r>
          </w:p>
        </w:tc>
        <w:tc>
          <w:tcPr>
            <w:tcW w:w="769" w:type="dxa"/>
            <w:shd w:val="clear" w:color="auto" w:fill="auto"/>
            <w:vAlign w:val="center"/>
          </w:tcPr>
          <w:p w14:paraId="0C8153A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.83</w:t>
            </w:r>
          </w:p>
        </w:tc>
        <w:tc>
          <w:tcPr>
            <w:tcW w:w="769" w:type="dxa"/>
            <w:vAlign w:val="center"/>
          </w:tcPr>
          <w:p w14:paraId="5873CC7E"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MT</w:t>
            </w:r>
          </w:p>
        </w:tc>
      </w:tr>
      <w:tr w:rsidR="00F64F53" w:rsidRPr="00C76286" w14:paraId="47388D51" w14:textId="77777777" w:rsidTr="003153CF">
        <w:trPr>
          <w:trHeight w:val="273"/>
          <w:jc w:val="center"/>
        </w:trPr>
        <w:tc>
          <w:tcPr>
            <w:tcW w:w="5215" w:type="dxa"/>
            <w:vAlign w:val="center"/>
          </w:tcPr>
          <w:p w14:paraId="51CBDE7F"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Ferguson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523965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CWB-</w:t>
            </w:r>
            <w:proofErr w:type="spellStart"/>
            <w:r w:rsidRPr="00C76286">
              <w:rPr>
                <w:rFonts w:ascii="Times New Roman" w:hAnsi="Times New Roman" w:cs="Times New Roman"/>
                <w:color w:val="000000" w:themeColor="text1"/>
                <w:sz w:val="20"/>
              </w:rPr>
              <w:t>I</w:t>
            </w:r>
            <w:r w:rsidRPr="00C76286">
              <w:rPr>
                <w:rFonts w:ascii="Times New Roman" w:hAnsi="Times New Roman" w:cs="Times New Roman"/>
                <w:color w:val="000000" w:themeColor="text1"/>
                <w:sz w:val="20"/>
                <w:vertAlign w:val="superscript"/>
              </w:rPr>
              <w:t>c</w:t>
            </w:r>
            <w:proofErr w:type="spellEnd"/>
          </w:p>
        </w:tc>
        <w:tc>
          <w:tcPr>
            <w:tcW w:w="768" w:type="dxa"/>
            <w:shd w:val="clear" w:color="auto" w:fill="auto"/>
            <w:vAlign w:val="center"/>
          </w:tcPr>
          <w:p w14:paraId="114C3AA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214</w:t>
            </w:r>
          </w:p>
        </w:tc>
        <w:tc>
          <w:tcPr>
            <w:tcW w:w="769" w:type="dxa"/>
            <w:shd w:val="clear" w:color="auto" w:fill="auto"/>
            <w:vAlign w:val="center"/>
          </w:tcPr>
          <w:p w14:paraId="34734D2C"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-.31</w:t>
            </w:r>
          </w:p>
        </w:tc>
        <w:tc>
          <w:tcPr>
            <w:tcW w:w="768" w:type="dxa"/>
            <w:shd w:val="clear" w:color="auto" w:fill="auto"/>
            <w:vAlign w:val="center"/>
          </w:tcPr>
          <w:p w14:paraId="46645A6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.74</w:t>
            </w:r>
          </w:p>
        </w:tc>
        <w:tc>
          <w:tcPr>
            <w:tcW w:w="769" w:type="dxa"/>
            <w:shd w:val="clear" w:color="auto" w:fill="auto"/>
            <w:vAlign w:val="center"/>
          </w:tcPr>
          <w:p w14:paraId="12ED6EA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.81</w:t>
            </w:r>
          </w:p>
        </w:tc>
        <w:tc>
          <w:tcPr>
            <w:tcW w:w="769" w:type="dxa"/>
            <w:vAlign w:val="center"/>
          </w:tcPr>
          <w:p w14:paraId="39BA9D7D"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w:t>
            </w:r>
          </w:p>
        </w:tc>
      </w:tr>
      <w:tr w:rsidR="00F64F53" w:rsidRPr="00C76286" w14:paraId="43B5BC91" w14:textId="77777777" w:rsidTr="003153CF">
        <w:trPr>
          <w:trHeight w:val="273"/>
          <w:jc w:val="center"/>
        </w:trPr>
        <w:tc>
          <w:tcPr>
            <w:tcW w:w="5215" w:type="dxa"/>
            <w:vAlign w:val="center"/>
          </w:tcPr>
          <w:p w14:paraId="5F922C26"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Francis (</w:t>
            </w:r>
            <w:proofErr w:type="gramStart"/>
            <w:r w:rsidRPr="00C76286">
              <w:rPr>
                <w:rFonts w:ascii="Times New Roman" w:hAnsi="Times New Roman" w:cs="Times New Roman"/>
                <w:color w:val="000000" w:themeColor="text1"/>
                <w:sz w:val="20"/>
                <w:szCs w:val="20"/>
              </w:rPr>
              <w:t>2012)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05B491D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CWB-</w:t>
            </w:r>
            <w:proofErr w:type="spellStart"/>
            <w:r w:rsidRPr="00C76286">
              <w:rPr>
                <w:rFonts w:ascii="Times New Roman" w:hAnsi="Times New Roman" w:cs="Times New Roman"/>
                <w:color w:val="000000" w:themeColor="text1"/>
                <w:sz w:val="20"/>
              </w:rPr>
              <w:t>I</w:t>
            </w:r>
            <w:r w:rsidRPr="00C76286">
              <w:rPr>
                <w:rFonts w:ascii="Times New Roman" w:hAnsi="Times New Roman" w:cs="Times New Roman"/>
                <w:color w:val="000000" w:themeColor="text1"/>
                <w:sz w:val="20"/>
                <w:vertAlign w:val="superscript"/>
              </w:rPr>
              <w:t>c</w:t>
            </w:r>
            <w:proofErr w:type="spellEnd"/>
          </w:p>
        </w:tc>
        <w:tc>
          <w:tcPr>
            <w:tcW w:w="768" w:type="dxa"/>
            <w:shd w:val="clear" w:color="auto" w:fill="auto"/>
            <w:vAlign w:val="center"/>
          </w:tcPr>
          <w:p w14:paraId="7B4B850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388</w:t>
            </w:r>
          </w:p>
        </w:tc>
        <w:tc>
          <w:tcPr>
            <w:tcW w:w="769" w:type="dxa"/>
            <w:shd w:val="clear" w:color="auto" w:fill="auto"/>
            <w:vAlign w:val="center"/>
          </w:tcPr>
          <w:p w14:paraId="1B3B1F8F"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-.33</w:t>
            </w:r>
            <w:r w:rsidRPr="00C76286">
              <w:rPr>
                <w:rFonts w:ascii="Times New Roman" w:hAnsi="Times New Roman" w:cs="Times New Roman"/>
                <w:color w:val="000000" w:themeColor="text1"/>
                <w:sz w:val="20"/>
                <w:vertAlign w:val="superscript"/>
              </w:rPr>
              <w:t>e</w:t>
            </w:r>
          </w:p>
        </w:tc>
        <w:tc>
          <w:tcPr>
            <w:tcW w:w="768" w:type="dxa"/>
            <w:shd w:val="clear" w:color="auto" w:fill="auto"/>
            <w:vAlign w:val="center"/>
          </w:tcPr>
          <w:p w14:paraId="4636657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.83</w:t>
            </w:r>
          </w:p>
        </w:tc>
        <w:tc>
          <w:tcPr>
            <w:tcW w:w="769" w:type="dxa"/>
            <w:shd w:val="clear" w:color="auto" w:fill="auto"/>
            <w:vAlign w:val="center"/>
          </w:tcPr>
          <w:p w14:paraId="2FDFB97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.84</w:t>
            </w:r>
          </w:p>
        </w:tc>
        <w:tc>
          <w:tcPr>
            <w:tcW w:w="769" w:type="dxa"/>
            <w:vAlign w:val="center"/>
          </w:tcPr>
          <w:p w14:paraId="34DAA9ED"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w:t>
            </w:r>
          </w:p>
        </w:tc>
      </w:tr>
      <w:tr w:rsidR="00F64F53" w:rsidRPr="00C76286" w14:paraId="250AF0B2" w14:textId="77777777" w:rsidTr="003153CF">
        <w:trPr>
          <w:trHeight w:val="273"/>
          <w:jc w:val="center"/>
        </w:trPr>
        <w:tc>
          <w:tcPr>
            <w:tcW w:w="5215" w:type="dxa"/>
            <w:vAlign w:val="center"/>
          </w:tcPr>
          <w:p w14:paraId="2E0FEDDA"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Gok</w:t>
            </w:r>
            <w:proofErr w:type="spellEnd"/>
            <w:r w:rsidRPr="00C76286">
              <w:rPr>
                <w:rFonts w:ascii="Times New Roman" w:hAnsi="Times New Roman" w:cs="Times New Roman"/>
                <w:color w:val="000000" w:themeColor="text1"/>
                <w:sz w:val="20"/>
                <w:szCs w:val="20"/>
              </w:rPr>
              <w:t xml:space="preserve">, Sumanth, </w:t>
            </w:r>
            <w:proofErr w:type="spellStart"/>
            <w:r w:rsidRPr="00C76286">
              <w:rPr>
                <w:rFonts w:ascii="Times New Roman" w:hAnsi="Times New Roman" w:cs="Times New Roman"/>
                <w:color w:val="000000" w:themeColor="text1"/>
                <w:sz w:val="20"/>
                <w:szCs w:val="20"/>
              </w:rPr>
              <w:t>Bommer</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Demirtas</w:t>
            </w:r>
            <w:proofErr w:type="spellEnd"/>
            <w:r w:rsidRPr="00C76286">
              <w:rPr>
                <w:rFonts w:ascii="Times New Roman" w:hAnsi="Times New Roman" w:cs="Times New Roman"/>
                <w:color w:val="000000" w:themeColor="text1"/>
                <w:sz w:val="20"/>
                <w:szCs w:val="20"/>
              </w:rPr>
              <w:t xml:space="preserve">, Arslan, Eberhard, </w:t>
            </w:r>
            <w:proofErr w:type="spellStart"/>
            <w:r w:rsidRPr="00C76286">
              <w:rPr>
                <w:rFonts w:ascii="Times New Roman" w:hAnsi="Times New Roman" w:cs="Times New Roman"/>
                <w:color w:val="000000" w:themeColor="text1"/>
                <w:sz w:val="20"/>
                <w:szCs w:val="20"/>
              </w:rPr>
              <w:t>Ozdemir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Yigit</w:t>
            </w:r>
            <w:proofErr w:type="spellEnd"/>
            <w:r w:rsidRPr="00C76286">
              <w:rPr>
                <w:rFonts w:ascii="Times New Roman" w:hAnsi="Times New Roman" w:cs="Times New Roman"/>
                <w:color w:val="000000" w:themeColor="text1"/>
                <w:sz w:val="20"/>
                <w:szCs w:val="20"/>
              </w:rPr>
              <w:t xml:space="preserve"> (2017, sample 1)</w:t>
            </w:r>
          </w:p>
        </w:tc>
        <w:tc>
          <w:tcPr>
            <w:tcW w:w="1061" w:type="dxa"/>
            <w:shd w:val="clear" w:color="auto" w:fill="auto"/>
            <w:vAlign w:val="center"/>
          </w:tcPr>
          <w:p w14:paraId="3424A29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CWB-</w:t>
            </w:r>
            <w:proofErr w:type="spellStart"/>
            <w:r w:rsidRPr="00C76286">
              <w:rPr>
                <w:rFonts w:ascii="Times New Roman" w:hAnsi="Times New Roman" w:cs="Times New Roman"/>
                <w:color w:val="000000" w:themeColor="text1"/>
                <w:sz w:val="20"/>
              </w:rPr>
              <w:t>I</w:t>
            </w:r>
            <w:r w:rsidRPr="00C76286">
              <w:rPr>
                <w:rFonts w:ascii="Times New Roman" w:hAnsi="Times New Roman" w:cs="Times New Roman"/>
                <w:color w:val="000000" w:themeColor="text1"/>
                <w:sz w:val="20"/>
                <w:vertAlign w:val="superscript"/>
              </w:rPr>
              <w:t>c</w:t>
            </w:r>
            <w:proofErr w:type="spellEnd"/>
          </w:p>
        </w:tc>
        <w:tc>
          <w:tcPr>
            <w:tcW w:w="768" w:type="dxa"/>
            <w:shd w:val="clear" w:color="auto" w:fill="auto"/>
            <w:vAlign w:val="center"/>
          </w:tcPr>
          <w:p w14:paraId="7C7EE90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339</w:t>
            </w:r>
          </w:p>
        </w:tc>
        <w:tc>
          <w:tcPr>
            <w:tcW w:w="769" w:type="dxa"/>
            <w:shd w:val="clear" w:color="auto" w:fill="auto"/>
            <w:vAlign w:val="center"/>
          </w:tcPr>
          <w:p w14:paraId="2BBF824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.24</w:t>
            </w:r>
          </w:p>
        </w:tc>
        <w:tc>
          <w:tcPr>
            <w:tcW w:w="768" w:type="dxa"/>
            <w:shd w:val="clear" w:color="auto" w:fill="auto"/>
            <w:vAlign w:val="center"/>
          </w:tcPr>
          <w:p w14:paraId="6CF5764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.67</w:t>
            </w:r>
          </w:p>
        </w:tc>
        <w:tc>
          <w:tcPr>
            <w:tcW w:w="769" w:type="dxa"/>
            <w:shd w:val="clear" w:color="auto" w:fill="auto"/>
            <w:vAlign w:val="center"/>
          </w:tcPr>
          <w:p w14:paraId="1FC8044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.95</w:t>
            </w:r>
          </w:p>
        </w:tc>
        <w:tc>
          <w:tcPr>
            <w:tcW w:w="769" w:type="dxa"/>
            <w:vAlign w:val="center"/>
          </w:tcPr>
          <w:p w14:paraId="5759A48F"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w:t>
            </w:r>
          </w:p>
        </w:tc>
      </w:tr>
      <w:tr w:rsidR="00F64F53" w:rsidRPr="00C76286" w14:paraId="4FC9E00F" w14:textId="77777777" w:rsidTr="003153CF">
        <w:trPr>
          <w:trHeight w:val="273"/>
          <w:jc w:val="center"/>
        </w:trPr>
        <w:tc>
          <w:tcPr>
            <w:tcW w:w="5215" w:type="dxa"/>
            <w:vAlign w:val="center"/>
          </w:tcPr>
          <w:p w14:paraId="2FC0A1F9"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Gok</w:t>
            </w:r>
            <w:proofErr w:type="spellEnd"/>
            <w:r w:rsidRPr="00C76286">
              <w:rPr>
                <w:rFonts w:ascii="Times New Roman" w:hAnsi="Times New Roman" w:cs="Times New Roman"/>
                <w:color w:val="000000" w:themeColor="text1"/>
                <w:sz w:val="20"/>
                <w:szCs w:val="20"/>
              </w:rPr>
              <w:t xml:space="preserve">, Sumanth, </w:t>
            </w:r>
            <w:proofErr w:type="spellStart"/>
            <w:r w:rsidRPr="00C76286">
              <w:rPr>
                <w:rFonts w:ascii="Times New Roman" w:hAnsi="Times New Roman" w:cs="Times New Roman"/>
                <w:color w:val="000000" w:themeColor="text1"/>
                <w:sz w:val="20"/>
                <w:szCs w:val="20"/>
              </w:rPr>
              <w:t>Bommer</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Demirtas</w:t>
            </w:r>
            <w:proofErr w:type="spellEnd"/>
            <w:r w:rsidRPr="00C76286">
              <w:rPr>
                <w:rFonts w:ascii="Times New Roman" w:hAnsi="Times New Roman" w:cs="Times New Roman"/>
                <w:color w:val="000000" w:themeColor="text1"/>
                <w:sz w:val="20"/>
                <w:szCs w:val="20"/>
              </w:rPr>
              <w:t xml:space="preserve">, Arslan, Eberhard, </w:t>
            </w:r>
            <w:proofErr w:type="spellStart"/>
            <w:r w:rsidRPr="00C76286">
              <w:rPr>
                <w:rFonts w:ascii="Times New Roman" w:hAnsi="Times New Roman" w:cs="Times New Roman"/>
                <w:color w:val="000000" w:themeColor="text1"/>
                <w:sz w:val="20"/>
                <w:szCs w:val="20"/>
              </w:rPr>
              <w:t>Ozdemir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Yigit</w:t>
            </w:r>
            <w:proofErr w:type="spellEnd"/>
            <w:r w:rsidRPr="00C76286">
              <w:rPr>
                <w:rFonts w:ascii="Times New Roman" w:hAnsi="Times New Roman" w:cs="Times New Roman"/>
                <w:color w:val="000000" w:themeColor="text1"/>
                <w:sz w:val="20"/>
                <w:szCs w:val="20"/>
              </w:rPr>
              <w:t xml:space="preserve"> (2017, sample 2)</w:t>
            </w:r>
          </w:p>
        </w:tc>
        <w:tc>
          <w:tcPr>
            <w:tcW w:w="1061" w:type="dxa"/>
            <w:shd w:val="clear" w:color="auto" w:fill="auto"/>
            <w:vAlign w:val="center"/>
          </w:tcPr>
          <w:p w14:paraId="0C12A7F9"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CWB-</w:t>
            </w:r>
            <w:proofErr w:type="spellStart"/>
            <w:r w:rsidRPr="00C76286">
              <w:rPr>
                <w:rFonts w:ascii="Times New Roman" w:hAnsi="Times New Roman" w:cs="Times New Roman"/>
                <w:color w:val="000000" w:themeColor="text1"/>
                <w:sz w:val="20"/>
              </w:rPr>
              <w:t>I</w:t>
            </w:r>
            <w:r w:rsidRPr="00C76286">
              <w:rPr>
                <w:rFonts w:ascii="Times New Roman" w:hAnsi="Times New Roman" w:cs="Times New Roman"/>
                <w:color w:val="000000" w:themeColor="text1"/>
                <w:sz w:val="20"/>
                <w:vertAlign w:val="superscript"/>
              </w:rPr>
              <w:t>c</w:t>
            </w:r>
            <w:proofErr w:type="spellEnd"/>
          </w:p>
        </w:tc>
        <w:tc>
          <w:tcPr>
            <w:tcW w:w="768" w:type="dxa"/>
            <w:shd w:val="clear" w:color="auto" w:fill="auto"/>
            <w:vAlign w:val="center"/>
          </w:tcPr>
          <w:p w14:paraId="42C2BF1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409</w:t>
            </w:r>
          </w:p>
        </w:tc>
        <w:tc>
          <w:tcPr>
            <w:tcW w:w="769" w:type="dxa"/>
            <w:shd w:val="clear" w:color="auto" w:fill="auto"/>
            <w:vAlign w:val="center"/>
          </w:tcPr>
          <w:p w14:paraId="442ABC9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-.16</w:t>
            </w:r>
          </w:p>
        </w:tc>
        <w:tc>
          <w:tcPr>
            <w:tcW w:w="768" w:type="dxa"/>
            <w:shd w:val="clear" w:color="auto" w:fill="auto"/>
            <w:vAlign w:val="center"/>
          </w:tcPr>
          <w:p w14:paraId="3690B1E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.83</w:t>
            </w:r>
          </w:p>
        </w:tc>
        <w:tc>
          <w:tcPr>
            <w:tcW w:w="769" w:type="dxa"/>
            <w:shd w:val="clear" w:color="auto" w:fill="auto"/>
            <w:vAlign w:val="center"/>
          </w:tcPr>
          <w:p w14:paraId="68060A1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.90</w:t>
            </w:r>
          </w:p>
        </w:tc>
        <w:tc>
          <w:tcPr>
            <w:tcW w:w="769" w:type="dxa"/>
            <w:vAlign w:val="center"/>
          </w:tcPr>
          <w:p w14:paraId="4ABD0086"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w:t>
            </w:r>
          </w:p>
        </w:tc>
      </w:tr>
      <w:tr w:rsidR="00F64F53" w:rsidRPr="00C76286" w14:paraId="306AE6A9" w14:textId="77777777" w:rsidTr="003153CF">
        <w:trPr>
          <w:trHeight w:val="273"/>
          <w:jc w:val="center"/>
        </w:trPr>
        <w:tc>
          <w:tcPr>
            <w:tcW w:w="5215" w:type="dxa"/>
            <w:vAlign w:val="center"/>
          </w:tcPr>
          <w:p w14:paraId="0EA56EF4"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Lee, Ashton, &amp; Shin (2005)</w:t>
            </w:r>
          </w:p>
        </w:tc>
        <w:tc>
          <w:tcPr>
            <w:tcW w:w="1061" w:type="dxa"/>
            <w:shd w:val="clear" w:color="auto" w:fill="auto"/>
            <w:vAlign w:val="center"/>
          </w:tcPr>
          <w:p w14:paraId="7B9E2F6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CWB-</w:t>
            </w:r>
            <w:proofErr w:type="spellStart"/>
            <w:r w:rsidRPr="00C76286">
              <w:rPr>
                <w:rFonts w:ascii="Times New Roman" w:hAnsi="Times New Roman" w:cs="Times New Roman"/>
                <w:color w:val="000000" w:themeColor="text1"/>
                <w:sz w:val="20"/>
              </w:rPr>
              <w:t>I</w:t>
            </w:r>
            <w:r w:rsidRPr="00C76286">
              <w:rPr>
                <w:rFonts w:ascii="Times New Roman" w:hAnsi="Times New Roman" w:cs="Times New Roman"/>
                <w:color w:val="000000" w:themeColor="text1"/>
                <w:sz w:val="20"/>
                <w:vertAlign w:val="superscript"/>
              </w:rPr>
              <w:t>c</w:t>
            </w:r>
            <w:proofErr w:type="spellEnd"/>
          </w:p>
        </w:tc>
        <w:tc>
          <w:tcPr>
            <w:tcW w:w="768" w:type="dxa"/>
            <w:shd w:val="clear" w:color="auto" w:fill="auto"/>
            <w:vAlign w:val="center"/>
          </w:tcPr>
          <w:p w14:paraId="7E8D550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267</w:t>
            </w:r>
          </w:p>
        </w:tc>
        <w:tc>
          <w:tcPr>
            <w:tcW w:w="769" w:type="dxa"/>
            <w:shd w:val="clear" w:color="auto" w:fill="auto"/>
            <w:vAlign w:val="center"/>
          </w:tcPr>
          <w:p w14:paraId="0F052E24"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-.25</w:t>
            </w:r>
          </w:p>
        </w:tc>
        <w:tc>
          <w:tcPr>
            <w:tcW w:w="768" w:type="dxa"/>
            <w:shd w:val="clear" w:color="auto" w:fill="auto"/>
            <w:vAlign w:val="center"/>
          </w:tcPr>
          <w:p w14:paraId="54C7E12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.71</w:t>
            </w:r>
          </w:p>
        </w:tc>
        <w:tc>
          <w:tcPr>
            <w:tcW w:w="769" w:type="dxa"/>
            <w:shd w:val="clear" w:color="auto" w:fill="auto"/>
            <w:vAlign w:val="center"/>
          </w:tcPr>
          <w:p w14:paraId="1314CF3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.87</w:t>
            </w:r>
          </w:p>
        </w:tc>
        <w:tc>
          <w:tcPr>
            <w:tcW w:w="769" w:type="dxa"/>
            <w:vAlign w:val="center"/>
          </w:tcPr>
          <w:p w14:paraId="205D2541"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w:t>
            </w:r>
          </w:p>
        </w:tc>
      </w:tr>
      <w:tr w:rsidR="00F64F53" w:rsidRPr="00C76286" w14:paraId="412DDE4C" w14:textId="77777777" w:rsidTr="003153CF">
        <w:trPr>
          <w:trHeight w:val="273"/>
          <w:jc w:val="center"/>
        </w:trPr>
        <w:tc>
          <w:tcPr>
            <w:tcW w:w="5215" w:type="dxa"/>
            <w:vAlign w:val="center"/>
          </w:tcPr>
          <w:p w14:paraId="101FB624"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O’Neill, Lewis, &amp; Carswell (2011)</w:t>
            </w:r>
          </w:p>
        </w:tc>
        <w:tc>
          <w:tcPr>
            <w:tcW w:w="1061" w:type="dxa"/>
            <w:shd w:val="clear" w:color="auto" w:fill="auto"/>
            <w:vAlign w:val="center"/>
          </w:tcPr>
          <w:p w14:paraId="2B9B474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CWB-</w:t>
            </w:r>
            <w:proofErr w:type="spellStart"/>
            <w:r w:rsidRPr="00C76286">
              <w:rPr>
                <w:rFonts w:ascii="Times New Roman" w:hAnsi="Times New Roman" w:cs="Times New Roman"/>
                <w:color w:val="000000" w:themeColor="text1"/>
                <w:sz w:val="20"/>
              </w:rPr>
              <w:t>I</w:t>
            </w:r>
            <w:r w:rsidRPr="00C76286">
              <w:rPr>
                <w:rFonts w:ascii="Times New Roman" w:hAnsi="Times New Roman" w:cs="Times New Roman"/>
                <w:color w:val="000000" w:themeColor="text1"/>
                <w:sz w:val="20"/>
                <w:vertAlign w:val="superscript"/>
              </w:rPr>
              <w:t>c</w:t>
            </w:r>
            <w:proofErr w:type="spellEnd"/>
          </w:p>
        </w:tc>
        <w:tc>
          <w:tcPr>
            <w:tcW w:w="768" w:type="dxa"/>
            <w:shd w:val="clear" w:color="auto" w:fill="auto"/>
            <w:vAlign w:val="center"/>
          </w:tcPr>
          <w:p w14:paraId="7F09BA6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464</w:t>
            </w:r>
          </w:p>
        </w:tc>
        <w:tc>
          <w:tcPr>
            <w:tcW w:w="769" w:type="dxa"/>
            <w:shd w:val="clear" w:color="auto" w:fill="auto"/>
            <w:vAlign w:val="center"/>
          </w:tcPr>
          <w:p w14:paraId="334175F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-.32</w:t>
            </w:r>
          </w:p>
        </w:tc>
        <w:tc>
          <w:tcPr>
            <w:tcW w:w="768" w:type="dxa"/>
            <w:shd w:val="clear" w:color="auto" w:fill="auto"/>
            <w:vAlign w:val="center"/>
          </w:tcPr>
          <w:p w14:paraId="7158199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.77</w:t>
            </w:r>
          </w:p>
        </w:tc>
        <w:tc>
          <w:tcPr>
            <w:tcW w:w="769" w:type="dxa"/>
            <w:shd w:val="clear" w:color="auto" w:fill="auto"/>
            <w:vAlign w:val="center"/>
          </w:tcPr>
          <w:p w14:paraId="5BDA95E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.88</w:t>
            </w:r>
          </w:p>
        </w:tc>
        <w:tc>
          <w:tcPr>
            <w:tcW w:w="769" w:type="dxa"/>
            <w:vAlign w:val="center"/>
          </w:tcPr>
          <w:p w14:paraId="6BB606C0"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F</w:t>
            </w:r>
          </w:p>
        </w:tc>
      </w:tr>
      <w:tr w:rsidR="00F64F53" w:rsidRPr="00C76286" w14:paraId="22DAFF27" w14:textId="77777777" w:rsidTr="003153CF">
        <w:trPr>
          <w:trHeight w:val="273"/>
          <w:jc w:val="center"/>
        </w:trPr>
        <w:tc>
          <w:tcPr>
            <w:tcW w:w="5215" w:type="dxa"/>
            <w:vAlign w:val="center"/>
          </w:tcPr>
          <w:p w14:paraId="17B5EED7"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Thompson, Carlson, Hunter, &amp; Whitten (2016)</w:t>
            </w:r>
          </w:p>
        </w:tc>
        <w:tc>
          <w:tcPr>
            <w:tcW w:w="1061" w:type="dxa"/>
            <w:shd w:val="clear" w:color="auto" w:fill="auto"/>
            <w:vAlign w:val="center"/>
          </w:tcPr>
          <w:p w14:paraId="399870C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CWB-</w:t>
            </w:r>
            <w:proofErr w:type="spellStart"/>
            <w:r w:rsidRPr="00C76286">
              <w:rPr>
                <w:rFonts w:ascii="Times New Roman" w:hAnsi="Times New Roman" w:cs="Times New Roman"/>
                <w:color w:val="000000" w:themeColor="text1"/>
                <w:sz w:val="20"/>
              </w:rPr>
              <w:t>I</w:t>
            </w:r>
            <w:r w:rsidRPr="00C76286">
              <w:rPr>
                <w:rFonts w:ascii="Times New Roman" w:hAnsi="Times New Roman" w:cs="Times New Roman"/>
                <w:color w:val="000000" w:themeColor="text1"/>
                <w:sz w:val="20"/>
                <w:vertAlign w:val="superscript"/>
              </w:rPr>
              <w:t>c</w:t>
            </w:r>
            <w:proofErr w:type="spellEnd"/>
          </w:p>
        </w:tc>
        <w:tc>
          <w:tcPr>
            <w:tcW w:w="768" w:type="dxa"/>
            <w:shd w:val="clear" w:color="auto" w:fill="auto"/>
            <w:vAlign w:val="center"/>
          </w:tcPr>
          <w:p w14:paraId="282BE88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328</w:t>
            </w:r>
          </w:p>
        </w:tc>
        <w:tc>
          <w:tcPr>
            <w:tcW w:w="769" w:type="dxa"/>
            <w:shd w:val="clear" w:color="auto" w:fill="auto"/>
            <w:vAlign w:val="center"/>
          </w:tcPr>
          <w:p w14:paraId="378523A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-.64</w:t>
            </w:r>
          </w:p>
        </w:tc>
        <w:tc>
          <w:tcPr>
            <w:tcW w:w="768" w:type="dxa"/>
            <w:shd w:val="clear" w:color="auto" w:fill="auto"/>
            <w:vAlign w:val="center"/>
          </w:tcPr>
          <w:p w14:paraId="09B624A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.81</w:t>
            </w:r>
          </w:p>
        </w:tc>
        <w:tc>
          <w:tcPr>
            <w:tcW w:w="769" w:type="dxa"/>
            <w:shd w:val="clear" w:color="auto" w:fill="auto"/>
            <w:vAlign w:val="center"/>
          </w:tcPr>
          <w:p w14:paraId="2BA9B44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.96</w:t>
            </w:r>
          </w:p>
        </w:tc>
        <w:tc>
          <w:tcPr>
            <w:tcW w:w="769" w:type="dxa"/>
            <w:vAlign w:val="center"/>
          </w:tcPr>
          <w:p w14:paraId="2874C5F5"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w:t>
            </w:r>
          </w:p>
        </w:tc>
      </w:tr>
      <w:tr w:rsidR="00F64F53" w:rsidRPr="00C76286" w14:paraId="0F04BEFF" w14:textId="77777777" w:rsidTr="003153CF">
        <w:trPr>
          <w:trHeight w:val="273"/>
          <w:jc w:val="center"/>
        </w:trPr>
        <w:tc>
          <w:tcPr>
            <w:tcW w:w="5215" w:type="dxa"/>
            <w:vAlign w:val="center"/>
          </w:tcPr>
          <w:p w14:paraId="467B4905"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 xml:space="preserve">Ashton, </w:t>
            </w:r>
            <w:proofErr w:type="spellStart"/>
            <w:r w:rsidRPr="00C76286">
              <w:rPr>
                <w:rFonts w:ascii="Times New Roman" w:hAnsi="Times New Roman" w:cs="Times New Roman"/>
                <w:color w:val="000000" w:themeColor="text1"/>
                <w:sz w:val="20"/>
                <w:szCs w:val="20"/>
              </w:rPr>
              <w:t>Paunonen</w:t>
            </w:r>
            <w:proofErr w:type="spellEnd"/>
            <w:r w:rsidRPr="00C76286">
              <w:rPr>
                <w:rFonts w:ascii="Times New Roman" w:hAnsi="Times New Roman" w:cs="Times New Roman"/>
                <w:color w:val="000000" w:themeColor="text1"/>
                <w:sz w:val="20"/>
                <w:szCs w:val="20"/>
              </w:rPr>
              <w:t>, &amp; Lee (2014)</w:t>
            </w:r>
          </w:p>
        </w:tc>
        <w:tc>
          <w:tcPr>
            <w:tcW w:w="1061" w:type="dxa"/>
            <w:shd w:val="clear" w:color="auto" w:fill="auto"/>
            <w:vAlign w:val="center"/>
          </w:tcPr>
          <w:p w14:paraId="02AD1418"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44E896F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266</w:t>
            </w:r>
          </w:p>
        </w:tc>
        <w:tc>
          <w:tcPr>
            <w:tcW w:w="769" w:type="dxa"/>
            <w:shd w:val="clear" w:color="auto" w:fill="auto"/>
            <w:vAlign w:val="center"/>
          </w:tcPr>
          <w:p w14:paraId="29F3543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-.39</w:t>
            </w:r>
          </w:p>
        </w:tc>
        <w:tc>
          <w:tcPr>
            <w:tcW w:w="768" w:type="dxa"/>
            <w:shd w:val="clear" w:color="auto" w:fill="auto"/>
            <w:vAlign w:val="center"/>
          </w:tcPr>
          <w:p w14:paraId="76F1FF4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shd w:val="clear" w:color="auto" w:fill="auto"/>
            <w:vAlign w:val="center"/>
          </w:tcPr>
          <w:p w14:paraId="3CDBC72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vAlign w:val="center"/>
          </w:tcPr>
          <w:p w14:paraId="5672D93C"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6437CB67" w14:textId="77777777" w:rsidTr="003153CF">
        <w:trPr>
          <w:trHeight w:val="273"/>
          <w:jc w:val="center"/>
        </w:trPr>
        <w:tc>
          <w:tcPr>
            <w:tcW w:w="5215" w:type="dxa"/>
            <w:vAlign w:val="center"/>
          </w:tcPr>
          <w:p w14:paraId="441FFB34"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lastRenderedPageBreak/>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9F4C71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5E85B47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4A68F22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-.49</w:t>
            </w:r>
          </w:p>
        </w:tc>
        <w:tc>
          <w:tcPr>
            <w:tcW w:w="768" w:type="dxa"/>
            <w:shd w:val="clear" w:color="auto" w:fill="auto"/>
            <w:vAlign w:val="center"/>
          </w:tcPr>
          <w:p w14:paraId="371F83F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4F173A0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vAlign w:val="center"/>
          </w:tcPr>
          <w:p w14:paraId="491921F0"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MT</w:t>
            </w:r>
          </w:p>
        </w:tc>
      </w:tr>
      <w:tr w:rsidR="00F64F53" w:rsidRPr="00C76286" w14:paraId="3655AB46" w14:textId="77777777" w:rsidTr="003153CF">
        <w:trPr>
          <w:trHeight w:val="273"/>
          <w:jc w:val="center"/>
        </w:trPr>
        <w:tc>
          <w:tcPr>
            <w:tcW w:w="5215" w:type="dxa"/>
            <w:vAlign w:val="center"/>
          </w:tcPr>
          <w:p w14:paraId="4B8318BE"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F59013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148FC2A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254</w:t>
            </w:r>
          </w:p>
        </w:tc>
        <w:tc>
          <w:tcPr>
            <w:tcW w:w="769" w:type="dxa"/>
            <w:shd w:val="clear" w:color="auto" w:fill="auto"/>
            <w:vAlign w:val="center"/>
          </w:tcPr>
          <w:p w14:paraId="6A2AE192"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-.43</w:t>
            </w:r>
          </w:p>
        </w:tc>
        <w:tc>
          <w:tcPr>
            <w:tcW w:w="768" w:type="dxa"/>
            <w:shd w:val="clear" w:color="auto" w:fill="auto"/>
            <w:vAlign w:val="center"/>
          </w:tcPr>
          <w:p w14:paraId="0A1C8FA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c>
          <w:tcPr>
            <w:tcW w:w="769" w:type="dxa"/>
            <w:shd w:val="clear" w:color="auto" w:fill="auto"/>
            <w:vAlign w:val="center"/>
          </w:tcPr>
          <w:p w14:paraId="04BEFB6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vAlign w:val="center"/>
          </w:tcPr>
          <w:p w14:paraId="2DBFE8E0"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MT</w:t>
            </w:r>
          </w:p>
        </w:tc>
      </w:tr>
      <w:tr w:rsidR="00F64F53" w:rsidRPr="00C76286" w14:paraId="49CEBB72" w14:textId="77777777" w:rsidTr="003153CF">
        <w:trPr>
          <w:trHeight w:val="273"/>
          <w:jc w:val="center"/>
        </w:trPr>
        <w:tc>
          <w:tcPr>
            <w:tcW w:w="5215" w:type="dxa"/>
            <w:vAlign w:val="center"/>
          </w:tcPr>
          <w:p w14:paraId="0F98645D"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Ferguson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644F05A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46987E2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214</w:t>
            </w:r>
          </w:p>
        </w:tc>
        <w:tc>
          <w:tcPr>
            <w:tcW w:w="769" w:type="dxa"/>
            <w:shd w:val="clear" w:color="auto" w:fill="auto"/>
            <w:vAlign w:val="center"/>
          </w:tcPr>
          <w:p w14:paraId="632D927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-.31</w:t>
            </w:r>
          </w:p>
        </w:tc>
        <w:tc>
          <w:tcPr>
            <w:tcW w:w="768" w:type="dxa"/>
            <w:shd w:val="clear" w:color="auto" w:fill="auto"/>
            <w:vAlign w:val="center"/>
          </w:tcPr>
          <w:p w14:paraId="66598ED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shd w:val="clear" w:color="auto" w:fill="auto"/>
            <w:vAlign w:val="center"/>
          </w:tcPr>
          <w:p w14:paraId="14C9A83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c>
          <w:tcPr>
            <w:tcW w:w="769" w:type="dxa"/>
            <w:vAlign w:val="center"/>
          </w:tcPr>
          <w:p w14:paraId="17484012"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30CF4610" w14:textId="77777777" w:rsidTr="003153CF">
        <w:trPr>
          <w:trHeight w:val="273"/>
          <w:jc w:val="center"/>
        </w:trPr>
        <w:tc>
          <w:tcPr>
            <w:tcW w:w="5215" w:type="dxa"/>
            <w:vAlign w:val="center"/>
          </w:tcPr>
          <w:p w14:paraId="1AF9D424"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Francis (</w:t>
            </w:r>
            <w:proofErr w:type="gramStart"/>
            <w:r w:rsidRPr="00C76286">
              <w:rPr>
                <w:rFonts w:ascii="Times New Roman" w:hAnsi="Times New Roman" w:cs="Times New Roman"/>
                <w:color w:val="000000" w:themeColor="text1"/>
                <w:sz w:val="20"/>
                <w:szCs w:val="20"/>
              </w:rPr>
              <w:t>2012)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D4C26B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6D7733A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388</w:t>
            </w:r>
          </w:p>
        </w:tc>
        <w:tc>
          <w:tcPr>
            <w:tcW w:w="769" w:type="dxa"/>
            <w:shd w:val="clear" w:color="auto" w:fill="auto"/>
            <w:vAlign w:val="center"/>
          </w:tcPr>
          <w:p w14:paraId="11060FA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-.36</w:t>
            </w:r>
            <w:r w:rsidRPr="00C76286">
              <w:rPr>
                <w:rFonts w:ascii="Times New Roman" w:hAnsi="Times New Roman" w:cs="Times New Roman"/>
                <w:color w:val="000000" w:themeColor="text1"/>
                <w:sz w:val="20"/>
                <w:szCs w:val="20"/>
                <w:vertAlign w:val="superscript"/>
              </w:rPr>
              <w:t>e</w:t>
            </w:r>
          </w:p>
        </w:tc>
        <w:tc>
          <w:tcPr>
            <w:tcW w:w="768" w:type="dxa"/>
            <w:shd w:val="clear" w:color="auto" w:fill="auto"/>
            <w:vAlign w:val="center"/>
          </w:tcPr>
          <w:p w14:paraId="309315C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15B6DE7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vAlign w:val="center"/>
          </w:tcPr>
          <w:p w14:paraId="2381420A"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31F8ADB6" w14:textId="77777777" w:rsidTr="003153CF">
        <w:trPr>
          <w:trHeight w:val="273"/>
          <w:jc w:val="center"/>
        </w:trPr>
        <w:tc>
          <w:tcPr>
            <w:tcW w:w="5215" w:type="dxa"/>
            <w:vAlign w:val="center"/>
          </w:tcPr>
          <w:p w14:paraId="1ABF91C8"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Gok</w:t>
            </w:r>
            <w:proofErr w:type="spellEnd"/>
            <w:r w:rsidRPr="00C76286">
              <w:rPr>
                <w:rFonts w:ascii="Times New Roman" w:hAnsi="Times New Roman" w:cs="Times New Roman"/>
                <w:color w:val="000000" w:themeColor="text1"/>
                <w:sz w:val="20"/>
                <w:szCs w:val="20"/>
              </w:rPr>
              <w:t xml:space="preserve">, Sumanth, </w:t>
            </w:r>
            <w:proofErr w:type="spellStart"/>
            <w:r w:rsidRPr="00C76286">
              <w:rPr>
                <w:rFonts w:ascii="Times New Roman" w:hAnsi="Times New Roman" w:cs="Times New Roman"/>
                <w:color w:val="000000" w:themeColor="text1"/>
                <w:sz w:val="20"/>
                <w:szCs w:val="20"/>
              </w:rPr>
              <w:t>Bommer</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Demirtas</w:t>
            </w:r>
            <w:proofErr w:type="spellEnd"/>
            <w:r w:rsidRPr="00C76286">
              <w:rPr>
                <w:rFonts w:ascii="Times New Roman" w:hAnsi="Times New Roman" w:cs="Times New Roman"/>
                <w:color w:val="000000" w:themeColor="text1"/>
                <w:sz w:val="20"/>
                <w:szCs w:val="20"/>
              </w:rPr>
              <w:t xml:space="preserve">, Arslan, Eberhard, </w:t>
            </w:r>
            <w:proofErr w:type="spellStart"/>
            <w:r w:rsidRPr="00C76286">
              <w:rPr>
                <w:rFonts w:ascii="Times New Roman" w:hAnsi="Times New Roman" w:cs="Times New Roman"/>
                <w:color w:val="000000" w:themeColor="text1"/>
                <w:sz w:val="20"/>
                <w:szCs w:val="20"/>
              </w:rPr>
              <w:t>Ozdemir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Yigit</w:t>
            </w:r>
            <w:proofErr w:type="spellEnd"/>
            <w:r w:rsidRPr="00C76286">
              <w:rPr>
                <w:rFonts w:ascii="Times New Roman" w:hAnsi="Times New Roman" w:cs="Times New Roman"/>
                <w:color w:val="000000" w:themeColor="text1"/>
                <w:sz w:val="20"/>
                <w:szCs w:val="20"/>
              </w:rPr>
              <w:t xml:space="preserve"> (2017, sample 1)</w:t>
            </w:r>
          </w:p>
        </w:tc>
        <w:tc>
          <w:tcPr>
            <w:tcW w:w="1061" w:type="dxa"/>
            <w:shd w:val="clear" w:color="auto" w:fill="auto"/>
            <w:vAlign w:val="center"/>
          </w:tcPr>
          <w:p w14:paraId="4248617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6DCF50A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339</w:t>
            </w:r>
          </w:p>
        </w:tc>
        <w:tc>
          <w:tcPr>
            <w:tcW w:w="769" w:type="dxa"/>
            <w:shd w:val="clear" w:color="auto" w:fill="auto"/>
            <w:vAlign w:val="center"/>
          </w:tcPr>
          <w:p w14:paraId="45568C6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.19</w:t>
            </w:r>
          </w:p>
        </w:tc>
        <w:tc>
          <w:tcPr>
            <w:tcW w:w="768" w:type="dxa"/>
            <w:shd w:val="clear" w:color="auto" w:fill="auto"/>
            <w:vAlign w:val="center"/>
          </w:tcPr>
          <w:p w14:paraId="24564FC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.67</w:t>
            </w:r>
          </w:p>
        </w:tc>
        <w:tc>
          <w:tcPr>
            <w:tcW w:w="769" w:type="dxa"/>
            <w:shd w:val="clear" w:color="auto" w:fill="auto"/>
            <w:vAlign w:val="center"/>
          </w:tcPr>
          <w:p w14:paraId="1E3F236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.95</w:t>
            </w:r>
          </w:p>
        </w:tc>
        <w:tc>
          <w:tcPr>
            <w:tcW w:w="769" w:type="dxa"/>
            <w:vAlign w:val="center"/>
          </w:tcPr>
          <w:p w14:paraId="773E7418"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1988E5C8" w14:textId="77777777" w:rsidTr="003153CF">
        <w:trPr>
          <w:trHeight w:val="273"/>
          <w:jc w:val="center"/>
        </w:trPr>
        <w:tc>
          <w:tcPr>
            <w:tcW w:w="5215" w:type="dxa"/>
            <w:vAlign w:val="center"/>
          </w:tcPr>
          <w:p w14:paraId="2C2CF5A9"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Gok</w:t>
            </w:r>
            <w:proofErr w:type="spellEnd"/>
            <w:r w:rsidRPr="00C76286">
              <w:rPr>
                <w:rFonts w:ascii="Times New Roman" w:hAnsi="Times New Roman" w:cs="Times New Roman"/>
                <w:color w:val="000000" w:themeColor="text1"/>
                <w:sz w:val="20"/>
                <w:szCs w:val="20"/>
              </w:rPr>
              <w:t xml:space="preserve">, Sumanth, </w:t>
            </w:r>
            <w:proofErr w:type="spellStart"/>
            <w:r w:rsidRPr="00C76286">
              <w:rPr>
                <w:rFonts w:ascii="Times New Roman" w:hAnsi="Times New Roman" w:cs="Times New Roman"/>
                <w:color w:val="000000" w:themeColor="text1"/>
                <w:sz w:val="20"/>
                <w:szCs w:val="20"/>
              </w:rPr>
              <w:t>Bommer</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Demirtas</w:t>
            </w:r>
            <w:proofErr w:type="spellEnd"/>
            <w:r w:rsidRPr="00C76286">
              <w:rPr>
                <w:rFonts w:ascii="Times New Roman" w:hAnsi="Times New Roman" w:cs="Times New Roman"/>
                <w:color w:val="000000" w:themeColor="text1"/>
                <w:sz w:val="20"/>
                <w:szCs w:val="20"/>
              </w:rPr>
              <w:t xml:space="preserve">, Arslan, Eberhard, </w:t>
            </w:r>
            <w:proofErr w:type="spellStart"/>
            <w:r w:rsidRPr="00C76286">
              <w:rPr>
                <w:rFonts w:ascii="Times New Roman" w:hAnsi="Times New Roman" w:cs="Times New Roman"/>
                <w:color w:val="000000" w:themeColor="text1"/>
                <w:sz w:val="20"/>
                <w:szCs w:val="20"/>
              </w:rPr>
              <w:t>Ozdemir</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Yigit</w:t>
            </w:r>
            <w:proofErr w:type="spellEnd"/>
            <w:r w:rsidRPr="00C76286">
              <w:rPr>
                <w:rFonts w:ascii="Times New Roman" w:hAnsi="Times New Roman" w:cs="Times New Roman"/>
                <w:color w:val="000000" w:themeColor="text1"/>
                <w:sz w:val="20"/>
                <w:szCs w:val="20"/>
              </w:rPr>
              <w:t xml:space="preserve"> (2017, sample 2)</w:t>
            </w:r>
          </w:p>
        </w:tc>
        <w:tc>
          <w:tcPr>
            <w:tcW w:w="1061" w:type="dxa"/>
            <w:shd w:val="clear" w:color="auto" w:fill="auto"/>
            <w:vAlign w:val="center"/>
          </w:tcPr>
          <w:p w14:paraId="53D9265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4CA1B30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409</w:t>
            </w:r>
          </w:p>
        </w:tc>
        <w:tc>
          <w:tcPr>
            <w:tcW w:w="769" w:type="dxa"/>
            <w:shd w:val="clear" w:color="auto" w:fill="auto"/>
            <w:vAlign w:val="center"/>
          </w:tcPr>
          <w:p w14:paraId="725EB77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-.31</w:t>
            </w:r>
          </w:p>
        </w:tc>
        <w:tc>
          <w:tcPr>
            <w:tcW w:w="768" w:type="dxa"/>
            <w:shd w:val="clear" w:color="auto" w:fill="auto"/>
            <w:vAlign w:val="center"/>
          </w:tcPr>
          <w:p w14:paraId="36B11D7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43C4DC0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c>
          <w:tcPr>
            <w:tcW w:w="769" w:type="dxa"/>
            <w:vAlign w:val="center"/>
          </w:tcPr>
          <w:p w14:paraId="7239413E"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67F3C694" w14:textId="77777777" w:rsidTr="003153CF">
        <w:trPr>
          <w:trHeight w:val="273"/>
          <w:jc w:val="center"/>
        </w:trPr>
        <w:tc>
          <w:tcPr>
            <w:tcW w:w="5215" w:type="dxa"/>
            <w:vAlign w:val="center"/>
          </w:tcPr>
          <w:p w14:paraId="33E3DFAE"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Lee, Ashton, &amp; de Vries (2005, sample 1)</w:t>
            </w:r>
          </w:p>
        </w:tc>
        <w:tc>
          <w:tcPr>
            <w:tcW w:w="1061" w:type="dxa"/>
            <w:shd w:val="clear" w:color="auto" w:fill="auto"/>
            <w:vAlign w:val="center"/>
          </w:tcPr>
          <w:p w14:paraId="4808EEA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19B756D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298BC429"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-.51</w:t>
            </w:r>
          </w:p>
        </w:tc>
        <w:tc>
          <w:tcPr>
            <w:tcW w:w="768" w:type="dxa"/>
            <w:shd w:val="clear" w:color="auto" w:fill="auto"/>
            <w:vAlign w:val="center"/>
          </w:tcPr>
          <w:p w14:paraId="71F1200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vAlign w:val="center"/>
          </w:tcPr>
          <w:p w14:paraId="4A65884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vAlign w:val="center"/>
          </w:tcPr>
          <w:p w14:paraId="342AC5D2"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4FE84A93" w14:textId="77777777" w:rsidTr="003153CF">
        <w:trPr>
          <w:trHeight w:val="273"/>
          <w:jc w:val="center"/>
        </w:trPr>
        <w:tc>
          <w:tcPr>
            <w:tcW w:w="5215" w:type="dxa"/>
            <w:vAlign w:val="center"/>
          </w:tcPr>
          <w:p w14:paraId="0E160BF0"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Lee, Ashton, &amp; de Vries (2005, sample 2)</w:t>
            </w:r>
          </w:p>
        </w:tc>
        <w:tc>
          <w:tcPr>
            <w:tcW w:w="1061" w:type="dxa"/>
            <w:shd w:val="clear" w:color="auto" w:fill="auto"/>
            <w:vAlign w:val="center"/>
          </w:tcPr>
          <w:p w14:paraId="7ED4A67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3F0215F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179</w:t>
            </w:r>
          </w:p>
        </w:tc>
        <w:tc>
          <w:tcPr>
            <w:tcW w:w="769" w:type="dxa"/>
            <w:shd w:val="clear" w:color="auto" w:fill="auto"/>
            <w:vAlign w:val="center"/>
          </w:tcPr>
          <w:p w14:paraId="4E127C2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-.55</w:t>
            </w:r>
          </w:p>
        </w:tc>
        <w:tc>
          <w:tcPr>
            <w:tcW w:w="768" w:type="dxa"/>
            <w:shd w:val="clear" w:color="auto" w:fill="auto"/>
            <w:vAlign w:val="center"/>
          </w:tcPr>
          <w:p w14:paraId="3630C31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07B8758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vAlign w:val="center"/>
          </w:tcPr>
          <w:p w14:paraId="4A80F29D"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74BB441B" w14:textId="77777777" w:rsidTr="003153CF">
        <w:trPr>
          <w:trHeight w:val="273"/>
          <w:jc w:val="center"/>
        </w:trPr>
        <w:tc>
          <w:tcPr>
            <w:tcW w:w="5215" w:type="dxa"/>
            <w:vAlign w:val="center"/>
          </w:tcPr>
          <w:p w14:paraId="1D81C591"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Lee, Ashton, &amp; de Vries (2005, sample 3)</w:t>
            </w:r>
          </w:p>
        </w:tc>
        <w:tc>
          <w:tcPr>
            <w:tcW w:w="1061" w:type="dxa"/>
            <w:shd w:val="clear" w:color="auto" w:fill="auto"/>
            <w:vAlign w:val="center"/>
          </w:tcPr>
          <w:p w14:paraId="16850F3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09A4712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128</w:t>
            </w:r>
          </w:p>
        </w:tc>
        <w:tc>
          <w:tcPr>
            <w:tcW w:w="769" w:type="dxa"/>
            <w:shd w:val="clear" w:color="auto" w:fill="auto"/>
            <w:vAlign w:val="center"/>
          </w:tcPr>
          <w:p w14:paraId="0496321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-.34</w:t>
            </w:r>
          </w:p>
        </w:tc>
        <w:tc>
          <w:tcPr>
            <w:tcW w:w="768" w:type="dxa"/>
            <w:shd w:val="clear" w:color="auto" w:fill="auto"/>
            <w:vAlign w:val="center"/>
          </w:tcPr>
          <w:p w14:paraId="110CBAC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c>
          <w:tcPr>
            <w:tcW w:w="769" w:type="dxa"/>
            <w:shd w:val="clear" w:color="auto" w:fill="auto"/>
            <w:vAlign w:val="center"/>
          </w:tcPr>
          <w:p w14:paraId="3065578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.63</w:t>
            </w:r>
          </w:p>
        </w:tc>
        <w:tc>
          <w:tcPr>
            <w:tcW w:w="769" w:type="dxa"/>
            <w:vAlign w:val="center"/>
          </w:tcPr>
          <w:p w14:paraId="3ADABE17"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18866457" w14:textId="77777777" w:rsidTr="003153CF">
        <w:trPr>
          <w:trHeight w:val="273"/>
          <w:jc w:val="center"/>
        </w:trPr>
        <w:tc>
          <w:tcPr>
            <w:tcW w:w="5215" w:type="dxa"/>
            <w:vAlign w:val="center"/>
          </w:tcPr>
          <w:p w14:paraId="4F30B226"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Lee, Ashton, &amp; Shin (2005)</w:t>
            </w:r>
          </w:p>
        </w:tc>
        <w:tc>
          <w:tcPr>
            <w:tcW w:w="1061" w:type="dxa"/>
            <w:shd w:val="clear" w:color="auto" w:fill="auto"/>
            <w:vAlign w:val="center"/>
          </w:tcPr>
          <w:p w14:paraId="1A2F3CD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213DC03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267</w:t>
            </w:r>
          </w:p>
        </w:tc>
        <w:tc>
          <w:tcPr>
            <w:tcW w:w="769" w:type="dxa"/>
            <w:shd w:val="clear" w:color="auto" w:fill="auto"/>
            <w:vAlign w:val="center"/>
          </w:tcPr>
          <w:p w14:paraId="590331ED"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-.33</w:t>
            </w:r>
          </w:p>
        </w:tc>
        <w:tc>
          <w:tcPr>
            <w:tcW w:w="768" w:type="dxa"/>
            <w:shd w:val="clear" w:color="auto" w:fill="auto"/>
            <w:vAlign w:val="center"/>
          </w:tcPr>
          <w:p w14:paraId="6A9F434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shd w:val="clear" w:color="auto" w:fill="auto"/>
            <w:vAlign w:val="center"/>
          </w:tcPr>
          <w:p w14:paraId="7AE540D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vAlign w:val="center"/>
          </w:tcPr>
          <w:p w14:paraId="47F4E1C7"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0D8CCC8C" w14:textId="77777777" w:rsidTr="003153CF">
        <w:trPr>
          <w:trHeight w:val="273"/>
          <w:jc w:val="center"/>
        </w:trPr>
        <w:tc>
          <w:tcPr>
            <w:tcW w:w="5215" w:type="dxa"/>
            <w:vAlign w:val="center"/>
          </w:tcPr>
          <w:p w14:paraId="76C4174C"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Louw</w:t>
            </w:r>
            <w:proofErr w:type="spellEnd"/>
            <w:r w:rsidRPr="00C76286">
              <w:rPr>
                <w:rFonts w:ascii="Times New Roman" w:hAnsi="Times New Roman" w:cs="Times New Roman"/>
                <w:color w:val="000000" w:themeColor="text1"/>
                <w:sz w:val="20"/>
                <w:szCs w:val="20"/>
              </w:rPr>
              <w:t>, Dunlop, Yeo, &amp; Griffin (2016)</w:t>
            </w:r>
          </w:p>
        </w:tc>
        <w:tc>
          <w:tcPr>
            <w:tcW w:w="1061" w:type="dxa"/>
            <w:shd w:val="clear" w:color="auto" w:fill="auto"/>
            <w:vAlign w:val="center"/>
          </w:tcPr>
          <w:p w14:paraId="5BBEB99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3EE1CC5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114</w:t>
            </w:r>
          </w:p>
        </w:tc>
        <w:tc>
          <w:tcPr>
            <w:tcW w:w="769" w:type="dxa"/>
            <w:shd w:val="clear" w:color="auto" w:fill="auto"/>
            <w:vAlign w:val="center"/>
          </w:tcPr>
          <w:p w14:paraId="7769D9B5"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w:t>
            </w:r>
          </w:p>
        </w:tc>
        <w:tc>
          <w:tcPr>
            <w:tcW w:w="768" w:type="dxa"/>
            <w:shd w:val="clear" w:color="auto" w:fill="auto"/>
            <w:vAlign w:val="center"/>
          </w:tcPr>
          <w:p w14:paraId="32D1F15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3B2532F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.71</w:t>
            </w:r>
          </w:p>
        </w:tc>
        <w:tc>
          <w:tcPr>
            <w:tcW w:w="769" w:type="dxa"/>
            <w:vAlign w:val="center"/>
          </w:tcPr>
          <w:p w14:paraId="1D20C75C"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38F980BE" w14:textId="77777777" w:rsidTr="003153CF">
        <w:trPr>
          <w:trHeight w:val="273"/>
          <w:jc w:val="center"/>
        </w:trPr>
        <w:tc>
          <w:tcPr>
            <w:tcW w:w="5215" w:type="dxa"/>
            <w:vAlign w:val="center"/>
          </w:tcPr>
          <w:p w14:paraId="6D8FCC35"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Marcus, Lee, Ashton (2007, sample 1)</w:t>
            </w:r>
          </w:p>
        </w:tc>
        <w:tc>
          <w:tcPr>
            <w:tcW w:w="1061" w:type="dxa"/>
            <w:shd w:val="clear" w:color="auto" w:fill="auto"/>
            <w:vAlign w:val="center"/>
          </w:tcPr>
          <w:p w14:paraId="4099F3A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6D263FB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169</w:t>
            </w:r>
          </w:p>
        </w:tc>
        <w:tc>
          <w:tcPr>
            <w:tcW w:w="769" w:type="dxa"/>
            <w:shd w:val="clear" w:color="auto" w:fill="auto"/>
            <w:vAlign w:val="center"/>
          </w:tcPr>
          <w:p w14:paraId="6F681438"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w:t>
            </w:r>
          </w:p>
        </w:tc>
        <w:tc>
          <w:tcPr>
            <w:tcW w:w="768" w:type="dxa"/>
            <w:shd w:val="clear" w:color="auto" w:fill="auto"/>
            <w:vAlign w:val="center"/>
          </w:tcPr>
          <w:p w14:paraId="06DC8B2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55D4074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vAlign w:val="center"/>
          </w:tcPr>
          <w:p w14:paraId="4228F987"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00A08819" w14:textId="77777777" w:rsidTr="003153CF">
        <w:trPr>
          <w:trHeight w:val="273"/>
          <w:jc w:val="center"/>
        </w:trPr>
        <w:tc>
          <w:tcPr>
            <w:tcW w:w="5215" w:type="dxa"/>
            <w:vAlign w:val="center"/>
          </w:tcPr>
          <w:p w14:paraId="56CCC48D"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Marcus, Lee, Ashton (2007, sample 2)</w:t>
            </w:r>
          </w:p>
        </w:tc>
        <w:tc>
          <w:tcPr>
            <w:tcW w:w="1061" w:type="dxa"/>
            <w:shd w:val="clear" w:color="auto" w:fill="auto"/>
            <w:vAlign w:val="center"/>
          </w:tcPr>
          <w:p w14:paraId="089D32A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11AD444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496</w:t>
            </w:r>
          </w:p>
        </w:tc>
        <w:tc>
          <w:tcPr>
            <w:tcW w:w="769" w:type="dxa"/>
            <w:shd w:val="clear" w:color="auto" w:fill="auto"/>
            <w:vAlign w:val="center"/>
          </w:tcPr>
          <w:p w14:paraId="3F212B30"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-.38</w:t>
            </w:r>
          </w:p>
        </w:tc>
        <w:tc>
          <w:tcPr>
            <w:tcW w:w="768" w:type="dxa"/>
            <w:shd w:val="clear" w:color="auto" w:fill="auto"/>
            <w:vAlign w:val="center"/>
          </w:tcPr>
          <w:p w14:paraId="7682B0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vAlign w:val="center"/>
          </w:tcPr>
          <w:p w14:paraId="0EBF8C7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.74</w:t>
            </w:r>
          </w:p>
        </w:tc>
        <w:tc>
          <w:tcPr>
            <w:tcW w:w="769" w:type="dxa"/>
            <w:vAlign w:val="center"/>
          </w:tcPr>
          <w:p w14:paraId="657CD266"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3DC8DAE1" w14:textId="77777777" w:rsidTr="003153CF">
        <w:trPr>
          <w:trHeight w:val="273"/>
          <w:jc w:val="center"/>
        </w:trPr>
        <w:tc>
          <w:tcPr>
            <w:tcW w:w="5215" w:type="dxa"/>
            <w:vAlign w:val="center"/>
          </w:tcPr>
          <w:p w14:paraId="2991CFEB"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Oh, Lee, Ashton, &amp; De Vries (2011, sample 1)</w:t>
            </w:r>
          </w:p>
        </w:tc>
        <w:tc>
          <w:tcPr>
            <w:tcW w:w="1061" w:type="dxa"/>
            <w:shd w:val="clear" w:color="auto" w:fill="auto"/>
            <w:vAlign w:val="center"/>
          </w:tcPr>
          <w:p w14:paraId="59E243F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5857092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104</w:t>
            </w:r>
          </w:p>
        </w:tc>
        <w:tc>
          <w:tcPr>
            <w:tcW w:w="769" w:type="dxa"/>
            <w:shd w:val="clear" w:color="auto" w:fill="auto"/>
            <w:vAlign w:val="center"/>
          </w:tcPr>
          <w:p w14:paraId="1E07F7C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-.51</w:t>
            </w:r>
          </w:p>
        </w:tc>
        <w:tc>
          <w:tcPr>
            <w:tcW w:w="768" w:type="dxa"/>
            <w:shd w:val="clear" w:color="auto" w:fill="auto"/>
            <w:vAlign w:val="center"/>
          </w:tcPr>
          <w:p w14:paraId="32B9BE3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vAlign w:val="center"/>
          </w:tcPr>
          <w:p w14:paraId="1AC27EC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vAlign w:val="center"/>
          </w:tcPr>
          <w:p w14:paraId="32854585"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361C25D2" w14:textId="77777777" w:rsidTr="003153CF">
        <w:trPr>
          <w:trHeight w:val="273"/>
          <w:jc w:val="center"/>
        </w:trPr>
        <w:tc>
          <w:tcPr>
            <w:tcW w:w="5215" w:type="dxa"/>
            <w:vAlign w:val="center"/>
          </w:tcPr>
          <w:p w14:paraId="5D81C23A"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Oh, Lee, Ashton, &amp; De Vries (2011, sample 2)</w:t>
            </w:r>
          </w:p>
        </w:tc>
        <w:tc>
          <w:tcPr>
            <w:tcW w:w="1061" w:type="dxa"/>
            <w:shd w:val="clear" w:color="auto" w:fill="auto"/>
            <w:vAlign w:val="center"/>
          </w:tcPr>
          <w:p w14:paraId="560518C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1C93EE0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179</w:t>
            </w:r>
          </w:p>
        </w:tc>
        <w:tc>
          <w:tcPr>
            <w:tcW w:w="769" w:type="dxa"/>
            <w:shd w:val="clear" w:color="auto" w:fill="auto"/>
            <w:vAlign w:val="center"/>
          </w:tcPr>
          <w:p w14:paraId="722009D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-.55</w:t>
            </w:r>
          </w:p>
        </w:tc>
        <w:tc>
          <w:tcPr>
            <w:tcW w:w="768" w:type="dxa"/>
            <w:shd w:val="clear" w:color="auto" w:fill="auto"/>
            <w:vAlign w:val="center"/>
          </w:tcPr>
          <w:p w14:paraId="522661E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258600C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vAlign w:val="center"/>
          </w:tcPr>
          <w:p w14:paraId="20D8BECB"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1EE58DEF" w14:textId="77777777" w:rsidTr="003153CF">
        <w:trPr>
          <w:trHeight w:val="273"/>
          <w:jc w:val="center"/>
        </w:trPr>
        <w:tc>
          <w:tcPr>
            <w:tcW w:w="5215" w:type="dxa"/>
            <w:vAlign w:val="center"/>
          </w:tcPr>
          <w:p w14:paraId="70E3CC57"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Oh, Lee, Ashton, &amp; De Vries (2011, sample 3)</w:t>
            </w:r>
          </w:p>
        </w:tc>
        <w:tc>
          <w:tcPr>
            <w:tcW w:w="1061" w:type="dxa"/>
            <w:shd w:val="clear" w:color="auto" w:fill="auto"/>
            <w:vAlign w:val="center"/>
          </w:tcPr>
          <w:p w14:paraId="6E232AC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562BFF6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131</w:t>
            </w:r>
          </w:p>
        </w:tc>
        <w:tc>
          <w:tcPr>
            <w:tcW w:w="769" w:type="dxa"/>
            <w:shd w:val="clear" w:color="auto" w:fill="auto"/>
            <w:vAlign w:val="center"/>
          </w:tcPr>
          <w:p w14:paraId="70F23C21"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-.33</w:t>
            </w:r>
          </w:p>
        </w:tc>
        <w:tc>
          <w:tcPr>
            <w:tcW w:w="768" w:type="dxa"/>
            <w:shd w:val="clear" w:color="auto" w:fill="auto"/>
            <w:vAlign w:val="center"/>
          </w:tcPr>
          <w:p w14:paraId="17F9A7C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.78</w:t>
            </w:r>
          </w:p>
        </w:tc>
        <w:tc>
          <w:tcPr>
            <w:tcW w:w="769" w:type="dxa"/>
            <w:shd w:val="clear" w:color="auto" w:fill="auto"/>
            <w:vAlign w:val="center"/>
          </w:tcPr>
          <w:p w14:paraId="5FA6B62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.63</w:t>
            </w:r>
          </w:p>
        </w:tc>
        <w:tc>
          <w:tcPr>
            <w:tcW w:w="769" w:type="dxa"/>
            <w:vAlign w:val="center"/>
          </w:tcPr>
          <w:p w14:paraId="19A6610A"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31172992" w14:textId="77777777" w:rsidTr="003153CF">
        <w:trPr>
          <w:trHeight w:val="273"/>
          <w:jc w:val="center"/>
        </w:trPr>
        <w:tc>
          <w:tcPr>
            <w:tcW w:w="5215" w:type="dxa"/>
            <w:vAlign w:val="center"/>
          </w:tcPr>
          <w:p w14:paraId="6782C05F"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O’Neill, Lewis, &amp; Carswell (2011)</w:t>
            </w:r>
          </w:p>
        </w:tc>
        <w:tc>
          <w:tcPr>
            <w:tcW w:w="1061" w:type="dxa"/>
            <w:shd w:val="clear" w:color="auto" w:fill="auto"/>
            <w:vAlign w:val="center"/>
          </w:tcPr>
          <w:p w14:paraId="1E1ADF5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CWB-O</w:t>
            </w:r>
            <w:r w:rsidRPr="00C76286">
              <w:rPr>
                <w:rFonts w:ascii="Times New Roman" w:hAnsi="Times New Roman" w:cs="Times New Roman"/>
                <w:color w:val="000000" w:themeColor="text1"/>
                <w:sz w:val="20"/>
                <w:szCs w:val="20"/>
                <w:vertAlign w:val="superscript"/>
              </w:rPr>
              <w:t>d</w:t>
            </w:r>
          </w:p>
        </w:tc>
        <w:tc>
          <w:tcPr>
            <w:tcW w:w="768" w:type="dxa"/>
            <w:shd w:val="clear" w:color="auto" w:fill="auto"/>
            <w:vAlign w:val="center"/>
          </w:tcPr>
          <w:p w14:paraId="07F6FCD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464</w:t>
            </w:r>
          </w:p>
        </w:tc>
        <w:tc>
          <w:tcPr>
            <w:tcW w:w="769" w:type="dxa"/>
            <w:shd w:val="clear" w:color="auto" w:fill="auto"/>
            <w:vAlign w:val="center"/>
          </w:tcPr>
          <w:p w14:paraId="294EEE6B"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-.33</w:t>
            </w:r>
          </w:p>
        </w:tc>
        <w:tc>
          <w:tcPr>
            <w:tcW w:w="768" w:type="dxa"/>
            <w:shd w:val="clear" w:color="auto" w:fill="auto"/>
            <w:vAlign w:val="center"/>
          </w:tcPr>
          <w:p w14:paraId="541D53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0420787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vAlign w:val="center"/>
          </w:tcPr>
          <w:p w14:paraId="6CB9DB18"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F</w:t>
            </w:r>
          </w:p>
        </w:tc>
      </w:tr>
    </w:tbl>
    <w:p w14:paraId="60A297A2" w14:textId="77777777" w:rsidR="00F64F53" w:rsidRPr="00C76286" w:rsidRDefault="00F64F53" w:rsidP="00F64F53">
      <w:pPr>
        <w:contextualSpacing/>
        <w:rPr>
          <w:rFonts w:ascii="Times New Roman" w:hAnsi="Times New Roman" w:cs="Times New Roman"/>
          <w:color w:val="000000" w:themeColor="text1"/>
          <w:sz w:val="20"/>
        </w:rPr>
      </w:pPr>
      <w:r w:rsidRPr="00C76286">
        <w:rPr>
          <w:rFonts w:ascii="Times New Roman" w:hAnsi="Times New Roman" w:cs="Times New Roman"/>
          <w:i/>
          <w:color w:val="000000" w:themeColor="text1"/>
          <w:sz w:val="20"/>
        </w:rPr>
        <w:t>Note.</w:t>
      </w:r>
      <w:r w:rsidRPr="00C76286">
        <w:rPr>
          <w:rFonts w:ascii="Times New Roman" w:hAnsi="Times New Roman" w:cs="Times New Roman"/>
          <w:color w:val="000000" w:themeColor="text1"/>
          <w:sz w:val="20"/>
        </w:rPr>
        <w:t xml:space="preserve"> H-H = honesty-humility; CWB = counterproductive work behavior; CWB-I = interpersonal target CWB; CWB-O = organizational target CWB; </w:t>
      </w:r>
      <w:r w:rsidRPr="00BC020A">
        <w:rPr>
          <w:rFonts w:ascii="Times New Roman" w:hAnsi="Times New Roman" w:cs="Times New Roman"/>
          <w:color w:val="000000" w:themeColor="text1"/>
          <w:sz w:val="20"/>
        </w:rPr>
        <w:t>F = frontline employees; M = multiple; MT = military trainees; S = currently employed students or students with work experience</w:t>
      </w:r>
      <w:r w:rsidRPr="00C76286">
        <w:rPr>
          <w:rFonts w:ascii="Times New Roman" w:hAnsi="Times New Roman" w:cs="Times New Roman"/>
          <w:color w:val="000000" w:themeColor="text1"/>
          <w:sz w:val="20"/>
        </w:rPr>
        <w:t xml:space="preserve">; </w:t>
      </w:r>
      <w:r w:rsidRPr="00C76286">
        <w:rPr>
          <w:rFonts w:ascii="Times New Roman" w:hAnsi="Times New Roman" w:cs="Times New Roman"/>
          <w:i/>
          <w:color w:val="000000" w:themeColor="text1"/>
          <w:sz w:val="20"/>
        </w:rPr>
        <w:t>n</w:t>
      </w:r>
      <w:r w:rsidRPr="00C76286">
        <w:rPr>
          <w:rFonts w:ascii="Times New Roman" w:hAnsi="Times New Roman" w:cs="Times New Roman"/>
          <w:color w:val="000000" w:themeColor="text1"/>
          <w:sz w:val="20"/>
        </w:rPr>
        <w:t xml:space="preserve"> = sample size; </w:t>
      </w:r>
      <w:r w:rsidRPr="00C76286">
        <w:rPr>
          <w:rFonts w:ascii="Times New Roman" w:hAnsi="Times New Roman" w:cs="Times New Roman"/>
          <w:i/>
          <w:color w:val="000000" w:themeColor="text1"/>
          <w:sz w:val="20"/>
        </w:rPr>
        <w:t>r</w:t>
      </w:r>
      <w:r w:rsidRPr="00C76286">
        <w:rPr>
          <w:rFonts w:ascii="Times New Roman" w:hAnsi="Times New Roman" w:cs="Times New Roman"/>
          <w:color w:val="000000" w:themeColor="text1"/>
          <w:sz w:val="20"/>
        </w:rPr>
        <w:t xml:space="preserve"> = observed correlation;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xx</m:t>
            </m:r>
          </m:sub>
        </m:sSub>
      </m:oMath>
      <w:r w:rsidRPr="00C76286">
        <w:rPr>
          <w:rFonts w:ascii="Times New Roman" w:hAnsi="Times New Roman" w:cs="Times New Roman"/>
          <w:color w:val="000000" w:themeColor="text1"/>
          <w:sz w:val="20"/>
        </w:rPr>
        <w:t xml:space="preserve"> = predictor reliability;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yy</m:t>
            </m:r>
          </m:sub>
        </m:sSub>
      </m:oMath>
      <w:r w:rsidRPr="00C76286">
        <w:rPr>
          <w:rFonts w:ascii="Times New Roman" w:hAnsi="Times New Roman" w:cs="Times New Roman"/>
          <w:color w:val="000000" w:themeColor="text1"/>
          <w:sz w:val="20"/>
        </w:rPr>
        <w:t xml:space="preserve"> = criterion reliability. </w:t>
      </w:r>
    </w:p>
    <w:p w14:paraId="58A01AA3" w14:textId="77777777" w:rsidR="00F64F53" w:rsidRPr="00C76286" w:rsidRDefault="00F64F53" w:rsidP="00F64F53">
      <w:pPr>
        <w:contextualSpacing/>
        <w:rPr>
          <w:rFonts w:ascii="Times New Roman" w:hAnsi="Times New Roman" w:cs="Times New Roman"/>
          <w:color w:val="000000" w:themeColor="text1"/>
          <w:sz w:val="20"/>
        </w:rPr>
      </w:pPr>
      <w:proofErr w:type="spellStart"/>
      <w:proofErr w:type="gramStart"/>
      <w:r w:rsidRPr="00C76286">
        <w:rPr>
          <w:rFonts w:ascii="Times New Roman" w:hAnsi="Times New Roman" w:cs="Times New Roman"/>
          <w:color w:val="000000" w:themeColor="text1"/>
          <w:sz w:val="20"/>
          <w:vertAlign w:val="superscript"/>
        </w:rPr>
        <w:t>a</w:t>
      </w:r>
      <w:proofErr w:type="spellEnd"/>
      <w:proofErr w:type="gramEnd"/>
      <w:r w:rsidRPr="00C76286">
        <w:rPr>
          <w:rFonts w:ascii="Times New Roman" w:hAnsi="Times New Roman" w:cs="Times New Roman"/>
          <w:color w:val="000000" w:themeColor="text1"/>
          <w:sz w:val="20"/>
        </w:rPr>
        <w:t xml:space="preserve"> Unpublished primary studies/data. </w:t>
      </w:r>
      <w:r w:rsidRPr="00C76286">
        <w:rPr>
          <w:rFonts w:ascii="Times New Roman" w:hAnsi="Times New Roman" w:cs="Times New Roman"/>
          <w:color w:val="000000" w:themeColor="text1"/>
          <w:sz w:val="20"/>
          <w:vertAlign w:val="superscript"/>
        </w:rPr>
        <w:t>b</w:t>
      </w:r>
      <w:r w:rsidRPr="00C76286">
        <w:rPr>
          <w:rFonts w:ascii="Times New Roman" w:hAnsi="Times New Roman" w:cs="Times New Roman"/>
          <w:color w:val="000000" w:themeColor="text1"/>
          <w:sz w:val="20"/>
        </w:rPr>
        <w:t xml:space="preserve"> Sample used to meta-analyze the relationship between honesty-humility and (self-reported) counterproductive work behavior. </w:t>
      </w:r>
      <w:r w:rsidRPr="00C76286">
        <w:rPr>
          <w:rFonts w:ascii="Times New Roman" w:hAnsi="Times New Roman" w:cs="Times New Roman"/>
          <w:color w:val="000000" w:themeColor="text1"/>
          <w:sz w:val="20"/>
          <w:vertAlign w:val="superscript"/>
        </w:rPr>
        <w:t>c</w:t>
      </w:r>
      <w:r w:rsidRPr="00C76286">
        <w:rPr>
          <w:rFonts w:ascii="Times New Roman" w:hAnsi="Times New Roman" w:cs="Times New Roman"/>
          <w:color w:val="000000" w:themeColor="text1"/>
          <w:sz w:val="20"/>
        </w:rPr>
        <w:t xml:space="preserve"> Sample used to meta-analyze the relationship between honesty-humility and (self-reported) interpersonal target counterproductive work behavior. </w:t>
      </w:r>
      <w:r w:rsidRPr="00C76286">
        <w:rPr>
          <w:rFonts w:ascii="Times New Roman" w:hAnsi="Times New Roman" w:cs="Times New Roman"/>
          <w:color w:val="000000" w:themeColor="text1"/>
          <w:sz w:val="20"/>
          <w:vertAlign w:val="superscript"/>
        </w:rPr>
        <w:t xml:space="preserve">d </w:t>
      </w:r>
      <w:r w:rsidRPr="00C76286">
        <w:rPr>
          <w:rFonts w:ascii="Times New Roman" w:hAnsi="Times New Roman" w:cs="Times New Roman"/>
          <w:color w:val="000000" w:themeColor="text1"/>
          <w:sz w:val="20"/>
        </w:rPr>
        <w:t xml:space="preserve">Sample used to meta-analyze the relationship between honesty-humility and (self-reported) organizational target counterproductive work behavior. </w:t>
      </w:r>
      <w:r w:rsidRPr="00C76286">
        <w:rPr>
          <w:rFonts w:ascii="Times New Roman" w:hAnsi="Times New Roman" w:cs="Times New Roman"/>
          <w:color w:val="000000" w:themeColor="text1"/>
          <w:sz w:val="20"/>
          <w:vertAlign w:val="superscript"/>
        </w:rPr>
        <w:t xml:space="preserve">e </w:t>
      </w:r>
      <w:r w:rsidRPr="00C76286">
        <w:rPr>
          <w:rFonts w:ascii="Times New Roman" w:hAnsi="Times New Roman" w:cs="Times New Roman"/>
          <w:color w:val="000000" w:themeColor="text1"/>
          <w:sz w:val="20"/>
        </w:rPr>
        <w:t xml:space="preserve">This is a composite correlation/reliability using formulas from Ghiselli, Campbell, and </w:t>
      </w:r>
      <w:proofErr w:type="spellStart"/>
      <w:r w:rsidRPr="00C76286">
        <w:rPr>
          <w:rFonts w:ascii="Times New Roman" w:hAnsi="Times New Roman" w:cs="Times New Roman"/>
          <w:color w:val="000000" w:themeColor="text1"/>
          <w:sz w:val="20"/>
        </w:rPr>
        <w:t>Zedeck</w:t>
      </w:r>
      <w:proofErr w:type="spellEnd"/>
      <w:r w:rsidRPr="00C76286">
        <w:rPr>
          <w:rFonts w:ascii="Times New Roman" w:hAnsi="Times New Roman" w:cs="Times New Roman"/>
          <w:color w:val="000000" w:themeColor="text1"/>
          <w:sz w:val="20"/>
        </w:rPr>
        <w:t xml:space="preserve"> (1981: 163-164).</w:t>
      </w:r>
    </w:p>
    <w:p w14:paraId="112AB190" w14:textId="77777777" w:rsidR="00F64F53" w:rsidRPr="00C76286" w:rsidRDefault="00F64F53" w:rsidP="00F64F53">
      <w:pPr>
        <w:contextualSpacing/>
        <w:rPr>
          <w:rFonts w:ascii="Times New Roman" w:hAnsi="Times New Roman" w:cs="Times New Roman"/>
          <w:color w:val="000000" w:themeColor="text1"/>
          <w:sz w:val="20"/>
        </w:rPr>
      </w:pPr>
    </w:p>
    <w:p w14:paraId="2DEAACB1" w14:textId="77777777" w:rsidR="00F64F53" w:rsidRPr="00C76286" w:rsidRDefault="00F64F53" w:rsidP="00F64F53">
      <w:pP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br w:type="page"/>
      </w:r>
    </w:p>
    <w:p w14:paraId="1EEFD1CD" w14:textId="4BB6DD88" w:rsidR="00F64F53" w:rsidRPr="00C76286" w:rsidRDefault="00C96BE7" w:rsidP="00F64F53">
      <w:pPr>
        <w:contextualSpacing/>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Table S</w:t>
      </w:r>
      <w:r w:rsidR="00842322">
        <w:rPr>
          <w:rFonts w:ascii="Times New Roman" w:hAnsi="Times New Roman" w:cs="Times New Roman"/>
          <w:b/>
          <w:color w:val="000000" w:themeColor="text1"/>
          <w:sz w:val="24"/>
        </w:rPr>
        <w:t>6</w:t>
      </w:r>
    </w:p>
    <w:p w14:paraId="71507498" w14:textId="77777777" w:rsidR="00F64F53" w:rsidRPr="00C76286" w:rsidRDefault="00F64F53" w:rsidP="00F64F53">
      <w:pPr>
        <w:contextualSpacing/>
        <w:jc w:val="center"/>
        <w:rPr>
          <w:rFonts w:ascii="Times New Roman" w:hAnsi="Times New Roman" w:cs="Times New Roman"/>
          <w:b/>
          <w:color w:val="000000" w:themeColor="text1"/>
          <w:sz w:val="24"/>
        </w:rPr>
      </w:pPr>
      <w:r w:rsidRPr="00C76286">
        <w:rPr>
          <w:rFonts w:ascii="Times New Roman" w:hAnsi="Times New Roman" w:cs="Times New Roman"/>
          <w:b/>
          <w:color w:val="000000" w:themeColor="text1"/>
          <w:sz w:val="24"/>
        </w:rPr>
        <w:t xml:space="preserve"> Primary studies Included in the Honesty-Humility </w:t>
      </w:r>
    </w:p>
    <w:p w14:paraId="3695E43B" w14:textId="77777777" w:rsidR="00F64F53" w:rsidRPr="00C76286" w:rsidRDefault="00F64F53" w:rsidP="00F64F53">
      <w:pPr>
        <w:contextualSpacing/>
        <w:jc w:val="center"/>
        <w:rPr>
          <w:rFonts w:ascii="Times New Roman" w:hAnsi="Times New Roman" w:cs="Times New Roman"/>
          <w:b/>
          <w:color w:val="000000" w:themeColor="text1"/>
          <w:sz w:val="24"/>
        </w:rPr>
      </w:pPr>
      <w:r w:rsidRPr="00C76286">
        <w:rPr>
          <w:rFonts w:ascii="Times New Roman" w:hAnsi="Times New Roman" w:cs="Times New Roman"/>
          <w:b/>
          <w:color w:val="000000" w:themeColor="text1"/>
          <w:sz w:val="24"/>
        </w:rPr>
        <w:t>and Organizational Citizenship Behavior Meta-Analyses</w:t>
      </w:r>
    </w:p>
    <w:tbl>
      <w:tblPr>
        <w:tblStyle w:val="TableGrid"/>
        <w:tblW w:w="10887" w:type="dxa"/>
        <w:jc w:val="center"/>
        <w:tblBorders>
          <w:top w:val="single" w:sz="18"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5"/>
        <w:gridCol w:w="1061"/>
        <w:gridCol w:w="768"/>
        <w:gridCol w:w="768"/>
        <w:gridCol w:w="769"/>
        <w:gridCol w:w="768"/>
        <w:gridCol w:w="769"/>
        <w:gridCol w:w="769"/>
      </w:tblGrid>
      <w:tr w:rsidR="00F64F53" w:rsidRPr="00C76286" w14:paraId="39AEA092" w14:textId="77777777" w:rsidTr="003153CF">
        <w:trPr>
          <w:trHeight w:val="273"/>
          <w:jc w:val="center"/>
        </w:trPr>
        <w:tc>
          <w:tcPr>
            <w:tcW w:w="5215" w:type="dxa"/>
            <w:tcBorders>
              <w:top w:val="single" w:sz="18" w:space="0" w:color="auto"/>
              <w:bottom w:val="single" w:sz="2" w:space="0" w:color="auto"/>
            </w:tcBorders>
            <w:vAlign w:val="bottom"/>
          </w:tcPr>
          <w:p w14:paraId="2F616C66"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Study</w:t>
            </w:r>
          </w:p>
        </w:tc>
        <w:tc>
          <w:tcPr>
            <w:tcW w:w="1061" w:type="dxa"/>
            <w:tcBorders>
              <w:top w:val="single" w:sz="18" w:space="0" w:color="auto"/>
              <w:bottom w:val="single" w:sz="2" w:space="0" w:color="auto"/>
            </w:tcBorders>
            <w:vAlign w:val="bottom"/>
          </w:tcPr>
          <w:p w14:paraId="47884B0A"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Correlates of H-H</w:t>
            </w:r>
          </w:p>
        </w:tc>
        <w:tc>
          <w:tcPr>
            <w:tcW w:w="768" w:type="dxa"/>
            <w:tcBorders>
              <w:top w:val="single" w:sz="18" w:space="0" w:color="auto"/>
              <w:bottom w:val="single" w:sz="2" w:space="0" w:color="auto"/>
            </w:tcBorders>
            <w:vAlign w:val="bottom"/>
          </w:tcPr>
          <w:p w14:paraId="52B38B22"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Rating source</w:t>
            </w:r>
          </w:p>
        </w:tc>
        <w:tc>
          <w:tcPr>
            <w:tcW w:w="768" w:type="dxa"/>
            <w:tcBorders>
              <w:top w:val="single" w:sz="18" w:space="0" w:color="auto"/>
              <w:bottom w:val="single" w:sz="2" w:space="0" w:color="auto"/>
            </w:tcBorders>
            <w:vAlign w:val="bottom"/>
          </w:tcPr>
          <w:p w14:paraId="4CED82A6"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n</w:t>
            </w:r>
          </w:p>
        </w:tc>
        <w:tc>
          <w:tcPr>
            <w:tcW w:w="769" w:type="dxa"/>
            <w:tcBorders>
              <w:top w:val="single" w:sz="18" w:space="0" w:color="auto"/>
              <w:bottom w:val="single" w:sz="2" w:space="0" w:color="auto"/>
            </w:tcBorders>
            <w:vAlign w:val="bottom"/>
          </w:tcPr>
          <w:p w14:paraId="4EB9F857"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r</w:t>
            </w:r>
          </w:p>
        </w:tc>
        <w:tc>
          <w:tcPr>
            <w:tcW w:w="768" w:type="dxa"/>
            <w:tcBorders>
              <w:top w:val="single" w:sz="18" w:space="0" w:color="auto"/>
              <w:bottom w:val="single" w:sz="2" w:space="0" w:color="auto"/>
            </w:tcBorders>
            <w:vAlign w:val="bottom"/>
          </w:tcPr>
          <w:p w14:paraId="4F78F9DF"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xx</m:t>
                    </m:r>
                  </m:sub>
                </m:sSub>
              </m:oMath>
            </m:oMathPara>
          </w:p>
        </w:tc>
        <w:tc>
          <w:tcPr>
            <w:tcW w:w="769" w:type="dxa"/>
            <w:tcBorders>
              <w:top w:val="single" w:sz="18" w:space="0" w:color="auto"/>
              <w:bottom w:val="single" w:sz="2" w:space="0" w:color="auto"/>
            </w:tcBorders>
            <w:vAlign w:val="bottom"/>
          </w:tcPr>
          <w:p w14:paraId="6F16B8CD"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yy</m:t>
                    </m:r>
                  </m:sub>
                </m:sSub>
              </m:oMath>
            </m:oMathPara>
          </w:p>
        </w:tc>
        <w:tc>
          <w:tcPr>
            <w:tcW w:w="769" w:type="dxa"/>
            <w:tcBorders>
              <w:top w:val="single" w:sz="18" w:space="0" w:color="auto"/>
              <w:bottom w:val="single" w:sz="2" w:space="0" w:color="auto"/>
            </w:tcBorders>
            <w:vAlign w:val="bottom"/>
          </w:tcPr>
          <w:p w14:paraId="55BC73AD" w14:textId="77777777" w:rsidR="00F64F53" w:rsidRPr="00BC020A" w:rsidRDefault="00F64F53" w:rsidP="003153CF">
            <w:pPr>
              <w:contextualSpacing/>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Job type</w:t>
            </w:r>
          </w:p>
        </w:tc>
      </w:tr>
      <w:tr w:rsidR="00F64F53" w:rsidRPr="00C76286" w14:paraId="4E7C0B92" w14:textId="77777777" w:rsidTr="003153CF">
        <w:trPr>
          <w:trHeight w:val="273"/>
          <w:jc w:val="center"/>
        </w:trPr>
        <w:tc>
          <w:tcPr>
            <w:tcW w:w="5215" w:type="dxa"/>
            <w:tcBorders>
              <w:top w:val="single" w:sz="2" w:space="0" w:color="auto"/>
            </w:tcBorders>
            <w:vAlign w:val="center"/>
          </w:tcPr>
          <w:p w14:paraId="7B52CA04"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xml:space="preserve"> (</w:t>
            </w:r>
            <w:proofErr w:type="gramStart"/>
            <w:r w:rsidRPr="00C76286">
              <w:rPr>
                <w:rFonts w:ascii="Times New Roman" w:hAnsi="Times New Roman" w:cs="Times New Roman"/>
                <w:color w:val="000000" w:themeColor="text1"/>
                <w:sz w:val="20"/>
                <w:szCs w:val="20"/>
              </w:rPr>
              <w:t>2008)</w:t>
            </w:r>
            <w:r w:rsidRPr="00C76286">
              <w:rPr>
                <w:rFonts w:ascii="Times New Roman" w:hAnsi="Times New Roman" w:cs="Times New Roman"/>
                <w:color w:val="000000" w:themeColor="text1"/>
                <w:sz w:val="20"/>
                <w:szCs w:val="20"/>
                <w:vertAlign w:val="superscript"/>
              </w:rPr>
              <w:t>a</w:t>
            </w:r>
            <w:proofErr w:type="gramEnd"/>
          </w:p>
        </w:tc>
        <w:tc>
          <w:tcPr>
            <w:tcW w:w="1061" w:type="dxa"/>
            <w:tcBorders>
              <w:top w:val="single" w:sz="2" w:space="0" w:color="auto"/>
            </w:tcBorders>
            <w:shd w:val="clear" w:color="auto" w:fill="auto"/>
            <w:vAlign w:val="center"/>
          </w:tcPr>
          <w:p w14:paraId="321CF882"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tcBorders>
              <w:top w:val="single" w:sz="2" w:space="0" w:color="auto"/>
            </w:tcBorders>
            <w:vAlign w:val="center"/>
          </w:tcPr>
          <w:p w14:paraId="1C76733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tcBorders>
              <w:top w:val="single" w:sz="2" w:space="0" w:color="auto"/>
            </w:tcBorders>
            <w:shd w:val="clear" w:color="auto" w:fill="auto"/>
            <w:vAlign w:val="center"/>
          </w:tcPr>
          <w:p w14:paraId="072EAC3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tcBorders>
              <w:top w:val="single" w:sz="2" w:space="0" w:color="auto"/>
            </w:tcBorders>
            <w:shd w:val="clear" w:color="auto" w:fill="auto"/>
            <w:vAlign w:val="center"/>
          </w:tcPr>
          <w:p w14:paraId="2492A742"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.12</w:t>
            </w:r>
            <w:r w:rsidRPr="00C76286">
              <w:rPr>
                <w:rFonts w:ascii="Times New Roman" w:hAnsi="Times New Roman" w:cs="Times New Roman"/>
                <w:color w:val="000000" w:themeColor="text1"/>
                <w:sz w:val="20"/>
                <w:szCs w:val="20"/>
                <w:vertAlign w:val="superscript"/>
              </w:rPr>
              <w:t>f</w:t>
            </w:r>
          </w:p>
        </w:tc>
        <w:tc>
          <w:tcPr>
            <w:tcW w:w="768" w:type="dxa"/>
            <w:tcBorders>
              <w:top w:val="single" w:sz="2" w:space="0" w:color="auto"/>
            </w:tcBorders>
            <w:shd w:val="clear" w:color="auto" w:fill="auto"/>
            <w:vAlign w:val="center"/>
          </w:tcPr>
          <w:p w14:paraId="2927559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tcBorders>
              <w:top w:val="single" w:sz="2" w:space="0" w:color="auto"/>
            </w:tcBorders>
            <w:shd w:val="clear" w:color="auto" w:fill="auto"/>
            <w:vAlign w:val="center"/>
          </w:tcPr>
          <w:p w14:paraId="650A2CD5"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.57</w:t>
            </w:r>
            <w:r w:rsidRPr="00C76286">
              <w:rPr>
                <w:rFonts w:ascii="Times New Roman" w:hAnsi="Times New Roman" w:cs="Times New Roman"/>
                <w:color w:val="000000" w:themeColor="text1"/>
                <w:sz w:val="20"/>
                <w:szCs w:val="20"/>
                <w:vertAlign w:val="superscript"/>
              </w:rPr>
              <w:t>g</w:t>
            </w:r>
          </w:p>
        </w:tc>
        <w:tc>
          <w:tcPr>
            <w:tcW w:w="769" w:type="dxa"/>
            <w:tcBorders>
              <w:top w:val="single" w:sz="2" w:space="0" w:color="auto"/>
            </w:tcBorders>
            <w:vAlign w:val="center"/>
          </w:tcPr>
          <w:p w14:paraId="5266D812"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279DBDC1" w14:textId="77777777" w:rsidTr="003153CF">
        <w:trPr>
          <w:trHeight w:val="273"/>
          <w:jc w:val="center"/>
        </w:trPr>
        <w:tc>
          <w:tcPr>
            <w:tcW w:w="5215" w:type="dxa"/>
            <w:vAlign w:val="center"/>
          </w:tcPr>
          <w:p w14:paraId="07D4C280"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Lee, Lee, &amp; Shin (2012)</w:t>
            </w:r>
          </w:p>
        </w:tc>
        <w:tc>
          <w:tcPr>
            <w:tcW w:w="1061" w:type="dxa"/>
            <w:shd w:val="clear" w:color="auto" w:fill="auto"/>
            <w:vAlign w:val="center"/>
          </w:tcPr>
          <w:p w14:paraId="08364F8B"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26962CF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6A47AC5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262</w:t>
            </w:r>
          </w:p>
        </w:tc>
        <w:tc>
          <w:tcPr>
            <w:tcW w:w="769" w:type="dxa"/>
            <w:shd w:val="clear" w:color="auto" w:fill="auto"/>
            <w:vAlign w:val="center"/>
          </w:tcPr>
          <w:p w14:paraId="5AAA55D3"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.04</w:t>
            </w:r>
            <w:r w:rsidRPr="00C76286">
              <w:rPr>
                <w:rFonts w:ascii="Times New Roman" w:hAnsi="Times New Roman" w:cs="Times New Roman"/>
                <w:color w:val="000000" w:themeColor="text1"/>
                <w:sz w:val="20"/>
                <w:szCs w:val="20"/>
                <w:vertAlign w:val="superscript"/>
              </w:rPr>
              <w:t>f</w:t>
            </w:r>
          </w:p>
        </w:tc>
        <w:tc>
          <w:tcPr>
            <w:tcW w:w="768" w:type="dxa"/>
            <w:shd w:val="clear" w:color="auto" w:fill="auto"/>
            <w:vAlign w:val="center"/>
          </w:tcPr>
          <w:p w14:paraId="53AB548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tcPr>
          <w:p w14:paraId="6ED750F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.57</w:t>
            </w:r>
            <w:r w:rsidRPr="00C76286">
              <w:rPr>
                <w:rFonts w:ascii="Times New Roman" w:hAnsi="Times New Roman" w:cs="Times New Roman"/>
                <w:color w:val="000000" w:themeColor="text1"/>
                <w:sz w:val="20"/>
                <w:szCs w:val="20"/>
                <w:vertAlign w:val="superscript"/>
              </w:rPr>
              <w:t>g</w:t>
            </w:r>
          </w:p>
        </w:tc>
        <w:tc>
          <w:tcPr>
            <w:tcW w:w="769" w:type="dxa"/>
            <w:vAlign w:val="center"/>
          </w:tcPr>
          <w:p w14:paraId="554A8A05"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w:t>
            </w:r>
          </w:p>
        </w:tc>
      </w:tr>
      <w:tr w:rsidR="00F64F53" w:rsidRPr="00C76286" w14:paraId="3E177CE9" w14:textId="77777777" w:rsidTr="003153CF">
        <w:trPr>
          <w:trHeight w:val="273"/>
          <w:jc w:val="center"/>
        </w:trPr>
        <w:tc>
          <w:tcPr>
            <w:tcW w:w="5215" w:type="dxa"/>
            <w:vAlign w:val="center"/>
          </w:tcPr>
          <w:p w14:paraId="69856A14"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1)</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3E4380B8"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3EADEB8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3132A93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106</w:t>
            </w:r>
          </w:p>
        </w:tc>
        <w:tc>
          <w:tcPr>
            <w:tcW w:w="769" w:type="dxa"/>
            <w:shd w:val="clear" w:color="auto" w:fill="auto"/>
            <w:vAlign w:val="center"/>
          </w:tcPr>
          <w:p w14:paraId="7F9160EA"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.10</w:t>
            </w:r>
          </w:p>
        </w:tc>
        <w:tc>
          <w:tcPr>
            <w:tcW w:w="768" w:type="dxa"/>
            <w:shd w:val="clear" w:color="auto" w:fill="auto"/>
            <w:vAlign w:val="center"/>
          </w:tcPr>
          <w:p w14:paraId="073FDFF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tcPr>
          <w:p w14:paraId="3880541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.57</w:t>
            </w:r>
            <w:r w:rsidRPr="00C76286">
              <w:rPr>
                <w:rFonts w:ascii="Times New Roman" w:hAnsi="Times New Roman" w:cs="Times New Roman"/>
                <w:color w:val="000000" w:themeColor="text1"/>
                <w:sz w:val="20"/>
                <w:szCs w:val="20"/>
                <w:vertAlign w:val="superscript"/>
              </w:rPr>
              <w:t>g</w:t>
            </w:r>
          </w:p>
        </w:tc>
        <w:tc>
          <w:tcPr>
            <w:tcW w:w="769" w:type="dxa"/>
            <w:vAlign w:val="center"/>
          </w:tcPr>
          <w:p w14:paraId="2E278B4B"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MT</w:t>
            </w:r>
          </w:p>
        </w:tc>
      </w:tr>
      <w:tr w:rsidR="00F64F53" w:rsidRPr="00C76286" w14:paraId="604DEE15" w14:textId="77777777" w:rsidTr="003153CF">
        <w:trPr>
          <w:trHeight w:val="273"/>
          <w:jc w:val="center"/>
        </w:trPr>
        <w:tc>
          <w:tcPr>
            <w:tcW w:w="5215" w:type="dxa"/>
            <w:vAlign w:val="center"/>
          </w:tcPr>
          <w:p w14:paraId="261FC71F"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2C26A6E3"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61DD15E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799E04A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254</w:t>
            </w:r>
          </w:p>
        </w:tc>
        <w:tc>
          <w:tcPr>
            <w:tcW w:w="769" w:type="dxa"/>
            <w:shd w:val="clear" w:color="auto" w:fill="auto"/>
            <w:vAlign w:val="center"/>
          </w:tcPr>
          <w:p w14:paraId="3E263ECF"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.10</w:t>
            </w:r>
          </w:p>
        </w:tc>
        <w:tc>
          <w:tcPr>
            <w:tcW w:w="768" w:type="dxa"/>
            <w:shd w:val="clear" w:color="auto" w:fill="auto"/>
            <w:vAlign w:val="center"/>
          </w:tcPr>
          <w:p w14:paraId="5C445CA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.76</w:t>
            </w:r>
          </w:p>
        </w:tc>
        <w:tc>
          <w:tcPr>
            <w:tcW w:w="769" w:type="dxa"/>
            <w:shd w:val="clear" w:color="auto" w:fill="auto"/>
          </w:tcPr>
          <w:p w14:paraId="45A310C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.57</w:t>
            </w:r>
            <w:r w:rsidRPr="00C76286">
              <w:rPr>
                <w:rFonts w:ascii="Times New Roman" w:hAnsi="Times New Roman" w:cs="Times New Roman"/>
                <w:color w:val="000000" w:themeColor="text1"/>
                <w:sz w:val="20"/>
                <w:szCs w:val="20"/>
                <w:vertAlign w:val="superscript"/>
              </w:rPr>
              <w:t>g</w:t>
            </w:r>
          </w:p>
        </w:tc>
        <w:tc>
          <w:tcPr>
            <w:tcW w:w="769" w:type="dxa"/>
            <w:vAlign w:val="center"/>
          </w:tcPr>
          <w:p w14:paraId="1BC7EFF9"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MT</w:t>
            </w:r>
          </w:p>
        </w:tc>
      </w:tr>
      <w:tr w:rsidR="00F64F53" w:rsidRPr="00C76286" w14:paraId="5A910CA9" w14:textId="77777777" w:rsidTr="003153CF">
        <w:trPr>
          <w:trHeight w:val="273"/>
          <w:jc w:val="center"/>
        </w:trPr>
        <w:tc>
          <w:tcPr>
            <w:tcW w:w="5215" w:type="dxa"/>
            <w:vAlign w:val="center"/>
          </w:tcPr>
          <w:p w14:paraId="28B39889"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 xml:space="preserve">Cohen, </w:t>
            </w:r>
            <w:proofErr w:type="spellStart"/>
            <w:r w:rsidRPr="00C76286">
              <w:rPr>
                <w:rFonts w:ascii="Times New Roman" w:hAnsi="Times New Roman" w:cs="Times New Roman"/>
                <w:color w:val="000000" w:themeColor="text1"/>
                <w:sz w:val="20"/>
                <w:szCs w:val="20"/>
              </w:rPr>
              <w:t>Panter</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Turan</w:t>
            </w:r>
            <w:proofErr w:type="spellEnd"/>
            <w:r w:rsidRPr="00C76286">
              <w:rPr>
                <w:rFonts w:ascii="Times New Roman" w:hAnsi="Times New Roman" w:cs="Times New Roman"/>
                <w:color w:val="000000" w:themeColor="text1"/>
                <w:sz w:val="20"/>
                <w:szCs w:val="20"/>
              </w:rPr>
              <w:t xml:space="preserve">, Morse, &amp; Kim (2014, sample 1 &amp;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b</w:t>
            </w:r>
            <w:proofErr w:type="gramEnd"/>
          </w:p>
        </w:tc>
        <w:tc>
          <w:tcPr>
            <w:tcW w:w="1061" w:type="dxa"/>
            <w:shd w:val="clear" w:color="auto" w:fill="auto"/>
            <w:vAlign w:val="center"/>
          </w:tcPr>
          <w:p w14:paraId="0CEF91BF"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5DB6F4E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4EDEE5D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947</w:t>
            </w:r>
          </w:p>
        </w:tc>
        <w:tc>
          <w:tcPr>
            <w:tcW w:w="769" w:type="dxa"/>
            <w:shd w:val="clear" w:color="auto" w:fill="auto"/>
            <w:vAlign w:val="center"/>
          </w:tcPr>
          <w:p w14:paraId="5824365B"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.14</w:t>
            </w:r>
            <w:r w:rsidRPr="00C76286">
              <w:rPr>
                <w:rFonts w:ascii="Times New Roman" w:hAnsi="Times New Roman" w:cs="Times New Roman"/>
                <w:color w:val="000000" w:themeColor="text1"/>
                <w:sz w:val="20"/>
                <w:szCs w:val="20"/>
                <w:vertAlign w:val="superscript"/>
              </w:rPr>
              <w:t>f</w:t>
            </w:r>
          </w:p>
        </w:tc>
        <w:tc>
          <w:tcPr>
            <w:tcW w:w="768" w:type="dxa"/>
            <w:shd w:val="clear" w:color="auto" w:fill="auto"/>
            <w:vAlign w:val="center"/>
          </w:tcPr>
          <w:p w14:paraId="0046255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shd w:val="clear" w:color="auto" w:fill="auto"/>
          </w:tcPr>
          <w:p w14:paraId="1E12494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.57</w:t>
            </w:r>
            <w:r w:rsidRPr="00C76286">
              <w:rPr>
                <w:rFonts w:ascii="Times New Roman" w:hAnsi="Times New Roman" w:cs="Times New Roman"/>
                <w:color w:val="000000" w:themeColor="text1"/>
                <w:sz w:val="20"/>
                <w:szCs w:val="20"/>
                <w:vertAlign w:val="superscript"/>
              </w:rPr>
              <w:t>g</w:t>
            </w:r>
          </w:p>
        </w:tc>
        <w:tc>
          <w:tcPr>
            <w:tcW w:w="769" w:type="dxa"/>
            <w:vAlign w:val="center"/>
          </w:tcPr>
          <w:p w14:paraId="3E90F844"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7248E99D" w14:textId="77777777" w:rsidTr="003153CF">
        <w:trPr>
          <w:trHeight w:val="273"/>
          <w:jc w:val="center"/>
        </w:trPr>
        <w:tc>
          <w:tcPr>
            <w:tcW w:w="5215" w:type="dxa"/>
            <w:vAlign w:val="center"/>
          </w:tcPr>
          <w:p w14:paraId="099FA5EF"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Oh, Le, Whitman, Kim, Yoo, Hwang, &amp; Kim (2014)</w:t>
            </w:r>
          </w:p>
        </w:tc>
        <w:tc>
          <w:tcPr>
            <w:tcW w:w="1061" w:type="dxa"/>
            <w:shd w:val="clear" w:color="auto" w:fill="auto"/>
            <w:vAlign w:val="center"/>
          </w:tcPr>
          <w:p w14:paraId="4CAD82F0"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3785051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0521C76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217</w:t>
            </w:r>
          </w:p>
        </w:tc>
        <w:tc>
          <w:tcPr>
            <w:tcW w:w="769" w:type="dxa"/>
            <w:shd w:val="clear" w:color="auto" w:fill="auto"/>
            <w:vAlign w:val="center"/>
          </w:tcPr>
          <w:p w14:paraId="7BECB30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.11</w:t>
            </w:r>
          </w:p>
        </w:tc>
        <w:tc>
          <w:tcPr>
            <w:tcW w:w="768" w:type="dxa"/>
            <w:shd w:val="clear" w:color="auto" w:fill="auto"/>
            <w:vAlign w:val="center"/>
          </w:tcPr>
          <w:p w14:paraId="429C2AB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.79</w:t>
            </w:r>
          </w:p>
        </w:tc>
        <w:tc>
          <w:tcPr>
            <w:tcW w:w="769" w:type="dxa"/>
            <w:shd w:val="clear" w:color="auto" w:fill="auto"/>
          </w:tcPr>
          <w:p w14:paraId="7C1FAA5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.57</w:t>
            </w:r>
            <w:r w:rsidRPr="00C76286">
              <w:rPr>
                <w:rFonts w:ascii="Times New Roman" w:hAnsi="Times New Roman" w:cs="Times New Roman"/>
                <w:color w:val="000000" w:themeColor="text1"/>
                <w:sz w:val="20"/>
                <w:szCs w:val="20"/>
                <w:vertAlign w:val="superscript"/>
              </w:rPr>
              <w:t>g</w:t>
            </w:r>
          </w:p>
        </w:tc>
        <w:tc>
          <w:tcPr>
            <w:tcW w:w="769" w:type="dxa"/>
            <w:vAlign w:val="center"/>
          </w:tcPr>
          <w:p w14:paraId="65D688BF"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MT</w:t>
            </w:r>
          </w:p>
        </w:tc>
      </w:tr>
      <w:tr w:rsidR="00F64F53" w:rsidRPr="00C76286" w14:paraId="05CA4D3F" w14:textId="77777777" w:rsidTr="003153CF">
        <w:trPr>
          <w:trHeight w:val="273"/>
          <w:jc w:val="center"/>
        </w:trPr>
        <w:tc>
          <w:tcPr>
            <w:tcW w:w="5215" w:type="dxa"/>
            <w:vAlign w:val="center"/>
          </w:tcPr>
          <w:p w14:paraId="72373141"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Schmidt (</w:t>
            </w:r>
            <w:proofErr w:type="gramStart"/>
            <w:r w:rsidRPr="00C76286">
              <w:rPr>
                <w:rFonts w:ascii="Times New Roman" w:hAnsi="Times New Roman" w:cs="Times New Roman"/>
                <w:color w:val="000000" w:themeColor="text1"/>
                <w:sz w:val="20"/>
                <w:szCs w:val="20"/>
              </w:rPr>
              <w:t>2008)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A698951"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4DC5C84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37A0720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146</w:t>
            </w:r>
          </w:p>
        </w:tc>
        <w:tc>
          <w:tcPr>
            <w:tcW w:w="769" w:type="dxa"/>
            <w:shd w:val="clear" w:color="auto" w:fill="auto"/>
            <w:vAlign w:val="center"/>
          </w:tcPr>
          <w:p w14:paraId="21435F85"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.09</w:t>
            </w:r>
          </w:p>
        </w:tc>
        <w:tc>
          <w:tcPr>
            <w:tcW w:w="768" w:type="dxa"/>
            <w:shd w:val="clear" w:color="auto" w:fill="auto"/>
            <w:vAlign w:val="center"/>
          </w:tcPr>
          <w:p w14:paraId="30B4372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.66</w:t>
            </w:r>
          </w:p>
        </w:tc>
        <w:tc>
          <w:tcPr>
            <w:tcW w:w="769" w:type="dxa"/>
            <w:shd w:val="clear" w:color="auto" w:fill="auto"/>
          </w:tcPr>
          <w:p w14:paraId="0CB491B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.57</w:t>
            </w:r>
            <w:r w:rsidRPr="00C76286">
              <w:rPr>
                <w:rFonts w:ascii="Times New Roman" w:hAnsi="Times New Roman" w:cs="Times New Roman"/>
                <w:color w:val="000000" w:themeColor="text1"/>
                <w:sz w:val="20"/>
                <w:szCs w:val="20"/>
                <w:vertAlign w:val="superscript"/>
              </w:rPr>
              <w:t>g</w:t>
            </w:r>
          </w:p>
        </w:tc>
        <w:tc>
          <w:tcPr>
            <w:tcW w:w="769" w:type="dxa"/>
            <w:vAlign w:val="center"/>
          </w:tcPr>
          <w:p w14:paraId="0647A67A"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FP</w:t>
            </w:r>
          </w:p>
        </w:tc>
      </w:tr>
      <w:tr w:rsidR="00F64F53" w:rsidRPr="00C76286" w14:paraId="06991287" w14:textId="77777777" w:rsidTr="003153CF">
        <w:trPr>
          <w:trHeight w:val="273"/>
          <w:jc w:val="center"/>
        </w:trPr>
        <w:tc>
          <w:tcPr>
            <w:tcW w:w="5215" w:type="dxa"/>
            <w:vAlign w:val="center"/>
          </w:tcPr>
          <w:p w14:paraId="3D0222D5"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Oh (</w:t>
            </w:r>
            <w:proofErr w:type="gramStart"/>
            <w:r w:rsidRPr="00C76286">
              <w:rPr>
                <w:rFonts w:ascii="Times New Roman" w:hAnsi="Times New Roman" w:cs="Times New Roman"/>
                <w:color w:val="000000" w:themeColor="text1"/>
                <w:sz w:val="20"/>
                <w:szCs w:val="20"/>
              </w:rPr>
              <w:t>2018)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5FF2105"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77A275E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2E92553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113</w:t>
            </w:r>
          </w:p>
        </w:tc>
        <w:tc>
          <w:tcPr>
            <w:tcW w:w="769" w:type="dxa"/>
            <w:shd w:val="clear" w:color="auto" w:fill="auto"/>
            <w:vAlign w:val="center"/>
          </w:tcPr>
          <w:p w14:paraId="3EDC1CA3"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1D43642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shd w:val="clear" w:color="auto" w:fill="auto"/>
          </w:tcPr>
          <w:p w14:paraId="3D65AB7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.57</w:t>
            </w:r>
            <w:r w:rsidRPr="00C76286">
              <w:rPr>
                <w:rFonts w:ascii="Times New Roman" w:hAnsi="Times New Roman" w:cs="Times New Roman"/>
                <w:color w:val="000000" w:themeColor="text1"/>
                <w:sz w:val="20"/>
                <w:szCs w:val="20"/>
                <w:vertAlign w:val="superscript"/>
              </w:rPr>
              <w:t>g</w:t>
            </w:r>
          </w:p>
        </w:tc>
        <w:tc>
          <w:tcPr>
            <w:tcW w:w="769" w:type="dxa"/>
            <w:vAlign w:val="center"/>
          </w:tcPr>
          <w:p w14:paraId="0070E8A1"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BT</w:t>
            </w:r>
          </w:p>
        </w:tc>
      </w:tr>
      <w:tr w:rsidR="00F64F53" w:rsidRPr="00C76286" w14:paraId="0F1C1B36" w14:textId="77777777" w:rsidTr="003153CF">
        <w:trPr>
          <w:trHeight w:val="273"/>
          <w:jc w:val="center"/>
        </w:trPr>
        <w:tc>
          <w:tcPr>
            <w:tcW w:w="5215" w:type="dxa"/>
            <w:vAlign w:val="center"/>
          </w:tcPr>
          <w:p w14:paraId="396874B3" w14:textId="715E3F71"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Bailey, Barber, &amp; Justice (201</w:t>
            </w:r>
            <w:r w:rsidR="00944874">
              <w:rPr>
                <w:rFonts w:ascii="Times New Roman" w:hAnsi="Times New Roman" w:cs="Times New Roman"/>
                <w:color w:val="000000" w:themeColor="text1"/>
                <w:sz w:val="20"/>
                <w:szCs w:val="20"/>
              </w:rPr>
              <w:t>8</w:t>
            </w:r>
            <w:r w:rsidRPr="00C76286">
              <w:rPr>
                <w:rFonts w:ascii="Times New Roman" w:hAnsi="Times New Roman" w:cs="Times New Roman"/>
                <w:color w:val="000000" w:themeColor="text1"/>
                <w:sz w:val="20"/>
                <w:szCs w:val="20"/>
              </w:rPr>
              <w:t>)</w:t>
            </w:r>
          </w:p>
        </w:tc>
        <w:tc>
          <w:tcPr>
            <w:tcW w:w="1061" w:type="dxa"/>
            <w:shd w:val="clear" w:color="auto" w:fill="auto"/>
            <w:vAlign w:val="center"/>
          </w:tcPr>
          <w:p w14:paraId="7751CA14"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OCB-</w:t>
            </w:r>
            <w:proofErr w:type="spellStart"/>
            <w:r w:rsidRPr="00C76286">
              <w:rPr>
                <w:rFonts w:ascii="Times New Roman" w:hAnsi="Times New Roman" w:cs="Times New Roman"/>
                <w:color w:val="000000" w:themeColor="text1"/>
                <w:sz w:val="20"/>
                <w:szCs w:val="20"/>
              </w:rPr>
              <w:t>O</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17C2540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151F816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408</w:t>
            </w:r>
          </w:p>
        </w:tc>
        <w:tc>
          <w:tcPr>
            <w:tcW w:w="769" w:type="dxa"/>
            <w:shd w:val="clear" w:color="auto" w:fill="auto"/>
            <w:vAlign w:val="center"/>
          </w:tcPr>
          <w:p w14:paraId="74B4A1A9"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.01</w:t>
            </w:r>
          </w:p>
        </w:tc>
        <w:tc>
          <w:tcPr>
            <w:tcW w:w="768" w:type="dxa"/>
            <w:shd w:val="clear" w:color="auto" w:fill="auto"/>
            <w:vAlign w:val="center"/>
          </w:tcPr>
          <w:p w14:paraId="50AACEA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43C692B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vAlign w:val="center"/>
          </w:tcPr>
          <w:p w14:paraId="33F668B8"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6C05648F" w14:textId="77777777" w:rsidTr="003153CF">
        <w:trPr>
          <w:trHeight w:val="273"/>
          <w:jc w:val="center"/>
        </w:trPr>
        <w:tc>
          <w:tcPr>
            <w:tcW w:w="5215" w:type="dxa"/>
            <w:vAlign w:val="center"/>
          </w:tcPr>
          <w:p w14:paraId="444C9B38"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Goupal</w:t>
            </w:r>
            <w:proofErr w:type="spellEnd"/>
            <w:r w:rsidRPr="00C76286">
              <w:rPr>
                <w:rFonts w:ascii="Times New Roman" w:hAnsi="Times New Roman" w:cs="Times New Roman"/>
                <w:color w:val="000000" w:themeColor="text1"/>
                <w:sz w:val="20"/>
                <w:szCs w:val="20"/>
              </w:rPr>
              <w:t xml:space="preserve">, Neilson, </w:t>
            </w:r>
            <w:proofErr w:type="spellStart"/>
            <w:r w:rsidRPr="00C76286">
              <w:rPr>
                <w:rFonts w:ascii="Times New Roman" w:hAnsi="Times New Roman" w:cs="Times New Roman"/>
                <w:color w:val="000000" w:themeColor="text1"/>
                <w:sz w:val="20"/>
                <w:szCs w:val="20"/>
              </w:rPr>
              <w:t>Lukacik</w:t>
            </w:r>
            <w:proofErr w:type="spellEnd"/>
            <w:r w:rsidRPr="00C76286">
              <w:rPr>
                <w:rFonts w:ascii="Times New Roman" w:hAnsi="Times New Roman" w:cs="Times New Roman"/>
                <w:color w:val="000000" w:themeColor="text1"/>
                <w:sz w:val="20"/>
                <w:szCs w:val="20"/>
              </w:rPr>
              <w:t>, &amp; Lee (2018, sample 1)</w:t>
            </w:r>
          </w:p>
        </w:tc>
        <w:tc>
          <w:tcPr>
            <w:tcW w:w="1061" w:type="dxa"/>
            <w:shd w:val="clear" w:color="auto" w:fill="auto"/>
            <w:vAlign w:val="center"/>
          </w:tcPr>
          <w:p w14:paraId="49EB7A73"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69C5761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574FB11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182</w:t>
            </w:r>
          </w:p>
        </w:tc>
        <w:tc>
          <w:tcPr>
            <w:tcW w:w="769" w:type="dxa"/>
            <w:shd w:val="clear" w:color="auto" w:fill="auto"/>
            <w:vAlign w:val="center"/>
          </w:tcPr>
          <w:p w14:paraId="274A62D4"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6BBE28D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shd w:val="clear" w:color="auto" w:fill="auto"/>
            <w:vAlign w:val="center"/>
          </w:tcPr>
          <w:p w14:paraId="7930D6E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.92</w:t>
            </w:r>
          </w:p>
        </w:tc>
        <w:tc>
          <w:tcPr>
            <w:tcW w:w="769" w:type="dxa"/>
            <w:vAlign w:val="center"/>
          </w:tcPr>
          <w:p w14:paraId="61B15B38"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7BCB8BB4" w14:textId="77777777" w:rsidTr="003153CF">
        <w:trPr>
          <w:trHeight w:val="273"/>
          <w:jc w:val="center"/>
        </w:trPr>
        <w:tc>
          <w:tcPr>
            <w:tcW w:w="5215" w:type="dxa"/>
            <w:vAlign w:val="center"/>
          </w:tcPr>
          <w:p w14:paraId="25EFAD66"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Goupal</w:t>
            </w:r>
            <w:proofErr w:type="spellEnd"/>
            <w:r w:rsidRPr="00C76286">
              <w:rPr>
                <w:rFonts w:ascii="Times New Roman" w:hAnsi="Times New Roman" w:cs="Times New Roman"/>
                <w:color w:val="000000" w:themeColor="text1"/>
                <w:sz w:val="20"/>
                <w:szCs w:val="20"/>
              </w:rPr>
              <w:t xml:space="preserve">, Neilson, </w:t>
            </w:r>
            <w:proofErr w:type="spellStart"/>
            <w:r w:rsidRPr="00C76286">
              <w:rPr>
                <w:rFonts w:ascii="Times New Roman" w:hAnsi="Times New Roman" w:cs="Times New Roman"/>
                <w:color w:val="000000" w:themeColor="text1"/>
                <w:sz w:val="20"/>
                <w:szCs w:val="20"/>
              </w:rPr>
              <w:t>Lukacik</w:t>
            </w:r>
            <w:proofErr w:type="spellEnd"/>
            <w:r w:rsidRPr="00C76286">
              <w:rPr>
                <w:rFonts w:ascii="Times New Roman" w:hAnsi="Times New Roman" w:cs="Times New Roman"/>
                <w:color w:val="000000" w:themeColor="text1"/>
                <w:sz w:val="20"/>
                <w:szCs w:val="20"/>
              </w:rPr>
              <w:t>, &amp; Lee (2018, sample 2)</w:t>
            </w:r>
          </w:p>
        </w:tc>
        <w:tc>
          <w:tcPr>
            <w:tcW w:w="1061" w:type="dxa"/>
            <w:shd w:val="clear" w:color="auto" w:fill="auto"/>
            <w:vAlign w:val="center"/>
          </w:tcPr>
          <w:p w14:paraId="76DBE7CF"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6D58F48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08A98A2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206</w:t>
            </w:r>
          </w:p>
        </w:tc>
        <w:tc>
          <w:tcPr>
            <w:tcW w:w="769" w:type="dxa"/>
            <w:shd w:val="clear" w:color="auto" w:fill="auto"/>
            <w:vAlign w:val="center"/>
          </w:tcPr>
          <w:p w14:paraId="6B24D88C"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w:t>
            </w:r>
          </w:p>
        </w:tc>
        <w:tc>
          <w:tcPr>
            <w:tcW w:w="768" w:type="dxa"/>
            <w:shd w:val="clear" w:color="auto" w:fill="auto"/>
            <w:vAlign w:val="center"/>
          </w:tcPr>
          <w:p w14:paraId="7F94546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.86</w:t>
            </w:r>
          </w:p>
        </w:tc>
        <w:tc>
          <w:tcPr>
            <w:tcW w:w="769" w:type="dxa"/>
            <w:shd w:val="clear" w:color="auto" w:fill="auto"/>
            <w:vAlign w:val="center"/>
          </w:tcPr>
          <w:p w14:paraId="7877538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.95</w:t>
            </w:r>
          </w:p>
        </w:tc>
        <w:tc>
          <w:tcPr>
            <w:tcW w:w="769" w:type="dxa"/>
            <w:vAlign w:val="center"/>
          </w:tcPr>
          <w:p w14:paraId="14CC46F9"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4119FBD6" w14:textId="77777777" w:rsidTr="003153CF">
        <w:trPr>
          <w:trHeight w:val="273"/>
          <w:jc w:val="center"/>
        </w:trPr>
        <w:tc>
          <w:tcPr>
            <w:tcW w:w="5215" w:type="dxa"/>
            <w:vAlign w:val="center"/>
          </w:tcPr>
          <w:p w14:paraId="4ABB8302"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Effelsberg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Solga</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Gurt</w:t>
            </w:r>
            <w:proofErr w:type="spellEnd"/>
            <w:r w:rsidRPr="00C76286">
              <w:rPr>
                <w:rFonts w:ascii="Times New Roman" w:hAnsi="Times New Roman" w:cs="Times New Roman"/>
                <w:color w:val="000000" w:themeColor="text1"/>
                <w:sz w:val="20"/>
                <w:szCs w:val="20"/>
              </w:rPr>
              <w:t xml:space="preserve"> (2014)</w:t>
            </w:r>
          </w:p>
        </w:tc>
        <w:tc>
          <w:tcPr>
            <w:tcW w:w="1061" w:type="dxa"/>
            <w:shd w:val="clear" w:color="auto" w:fill="auto"/>
            <w:vAlign w:val="center"/>
          </w:tcPr>
          <w:p w14:paraId="169DBF11"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OCB-</w:t>
            </w:r>
            <w:proofErr w:type="spellStart"/>
            <w:r w:rsidRPr="00C76286">
              <w:rPr>
                <w:rFonts w:ascii="Times New Roman" w:hAnsi="Times New Roman" w:cs="Times New Roman"/>
                <w:color w:val="000000" w:themeColor="text1"/>
                <w:sz w:val="20"/>
                <w:szCs w:val="20"/>
              </w:rPr>
              <w:t>O</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3CB7B2C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6E51B68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321</w:t>
            </w:r>
          </w:p>
        </w:tc>
        <w:tc>
          <w:tcPr>
            <w:tcW w:w="769" w:type="dxa"/>
            <w:shd w:val="clear" w:color="auto" w:fill="auto"/>
            <w:vAlign w:val="center"/>
          </w:tcPr>
          <w:p w14:paraId="4FD47B7D"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25923C7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w:t>
            </w:r>
          </w:p>
        </w:tc>
        <w:tc>
          <w:tcPr>
            <w:tcW w:w="769" w:type="dxa"/>
            <w:shd w:val="clear" w:color="auto" w:fill="auto"/>
            <w:vAlign w:val="center"/>
          </w:tcPr>
          <w:p w14:paraId="76262A5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c>
          <w:tcPr>
            <w:tcW w:w="769" w:type="dxa"/>
            <w:vAlign w:val="center"/>
          </w:tcPr>
          <w:p w14:paraId="31345E7F"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38B744BB" w14:textId="77777777" w:rsidTr="003153CF">
        <w:trPr>
          <w:trHeight w:val="273"/>
          <w:jc w:val="center"/>
        </w:trPr>
        <w:tc>
          <w:tcPr>
            <w:tcW w:w="5215" w:type="dxa"/>
            <w:vAlign w:val="center"/>
          </w:tcPr>
          <w:p w14:paraId="1CDF2872"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Louw</w:t>
            </w:r>
            <w:proofErr w:type="spellEnd"/>
            <w:r w:rsidRPr="00C76286">
              <w:rPr>
                <w:rFonts w:ascii="Times New Roman" w:hAnsi="Times New Roman" w:cs="Times New Roman"/>
                <w:color w:val="000000" w:themeColor="text1"/>
                <w:sz w:val="20"/>
                <w:szCs w:val="20"/>
              </w:rPr>
              <w:t>, Dunlop, Yeo, &amp; Griffin (2016)</w:t>
            </w:r>
          </w:p>
        </w:tc>
        <w:tc>
          <w:tcPr>
            <w:tcW w:w="1061" w:type="dxa"/>
            <w:shd w:val="clear" w:color="auto" w:fill="auto"/>
            <w:vAlign w:val="center"/>
          </w:tcPr>
          <w:p w14:paraId="381F5FE0"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OCB-</w:t>
            </w:r>
            <w:proofErr w:type="spellStart"/>
            <w:r w:rsidRPr="00C76286">
              <w:rPr>
                <w:rFonts w:ascii="Times New Roman" w:hAnsi="Times New Roman" w:cs="Times New Roman"/>
                <w:color w:val="000000" w:themeColor="text1"/>
                <w:sz w:val="20"/>
                <w:szCs w:val="20"/>
              </w:rPr>
              <w:t>O</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26ADF2A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7A421E0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114</w:t>
            </w:r>
          </w:p>
        </w:tc>
        <w:tc>
          <w:tcPr>
            <w:tcW w:w="769" w:type="dxa"/>
            <w:shd w:val="clear" w:color="auto" w:fill="auto"/>
            <w:vAlign w:val="center"/>
          </w:tcPr>
          <w:p w14:paraId="5586989B"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.17</w:t>
            </w:r>
          </w:p>
        </w:tc>
        <w:tc>
          <w:tcPr>
            <w:tcW w:w="768" w:type="dxa"/>
            <w:shd w:val="clear" w:color="auto" w:fill="auto"/>
            <w:vAlign w:val="center"/>
          </w:tcPr>
          <w:p w14:paraId="279956A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409D8D5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c>
          <w:tcPr>
            <w:tcW w:w="769" w:type="dxa"/>
            <w:vAlign w:val="center"/>
          </w:tcPr>
          <w:p w14:paraId="77454D66"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0A9F1A8A" w14:textId="77777777" w:rsidTr="003153CF">
        <w:trPr>
          <w:trHeight w:val="273"/>
          <w:jc w:val="center"/>
        </w:trPr>
        <w:tc>
          <w:tcPr>
            <w:tcW w:w="5215" w:type="dxa"/>
            <w:vAlign w:val="center"/>
          </w:tcPr>
          <w:p w14:paraId="69D48B61"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Marcus (</w:t>
            </w:r>
            <w:proofErr w:type="gramStart"/>
            <w:r w:rsidRPr="00C76286">
              <w:rPr>
                <w:rFonts w:ascii="Times New Roman" w:hAnsi="Times New Roman" w:cs="Times New Roman"/>
                <w:color w:val="000000" w:themeColor="text1"/>
                <w:sz w:val="20"/>
                <w:szCs w:val="20"/>
              </w:rPr>
              <w:t>2009)</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9F3F317" w14:textId="77777777" w:rsidR="00F64F53" w:rsidRPr="00C76286" w:rsidRDefault="00F64F53" w:rsidP="003153CF">
            <w:pPr>
              <w:jc w:val="cente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3EC16D9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1D95B7C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497</w:t>
            </w:r>
          </w:p>
        </w:tc>
        <w:tc>
          <w:tcPr>
            <w:tcW w:w="769" w:type="dxa"/>
            <w:shd w:val="clear" w:color="auto" w:fill="auto"/>
            <w:vAlign w:val="center"/>
          </w:tcPr>
          <w:p w14:paraId="13B76406"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-.14</w:t>
            </w:r>
          </w:p>
        </w:tc>
        <w:tc>
          <w:tcPr>
            <w:tcW w:w="768" w:type="dxa"/>
            <w:shd w:val="clear" w:color="auto" w:fill="auto"/>
            <w:vAlign w:val="center"/>
          </w:tcPr>
          <w:p w14:paraId="7D84E5C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6E70454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.83</w:t>
            </w:r>
          </w:p>
        </w:tc>
        <w:tc>
          <w:tcPr>
            <w:tcW w:w="769" w:type="dxa"/>
            <w:vAlign w:val="center"/>
          </w:tcPr>
          <w:p w14:paraId="641EBF55"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S</w:t>
            </w:r>
          </w:p>
        </w:tc>
      </w:tr>
      <w:tr w:rsidR="00F64F53" w:rsidRPr="00C76286" w14:paraId="18FB5BC1" w14:textId="77777777" w:rsidTr="003153CF">
        <w:trPr>
          <w:trHeight w:val="273"/>
          <w:jc w:val="center"/>
        </w:trPr>
        <w:tc>
          <w:tcPr>
            <w:tcW w:w="5215" w:type="dxa"/>
            <w:vAlign w:val="center"/>
          </w:tcPr>
          <w:p w14:paraId="14C9E0E0"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Pedooem</w:t>
            </w:r>
            <w:proofErr w:type="spellEnd"/>
            <w:r w:rsidRPr="00C76286">
              <w:rPr>
                <w:rFonts w:ascii="Times New Roman" w:hAnsi="Times New Roman" w:cs="Times New Roman"/>
                <w:color w:val="000000" w:themeColor="text1"/>
                <w:sz w:val="20"/>
                <w:szCs w:val="20"/>
              </w:rPr>
              <w:t xml:space="preserve">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FC4A275"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55991501"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6CC7B18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121</w:t>
            </w:r>
          </w:p>
        </w:tc>
        <w:tc>
          <w:tcPr>
            <w:tcW w:w="769" w:type="dxa"/>
            <w:shd w:val="clear" w:color="auto" w:fill="auto"/>
            <w:vAlign w:val="center"/>
          </w:tcPr>
          <w:p w14:paraId="43F2BD5F"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.50</w:t>
            </w:r>
          </w:p>
        </w:tc>
        <w:tc>
          <w:tcPr>
            <w:tcW w:w="768" w:type="dxa"/>
            <w:shd w:val="clear" w:color="auto" w:fill="auto"/>
            <w:vAlign w:val="center"/>
          </w:tcPr>
          <w:p w14:paraId="5257AED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c>
          <w:tcPr>
            <w:tcW w:w="769" w:type="dxa"/>
            <w:shd w:val="clear" w:color="auto" w:fill="auto"/>
            <w:vAlign w:val="center"/>
          </w:tcPr>
          <w:p w14:paraId="08DC4DD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vAlign w:val="center"/>
          </w:tcPr>
          <w:p w14:paraId="06A23C99"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165F5B5D" w14:textId="77777777" w:rsidTr="003153CF">
        <w:trPr>
          <w:trHeight w:val="273"/>
          <w:jc w:val="center"/>
        </w:trPr>
        <w:tc>
          <w:tcPr>
            <w:tcW w:w="5215" w:type="dxa"/>
            <w:vAlign w:val="center"/>
          </w:tcPr>
          <w:p w14:paraId="7DFBA7FE"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Thompson, Carlson, Hunter, &amp; Whitten (2016)</w:t>
            </w:r>
          </w:p>
        </w:tc>
        <w:tc>
          <w:tcPr>
            <w:tcW w:w="1061" w:type="dxa"/>
            <w:shd w:val="clear" w:color="auto" w:fill="auto"/>
            <w:vAlign w:val="center"/>
          </w:tcPr>
          <w:p w14:paraId="3A68B3E9"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OCB</w:t>
            </w:r>
            <w:r w:rsidRPr="00C76286">
              <w:rPr>
                <w:rFonts w:ascii="Times New Roman" w:hAnsi="Times New Roman" w:cs="Times New Roman"/>
                <w:color w:val="000000" w:themeColor="text1"/>
                <w:sz w:val="20"/>
                <w:szCs w:val="20"/>
                <w:vertAlign w:val="superscript"/>
              </w:rPr>
              <w:t>c</w:t>
            </w:r>
            <w:proofErr w:type="spellEnd"/>
          </w:p>
        </w:tc>
        <w:tc>
          <w:tcPr>
            <w:tcW w:w="768" w:type="dxa"/>
            <w:vAlign w:val="center"/>
          </w:tcPr>
          <w:p w14:paraId="5DCAB63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44BCCA7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322</w:t>
            </w:r>
          </w:p>
        </w:tc>
        <w:tc>
          <w:tcPr>
            <w:tcW w:w="769" w:type="dxa"/>
            <w:shd w:val="clear" w:color="auto" w:fill="auto"/>
            <w:vAlign w:val="center"/>
          </w:tcPr>
          <w:p w14:paraId="19AF644A"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.22</w:t>
            </w:r>
          </w:p>
        </w:tc>
        <w:tc>
          <w:tcPr>
            <w:tcW w:w="768" w:type="dxa"/>
            <w:shd w:val="clear" w:color="auto" w:fill="auto"/>
            <w:vAlign w:val="center"/>
          </w:tcPr>
          <w:p w14:paraId="78A71B6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3DD4662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c>
          <w:tcPr>
            <w:tcW w:w="769" w:type="dxa"/>
            <w:vAlign w:val="center"/>
          </w:tcPr>
          <w:p w14:paraId="185F2D73"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2A06E1A5" w14:textId="77777777" w:rsidTr="003153CF">
        <w:trPr>
          <w:trHeight w:val="273"/>
          <w:jc w:val="center"/>
        </w:trPr>
        <w:tc>
          <w:tcPr>
            <w:tcW w:w="5215" w:type="dxa"/>
            <w:vAlign w:val="center"/>
          </w:tcPr>
          <w:p w14:paraId="6340B64E"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xml:space="preserve"> (</w:t>
            </w:r>
            <w:proofErr w:type="gramStart"/>
            <w:r w:rsidRPr="00C76286">
              <w:rPr>
                <w:rFonts w:ascii="Times New Roman" w:hAnsi="Times New Roman" w:cs="Times New Roman"/>
                <w:color w:val="000000" w:themeColor="text1"/>
                <w:sz w:val="20"/>
                <w:szCs w:val="20"/>
              </w:rPr>
              <w:t>2008)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49EBF07"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OCB-I</w:t>
            </w:r>
            <w:r w:rsidRPr="00C76286">
              <w:rPr>
                <w:rFonts w:ascii="Times New Roman" w:hAnsi="Times New Roman" w:cs="Times New Roman"/>
                <w:color w:val="000000" w:themeColor="text1"/>
                <w:sz w:val="20"/>
                <w:szCs w:val="20"/>
                <w:vertAlign w:val="superscript"/>
              </w:rPr>
              <w:t>d</w:t>
            </w:r>
          </w:p>
        </w:tc>
        <w:tc>
          <w:tcPr>
            <w:tcW w:w="768" w:type="dxa"/>
            <w:vAlign w:val="center"/>
          </w:tcPr>
          <w:p w14:paraId="1913509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1506F9D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shd w:val="clear" w:color="auto" w:fill="auto"/>
            <w:vAlign w:val="center"/>
          </w:tcPr>
          <w:p w14:paraId="47AC3A53"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.02</w:t>
            </w:r>
            <w:r w:rsidRPr="00C76286">
              <w:rPr>
                <w:rFonts w:ascii="Times New Roman" w:hAnsi="Times New Roman" w:cs="Times New Roman"/>
                <w:color w:val="000000" w:themeColor="text1"/>
                <w:sz w:val="20"/>
                <w:szCs w:val="20"/>
                <w:vertAlign w:val="superscript"/>
              </w:rPr>
              <w:t>f</w:t>
            </w:r>
          </w:p>
        </w:tc>
        <w:tc>
          <w:tcPr>
            <w:tcW w:w="768" w:type="dxa"/>
            <w:shd w:val="clear" w:color="auto" w:fill="auto"/>
            <w:vAlign w:val="center"/>
          </w:tcPr>
          <w:p w14:paraId="35464DF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652A6921"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.52</w:t>
            </w:r>
            <w:r w:rsidRPr="00C76286">
              <w:rPr>
                <w:rFonts w:ascii="Times New Roman" w:hAnsi="Times New Roman" w:cs="Times New Roman"/>
                <w:color w:val="000000" w:themeColor="text1"/>
                <w:sz w:val="20"/>
                <w:szCs w:val="20"/>
                <w:vertAlign w:val="superscript"/>
              </w:rPr>
              <w:t>g</w:t>
            </w:r>
          </w:p>
        </w:tc>
        <w:tc>
          <w:tcPr>
            <w:tcW w:w="769" w:type="dxa"/>
            <w:vAlign w:val="center"/>
          </w:tcPr>
          <w:p w14:paraId="270FF3C0"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174562D8" w14:textId="77777777" w:rsidTr="003153CF">
        <w:trPr>
          <w:trHeight w:val="273"/>
          <w:jc w:val="center"/>
        </w:trPr>
        <w:tc>
          <w:tcPr>
            <w:tcW w:w="5215" w:type="dxa"/>
            <w:vAlign w:val="center"/>
          </w:tcPr>
          <w:p w14:paraId="650B4910"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Lee, Lee, &amp; Shin (2012)</w:t>
            </w:r>
          </w:p>
        </w:tc>
        <w:tc>
          <w:tcPr>
            <w:tcW w:w="1061" w:type="dxa"/>
            <w:shd w:val="clear" w:color="auto" w:fill="auto"/>
            <w:vAlign w:val="center"/>
          </w:tcPr>
          <w:p w14:paraId="7CFEC7A5"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OCB-I</w:t>
            </w:r>
            <w:r w:rsidRPr="00C76286">
              <w:rPr>
                <w:rFonts w:ascii="Times New Roman" w:hAnsi="Times New Roman" w:cs="Times New Roman"/>
                <w:color w:val="000000" w:themeColor="text1"/>
                <w:sz w:val="20"/>
                <w:szCs w:val="20"/>
                <w:vertAlign w:val="superscript"/>
              </w:rPr>
              <w:t>d</w:t>
            </w:r>
          </w:p>
        </w:tc>
        <w:tc>
          <w:tcPr>
            <w:tcW w:w="768" w:type="dxa"/>
            <w:vAlign w:val="center"/>
          </w:tcPr>
          <w:p w14:paraId="553E072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47A5CAC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262</w:t>
            </w:r>
          </w:p>
        </w:tc>
        <w:tc>
          <w:tcPr>
            <w:tcW w:w="769" w:type="dxa"/>
            <w:shd w:val="clear" w:color="auto" w:fill="auto"/>
            <w:vAlign w:val="center"/>
          </w:tcPr>
          <w:p w14:paraId="3E60D2B7"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.03</w:t>
            </w:r>
          </w:p>
        </w:tc>
        <w:tc>
          <w:tcPr>
            <w:tcW w:w="768" w:type="dxa"/>
            <w:shd w:val="clear" w:color="auto" w:fill="auto"/>
            <w:vAlign w:val="center"/>
          </w:tcPr>
          <w:p w14:paraId="2380869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14B7BC47"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.52</w:t>
            </w:r>
            <w:r w:rsidRPr="00C76286">
              <w:rPr>
                <w:rFonts w:ascii="Times New Roman" w:hAnsi="Times New Roman" w:cs="Times New Roman"/>
                <w:color w:val="000000" w:themeColor="text1"/>
                <w:sz w:val="20"/>
                <w:szCs w:val="20"/>
                <w:vertAlign w:val="superscript"/>
              </w:rPr>
              <w:t>g</w:t>
            </w:r>
          </w:p>
        </w:tc>
        <w:tc>
          <w:tcPr>
            <w:tcW w:w="769" w:type="dxa"/>
            <w:vAlign w:val="center"/>
          </w:tcPr>
          <w:p w14:paraId="67BEA178"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w:t>
            </w:r>
          </w:p>
        </w:tc>
      </w:tr>
      <w:tr w:rsidR="00F64F53" w:rsidRPr="00C76286" w14:paraId="75F668FD" w14:textId="77777777" w:rsidTr="003153CF">
        <w:trPr>
          <w:trHeight w:val="273"/>
          <w:jc w:val="center"/>
        </w:trPr>
        <w:tc>
          <w:tcPr>
            <w:tcW w:w="5215" w:type="dxa"/>
            <w:vAlign w:val="center"/>
          </w:tcPr>
          <w:p w14:paraId="5BEDC1AC"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Pedooem</w:t>
            </w:r>
            <w:proofErr w:type="spellEnd"/>
            <w:r w:rsidRPr="00C76286">
              <w:rPr>
                <w:rFonts w:ascii="Times New Roman" w:hAnsi="Times New Roman" w:cs="Times New Roman"/>
                <w:color w:val="000000" w:themeColor="text1"/>
                <w:sz w:val="20"/>
                <w:szCs w:val="20"/>
              </w:rPr>
              <w:t xml:space="preserve">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B2BCF1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OCB-I</w:t>
            </w:r>
            <w:r w:rsidRPr="00C76286">
              <w:rPr>
                <w:rFonts w:ascii="Times New Roman" w:hAnsi="Times New Roman" w:cs="Times New Roman"/>
                <w:color w:val="000000" w:themeColor="text1"/>
                <w:sz w:val="20"/>
                <w:szCs w:val="20"/>
                <w:vertAlign w:val="superscript"/>
              </w:rPr>
              <w:t>d</w:t>
            </w:r>
          </w:p>
        </w:tc>
        <w:tc>
          <w:tcPr>
            <w:tcW w:w="768" w:type="dxa"/>
            <w:vAlign w:val="center"/>
          </w:tcPr>
          <w:p w14:paraId="6AB42C2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1D0F822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121</w:t>
            </w:r>
          </w:p>
        </w:tc>
        <w:tc>
          <w:tcPr>
            <w:tcW w:w="769" w:type="dxa"/>
            <w:shd w:val="clear" w:color="auto" w:fill="auto"/>
            <w:vAlign w:val="center"/>
          </w:tcPr>
          <w:p w14:paraId="77000646"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.40</w:t>
            </w:r>
          </w:p>
        </w:tc>
        <w:tc>
          <w:tcPr>
            <w:tcW w:w="768" w:type="dxa"/>
            <w:shd w:val="clear" w:color="auto" w:fill="auto"/>
            <w:vAlign w:val="center"/>
          </w:tcPr>
          <w:p w14:paraId="56FDA6E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c>
          <w:tcPr>
            <w:tcW w:w="769" w:type="dxa"/>
            <w:shd w:val="clear" w:color="auto" w:fill="auto"/>
            <w:vAlign w:val="center"/>
          </w:tcPr>
          <w:p w14:paraId="5BF91FAB"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.73</w:t>
            </w:r>
            <w:r w:rsidRPr="00C76286">
              <w:rPr>
                <w:rFonts w:ascii="Times New Roman" w:hAnsi="Times New Roman" w:cs="Times New Roman"/>
                <w:color w:val="000000" w:themeColor="text1"/>
                <w:sz w:val="20"/>
                <w:szCs w:val="20"/>
                <w:vertAlign w:val="superscript"/>
              </w:rPr>
              <w:t>g</w:t>
            </w:r>
          </w:p>
        </w:tc>
        <w:tc>
          <w:tcPr>
            <w:tcW w:w="769" w:type="dxa"/>
            <w:vAlign w:val="center"/>
          </w:tcPr>
          <w:p w14:paraId="7F40D9F4"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4F74C38F" w14:textId="77777777" w:rsidTr="003153CF">
        <w:trPr>
          <w:trHeight w:val="273"/>
          <w:jc w:val="center"/>
        </w:trPr>
        <w:tc>
          <w:tcPr>
            <w:tcW w:w="5215" w:type="dxa"/>
            <w:vAlign w:val="center"/>
          </w:tcPr>
          <w:p w14:paraId="09269BCA"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xml:space="preserve"> (</w:t>
            </w:r>
            <w:proofErr w:type="gramStart"/>
            <w:r w:rsidRPr="00C76286">
              <w:rPr>
                <w:rFonts w:ascii="Times New Roman" w:hAnsi="Times New Roman" w:cs="Times New Roman"/>
                <w:color w:val="000000" w:themeColor="text1"/>
                <w:sz w:val="20"/>
                <w:szCs w:val="20"/>
              </w:rPr>
              <w:t>2008)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29333AD3"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OCB-</w:t>
            </w:r>
            <w:proofErr w:type="spellStart"/>
            <w:r w:rsidRPr="00C76286">
              <w:rPr>
                <w:rFonts w:ascii="Times New Roman" w:hAnsi="Times New Roman" w:cs="Times New Roman"/>
                <w:color w:val="000000" w:themeColor="text1"/>
                <w:sz w:val="20"/>
                <w:szCs w:val="20"/>
              </w:rPr>
              <w:t>O</w:t>
            </w:r>
            <w:r w:rsidRPr="00C76286">
              <w:rPr>
                <w:rFonts w:ascii="Times New Roman" w:hAnsi="Times New Roman" w:cs="Times New Roman"/>
                <w:color w:val="000000" w:themeColor="text1"/>
                <w:sz w:val="20"/>
                <w:szCs w:val="20"/>
                <w:vertAlign w:val="superscript"/>
              </w:rPr>
              <w:t>e</w:t>
            </w:r>
            <w:proofErr w:type="spellEnd"/>
          </w:p>
        </w:tc>
        <w:tc>
          <w:tcPr>
            <w:tcW w:w="768" w:type="dxa"/>
            <w:vAlign w:val="center"/>
          </w:tcPr>
          <w:p w14:paraId="2D646B1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006D6BA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72</w:t>
            </w:r>
          </w:p>
        </w:tc>
        <w:tc>
          <w:tcPr>
            <w:tcW w:w="769" w:type="dxa"/>
            <w:shd w:val="clear" w:color="auto" w:fill="auto"/>
            <w:vAlign w:val="center"/>
          </w:tcPr>
          <w:p w14:paraId="00C6FF9F"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.20</w:t>
            </w:r>
            <w:r w:rsidRPr="00C76286">
              <w:rPr>
                <w:rFonts w:ascii="Times New Roman" w:hAnsi="Times New Roman" w:cs="Times New Roman"/>
                <w:color w:val="000000" w:themeColor="text1"/>
                <w:sz w:val="20"/>
                <w:szCs w:val="20"/>
                <w:vertAlign w:val="superscript"/>
              </w:rPr>
              <w:t>f</w:t>
            </w:r>
          </w:p>
        </w:tc>
        <w:tc>
          <w:tcPr>
            <w:tcW w:w="768" w:type="dxa"/>
            <w:shd w:val="clear" w:color="auto" w:fill="auto"/>
            <w:vAlign w:val="center"/>
          </w:tcPr>
          <w:p w14:paraId="6D491B1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.81</w:t>
            </w:r>
          </w:p>
        </w:tc>
        <w:tc>
          <w:tcPr>
            <w:tcW w:w="769" w:type="dxa"/>
            <w:shd w:val="clear" w:color="auto" w:fill="auto"/>
            <w:vAlign w:val="center"/>
          </w:tcPr>
          <w:p w14:paraId="28A19D75"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.59</w:t>
            </w:r>
            <w:r w:rsidRPr="00C76286">
              <w:rPr>
                <w:rFonts w:ascii="Times New Roman" w:hAnsi="Times New Roman" w:cs="Times New Roman"/>
                <w:color w:val="000000" w:themeColor="text1"/>
                <w:sz w:val="20"/>
                <w:szCs w:val="20"/>
                <w:vertAlign w:val="superscript"/>
              </w:rPr>
              <w:t>g</w:t>
            </w:r>
          </w:p>
        </w:tc>
        <w:tc>
          <w:tcPr>
            <w:tcW w:w="769" w:type="dxa"/>
            <w:vAlign w:val="center"/>
          </w:tcPr>
          <w:p w14:paraId="5B22571C"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390A4A7A" w14:textId="77777777" w:rsidTr="003153CF">
        <w:trPr>
          <w:trHeight w:val="273"/>
          <w:jc w:val="center"/>
        </w:trPr>
        <w:tc>
          <w:tcPr>
            <w:tcW w:w="5215" w:type="dxa"/>
            <w:vAlign w:val="center"/>
          </w:tcPr>
          <w:p w14:paraId="4D7F1E7D"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Bourdage</w:t>
            </w:r>
            <w:proofErr w:type="spellEnd"/>
            <w:r w:rsidRPr="00C76286">
              <w:rPr>
                <w:rFonts w:ascii="Times New Roman" w:hAnsi="Times New Roman" w:cs="Times New Roman"/>
                <w:color w:val="000000" w:themeColor="text1"/>
                <w:sz w:val="20"/>
                <w:szCs w:val="20"/>
              </w:rPr>
              <w:t>, Lee, Lee, &amp; Shin (2012)</w:t>
            </w:r>
          </w:p>
        </w:tc>
        <w:tc>
          <w:tcPr>
            <w:tcW w:w="1061" w:type="dxa"/>
            <w:shd w:val="clear" w:color="auto" w:fill="auto"/>
            <w:vAlign w:val="center"/>
          </w:tcPr>
          <w:p w14:paraId="20C17D9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OCB-</w:t>
            </w:r>
            <w:proofErr w:type="spellStart"/>
            <w:r w:rsidRPr="00C76286">
              <w:rPr>
                <w:rFonts w:ascii="Times New Roman" w:hAnsi="Times New Roman" w:cs="Times New Roman"/>
                <w:color w:val="000000" w:themeColor="text1"/>
                <w:sz w:val="20"/>
                <w:szCs w:val="20"/>
              </w:rPr>
              <w:t>O</w:t>
            </w:r>
            <w:r w:rsidRPr="00C76286">
              <w:rPr>
                <w:rFonts w:ascii="Times New Roman" w:hAnsi="Times New Roman" w:cs="Times New Roman"/>
                <w:color w:val="000000" w:themeColor="text1"/>
                <w:sz w:val="20"/>
                <w:szCs w:val="20"/>
                <w:vertAlign w:val="superscript"/>
              </w:rPr>
              <w:t>e</w:t>
            </w:r>
            <w:proofErr w:type="spellEnd"/>
          </w:p>
        </w:tc>
        <w:tc>
          <w:tcPr>
            <w:tcW w:w="768" w:type="dxa"/>
            <w:vAlign w:val="center"/>
          </w:tcPr>
          <w:p w14:paraId="39FB33E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750364B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262</w:t>
            </w:r>
          </w:p>
        </w:tc>
        <w:tc>
          <w:tcPr>
            <w:tcW w:w="769" w:type="dxa"/>
            <w:shd w:val="clear" w:color="auto" w:fill="auto"/>
            <w:vAlign w:val="center"/>
          </w:tcPr>
          <w:p w14:paraId="1E3C5A23"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.04</w:t>
            </w:r>
          </w:p>
        </w:tc>
        <w:tc>
          <w:tcPr>
            <w:tcW w:w="768" w:type="dxa"/>
            <w:shd w:val="clear" w:color="auto" w:fill="auto"/>
            <w:vAlign w:val="center"/>
          </w:tcPr>
          <w:p w14:paraId="0C5AC27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10E3093A"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.59</w:t>
            </w:r>
            <w:r w:rsidRPr="00C76286">
              <w:rPr>
                <w:rFonts w:ascii="Times New Roman" w:hAnsi="Times New Roman" w:cs="Times New Roman"/>
                <w:color w:val="000000" w:themeColor="text1"/>
                <w:sz w:val="20"/>
                <w:szCs w:val="20"/>
                <w:vertAlign w:val="superscript"/>
              </w:rPr>
              <w:t>g</w:t>
            </w:r>
          </w:p>
        </w:tc>
        <w:tc>
          <w:tcPr>
            <w:tcW w:w="769" w:type="dxa"/>
            <w:vAlign w:val="center"/>
          </w:tcPr>
          <w:p w14:paraId="70E5C02C"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w:t>
            </w:r>
          </w:p>
        </w:tc>
      </w:tr>
      <w:tr w:rsidR="00F64F53" w:rsidRPr="00C76286" w14:paraId="2878B91D" w14:textId="77777777" w:rsidTr="003153CF">
        <w:trPr>
          <w:trHeight w:val="273"/>
          <w:jc w:val="center"/>
        </w:trPr>
        <w:tc>
          <w:tcPr>
            <w:tcW w:w="5215" w:type="dxa"/>
            <w:vAlign w:val="center"/>
          </w:tcPr>
          <w:p w14:paraId="5AD7F2C6" w14:textId="47B4D4CD"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Bailey, Barber, &amp; Justice (201</w:t>
            </w:r>
            <w:r w:rsidR="00944874">
              <w:rPr>
                <w:rFonts w:ascii="Times New Roman" w:hAnsi="Times New Roman" w:cs="Times New Roman"/>
                <w:color w:val="000000" w:themeColor="text1"/>
                <w:sz w:val="20"/>
                <w:szCs w:val="20"/>
              </w:rPr>
              <w:t>8</w:t>
            </w:r>
            <w:r w:rsidRPr="00C76286">
              <w:rPr>
                <w:rFonts w:ascii="Times New Roman" w:hAnsi="Times New Roman" w:cs="Times New Roman"/>
                <w:color w:val="000000" w:themeColor="text1"/>
                <w:sz w:val="20"/>
                <w:szCs w:val="20"/>
              </w:rPr>
              <w:t>)</w:t>
            </w:r>
          </w:p>
        </w:tc>
        <w:tc>
          <w:tcPr>
            <w:tcW w:w="1061" w:type="dxa"/>
            <w:shd w:val="clear" w:color="auto" w:fill="auto"/>
            <w:vAlign w:val="center"/>
          </w:tcPr>
          <w:p w14:paraId="29898892"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OCB-</w:t>
            </w:r>
            <w:proofErr w:type="spellStart"/>
            <w:r w:rsidRPr="00C76286">
              <w:rPr>
                <w:rFonts w:ascii="Times New Roman" w:hAnsi="Times New Roman" w:cs="Times New Roman"/>
                <w:color w:val="000000" w:themeColor="text1"/>
                <w:sz w:val="20"/>
                <w:szCs w:val="20"/>
              </w:rPr>
              <w:t>O</w:t>
            </w:r>
            <w:r w:rsidRPr="00C76286">
              <w:rPr>
                <w:rFonts w:ascii="Times New Roman" w:hAnsi="Times New Roman" w:cs="Times New Roman"/>
                <w:color w:val="000000" w:themeColor="text1"/>
                <w:sz w:val="20"/>
                <w:szCs w:val="20"/>
                <w:vertAlign w:val="superscript"/>
              </w:rPr>
              <w:t>e</w:t>
            </w:r>
            <w:proofErr w:type="spellEnd"/>
          </w:p>
        </w:tc>
        <w:tc>
          <w:tcPr>
            <w:tcW w:w="768" w:type="dxa"/>
            <w:vAlign w:val="center"/>
          </w:tcPr>
          <w:p w14:paraId="1C491F6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3C47A95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408</w:t>
            </w:r>
          </w:p>
        </w:tc>
        <w:tc>
          <w:tcPr>
            <w:tcW w:w="769" w:type="dxa"/>
            <w:shd w:val="clear" w:color="auto" w:fill="auto"/>
            <w:vAlign w:val="center"/>
          </w:tcPr>
          <w:p w14:paraId="24390591"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.01</w:t>
            </w:r>
          </w:p>
        </w:tc>
        <w:tc>
          <w:tcPr>
            <w:tcW w:w="768" w:type="dxa"/>
            <w:shd w:val="clear" w:color="auto" w:fill="auto"/>
            <w:vAlign w:val="center"/>
          </w:tcPr>
          <w:p w14:paraId="3A9748A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.77</w:t>
            </w:r>
          </w:p>
        </w:tc>
        <w:tc>
          <w:tcPr>
            <w:tcW w:w="769" w:type="dxa"/>
            <w:shd w:val="clear" w:color="auto" w:fill="auto"/>
            <w:vAlign w:val="center"/>
          </w:tcPr>
          <w:p w14:paraId="58CB9C6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.85</w:t>
            </w:r>
          </w:p>
        </w:tc>
        <w:tc>
          <w:tcPr>
            <w:tcW w:w="769" w:type="dxa"/>
            <w:vAlign w:val="center"/>
          </w:tcPr>
          <w:p w14:paraId="163C759D"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00CF1C6F" w14:textId="77777777" w:rsidTr="003153CF">
        <w:trPr>
          <w:trHeight w:val="273"/>
          <w:jc w:val="center"/>
        </w:trPr>
        <w:tc>
          <w:tcPr>
            <w:tcW w:w="5215" w:type="dxa"/>
            <w:vAlign w:val="center"/>
          </w:tcPr>
          <w:p w14:paraId="3A626667"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Effelsberg</w:t>
            </w:r>
            <w:proofErr w:type="spellEnd"/>
            <w:r w:rsidRPr="00C76286">
              <w:rPr>
                <w:rFonts w:ascii="Times New Roman" w:hAnsi="Times New Roman" w:cs="Times New Roman"/>
                <w:color w:val="000000" w:themeColor="text1"/>
                <w:sz w:val="20"/>
                <w:szCs w:val="20"/>
              </w:rPr>
              <w:t xml:space="preserve">, </w:t>
            </w:r>
            <w:proofErr w:type="spellStart"/>
            <w:r w:rsidRPr="00C76286">
              <w:rPr>
                <w:rFonts w:ascii="Times New Roman" w:hAnsi="Times New Roman" w:cs="Times New Roman"/>
                <w:color w:val="000000" w:themeColor="text1"/>
                <w:sz w:val="20"/>
                <w:szCs w:val="20"/>
              </w:rPr>
              <w:t>Solga</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Gurt</w:t>
            </w:r>
            <w:proofErr w:type="spellEnd"/>
            <w:r w:rsidRPr="00C76286">
              <w:rPr>
                <w:rFonts w:ascii="Times New Roman" w:hAnsi="Times New Roman" w:cs="Times New Roman"/>
                <w:color w:val="000000" w:themeColor="text1"/>
                <w:sz w:val="20"/>
                <w:szCs w:val="20"/>
              </w:rPr>
              <w:t xml:space="preserve"> (2014)</w:t>
            </w:r>
          </w:p>
        </w:tc>
        <w:tc>
          <w:tcPr>
            <w:tcW w:w="1061" w:type="dxa"/>
            <w:shd w:val="clear" w:color="auto" w:fill="auto"/>
            <w:vAlign w:val="center"/>
          </w:tcPr>
          <w:p w14:paraId="6BFF413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OCB-</w:t>
            </w:r>
            <w:proofErr w:type="spellStart"/>
            <w:r w:rsidRPr="00C76286">
              <w:rPr>
                <w:rFonts w:ascii="Times New Roman" w:hAnsi="Times New Roman" w:cs="Times New Roman"/>
                <w:color w:val="000000" w:themeColor="text1"/>
                <w:sz w:val="20"/>
                <w:szCs w:val="20"/>
              </w:rPr>
              <w:t>O</w:t>
            </w:r>
            <w:r w:rsidRPr="00C76286">
              <w:rPr>
                <w:rFonts w:ascii="Times New Roman" w:hAnsi="Times New Roman" w:cs="Times New Roman"/>
                <w:color w:val="000000" w:themeColor="text1"/>
                <w:sz w:val="20"/>
                <w:szCs w:val="20"/>
                <w:vertAlign w:val="superscript"/>
              </w:rPr>
              <w:t>e</w:t>
            </w:r>
            <w:proofErr w:type="spellEnd"/>
          </w:p>
        </w:tc>
        <w:tc>
          <w:tcPr>
            <w:tcW w:w="768" w:type="dxa"/>
            <w:vAlign w:val="center"/>
          </w:tcPr>
          <w:p w14:paraId="3A7636A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641C2DD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321</w:t>
            </w:r>
          </w:p>
        </w:tc>
        <w:tc>
          <w:tcPr>
            <w:tcW w:w="769" w:type="dxa"/>
            <w:shd w:val="clear" w:color="auto" w:fill="auto"/>
            <w:vAlign w:val="center"/>
          </w:tcPr>
          <w:p w14:paraId="28176447"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.15</w:t>
            </w:r>
          </w:p>
        </w:tc>
        <w:tc>
          <w:tcPr>
            <w:tcW w:w="768" w:type="dxa"/>
            <w:shd w:val="clear" w:color="auto" w:fill="auto"/>
            <w:vAlign w:val="center"/>
          </w:tcPr>
          <w:p w14:paraId="246EC31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.73</w:t>
            </w:r>
          </w:p>
        </w:tc>
        <w:tc>
          <w:tcPr>
            <w:tcW w:w="769" w:type="dxa"/>
            <w:shd w:val="clear" w:color="auto" w:fill="auto"/>
            <w:vAlign w:val="center"/>
          </w:tcPr>
          <w:p w14:paraId="483F5E9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.91</w:t>
            </w:r>
          </w:p>
        </w:tc>
        <w:tc>
          <w:tcPr>
            <w:tcW w:w="769" w:type="dxa"/>
            <w:vAlign w:val="center"/>
          </w:tcPr>
          <w:p w14:paraId="421D8048"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2C8440AF" w14:textId="77777777" w:rsidTr="003153CF">
        <w:trPr>
          <w:trHeight w:val="273"/>
          <w:jc w:val="center"/>
        </w:trPr>
        <w:tc>
          <w:tcPr>
            <w:tcW w:w="5215" w:type="dxa"/>
            <w:vAlign w:val="center"/>
          </w:tcPr>
          <w:p w14:paraId="24826C5F"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Louw</w:t>
            </w:r>
            <w:proofErr w:type="spellEnd"/>
            <w:r w:rsidRPr="00C76286">
              <w:rPr>
                <w:rFonts w:ascii="Times New Roman" w:hAnsi="Times New Roman" w:cs="Times New Roman"/>
                <w:color w:val="000000" w:themeColor="text1"/>
                <w:sz w:val="20"/>
                <w:szCs w:val="20"/>
              </w:rPr>
              <w:t>, Dunlop, Yeo, &amp; Griffin (2016)</w:t>
            </w:r>
          </w:p>
        </w:tc>
        <w:tc>
          <w:tcPr>
            <w:tcW w:w="1061" w:type="dxa"/>
            <w:shd w:val="clear" w:color="auto" w:fill="auto"/>
            <w:vAlign w:val="center"/>
          </w:tcPr>
          <w:p w14:paraId="3A844C22"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OCB-</w:t>
            </w:r>
            <w:proofErr w:type="spellStart"/>
            <w:r w:rsidRPr="00C76286">
              <w:rPr>
                <w:rFonts w:ascii="Times New Roman" w:hAnsi="Times New Roman" w:cs="Times New Roman"/>
                <w:color w:val="000000" w:themeColor="text1"/>
                <w:sz w:val="20"/>
                <w:szCs w:val="20"/>
              </w:rPr>
              <w:t>O</w:t>
            </w:r>
            <w:r w:rsidRPr="00C76286">
              <w:rPr>
                <w:rFonts w:ascii="Times New Roman" w:hAnsi="Times New Roman" w:cs="Times New Roman"/>
                <w:color w:val="000000" w:themeColor="text1"/>
                <w:sz w:val="20"/>
                <w:szCs w:val="20"/>
                <w:vertAlign w:val="superscript"/>
              </w:rPr>
              <w:t>e</w:t>
            </w:r>
            <w:proofErr w:type="spellEnd"/>
          </w:p>
        </w:tc>
        <w:tc>
          <w:tcPr>
            <w:tcW w:w="768" w:type="dxa"/>
            <w:vAlign w:val="center"/>
          </w:tcPr>
          <w:p w14:paraId="00698E9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6C908EC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114</w:t>
            </w:r>
          </w:p>
        </w:tc>
        <w:tc>
          <w:tcPr>
            <w:tcW w:w="769" w:type="dxa"/>
            <w:shd w:val="clear" w:color="auto" w:fill="auto"/>
            <w:vAlign w:val="center"/>
          </w:tcPr>
          <w:p w14:paraId="00C314B0"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.17</w:t>
            </w:r>
          </w:p>
        </w:tc>
        <w:tc>
          <w:tcPr>
            <w:tcW w:w="768" w:type="dxa"/>
            <w:shd w:val="clear" w:color="auto" w:fill="auto"/>
            <w:vAlign w:val="center"/>
          </w:tcPr>
          <w:p w14:paraId="56FD471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.82</w:t>
            </w:r>
          </w:p>
        </w:tc>
        <w:tc>
          <w:tcPr>
            <w:tcW w:w="769" w:type="dxa"/>
            <w:shd w:val="clear" w:color="auto" w:fill="auto"/>
            <w:vAlign w:val="center"/>
          </w:tcPr>
          <w:p w14:paraId="4D9CAB6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.87</w:t>
            </w:r>
          </w:p>
        </w:tc>
        <w:tc>
          <w:tcPr>
            <w:tcW w:w="769" w:type="dxa"/>
            <w:vAlign w:val="center"/>
          </w:tcPr>
          <w:p w14:paraId="0E675067"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r w:rsidR="00F64F53" w:rsidRPr="00C76286" w14:paraId="75BB87DB" w14:textId="77777777" w:rsidTr="003153CF">
        <w:trPr>
          <w:trHeight w:val="273"/>
          <w:jc w:val="center"/>
        </w:trPr>
        <w:tc>
          <w:tcPr>
            <w:tcW w:w="5215" w:type="dxa"/>
            <w:vAlign w:val="center"/>
          </w:tcPr>
          <w:p w14:paraId="68B23511" w14:textId="77777777" w:rsidR="00F64F53" w:rsidRPr="00C76286" w:rsidRDefault="00F64F53" w:rsidP="003153CF">
            <w:pPr>
              <w:rPr>
                <w:rFonts w:ascii="Times New Roman" w:hAnsi="Times New Roman" w:cs="Times New Roman"/>
                <w:color w:val="000000" w:themeColor="text1"/>
                <w:sz w:val="20"/>
                <w:szCs w:val="20"/>
                <w:vertAlign w:val="superscript"/>
              </w:rPr>
            </w:pPr>
            <w:proofErr w:type="spellStart"/>
            <w:r w:rsidRPr="00C76286">
              <w:rPr>
                <w:rFonts w:ascii="Times New Roman" w:hAnsi="Times New Roman" w:cs="Times New Roman"/>
                <w:color w:val="000000" w:themeColor="text1"/>
                <w:sz w:val="20"/>
                <w:szCs w:val="20"/>
              </w:rPr>
              <w:t>Pedooem</w:t>
            </w:r>
            <w:proofErr w:type="spellEnd"/>
            <w:r w:rsidRPr="00C76286">
              <w:rPr>
                <w:rFonts w:ascii="Times New Roman" w:hAnsi="Times New Roman" w:cs="Times New Roman"/>
                <w:color w:val="000000" w:themeColor="text1"/>
                <w:sz w:val="20"/>
                <w:szCs w:val="20"/>
              </w:rPr>
              <w:t xml:space="preserve"> (</w:t>
            </w:r>
            <w:proofErr w:type="gramStart"/>
            <w:r w:rsidRPr="00C76286">
              <w:rPr>
                <w:rFonts w:ascii="Times New Roman" w:hAnsi="Times New Roman" w:cs="Times New Roman"/>
                <w:color w:val="000000" w:themeColor="text1"/>
                <w:sz w:val="20"/>
                <w:szCs w:val="20"/>
              </w:rPr>
              <w:t>2007)</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17AAAF8F"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OCB-</w:t>
            </w:r>
            <w:proofErr w:type="spellStart"/>
            <w:r w:rsidRPr="00C76286">
              <w:rPr>
                <w:rFonts w:ascii="Times New Roman" w:hAnsi="Times New Roman" w:cs="Times New Roman"/>
                <w:color w:val="000000" w:themeColor="text1"/>
                <w:sz w:val="20"/>
                <w:szCs w:val="20"/>
              </w:rPr>
              <w:t>O</w:t>
            </w:r>
            <w:r w:rsidRPr="00C76286">
              <w:rPr>
                <w:rFonts w:ascii="Times New Roman" w:hAnsi="Times New Roman" w:cs="Times New Roman"/>
                <w:color w:val="000000" w:themeColor="text1"/>
                <w:sz w:val="20"/>
                <w:szCs w:val="20"/>
                <w:vertAlign w:val="superscript"/>
              </w:rPr>
              <w:t>e</w:t>
            </w:r>
            <w:proofErr w:type="spellEnd"/>
          </w:p>
        </w:tc>
        <w:tc>
          <w:tcPr>
            <w:tcW w:w="768" w:type="dxa"/>
            <w:vAlign w:val="center"/>
          </w:tcPr>
          <w:p w14:paraId="0A1DC76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Self</w:t>
            </w:r>
          </w:p>
        </w:tc>
        <w:tc>
          <w:tcPr>
            <w:tcW w:w="768" w:type="dxa"/>
            <w:shd w:val="clear" w:color="auto" w:fill="auto"/>
            <w:vAlign w:val="center"/>
          </w:tcPr>
          <w:p w14:paraId="3376CA8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121</w:t>
            </w:r>
          </w:p>
        </w:tc>
        <w:tc>
          <w:tcPr>
            <w:tcW w:w="769" w:type="dxa"/>
            <w:shd w:val="clear" w:color="auto" w:fill="auto"/>
            <w:vAlign w:val="center"/>
          </w:tcPr>
          <w:p w14:paraId="6F4555CB"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.45</w:t>
            </w:r>
          </w:p>
        </w:tc>
        <w:tc>
          <w:tcPr>
            <w:tcW w:w="768" w:type="dxa"/>
            <w:shd w:val="clear" w:color="auto" w:fill="auto"/>
            <w:vAlign w:val="center"/>
          </w:tcPr>
          <w:p w14:paraId="51F92D0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.84</w:t>
            </w:r>
          </w:p>
        </w:tc>
        <w:tc>
          <w:tcPr>
            <w:tcW w:w="769" w:type="dxa"/>
            <w:shd w:val="clear" w:color="auto" w:fill="auto"/>
            <w:vAlign w:val="center"/>
          </w:tcPr>
          <w:p w14:paraId="5F414F1E"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.74</w:t>
            </w:r>
            <w:r w:rsidRPr="00C76286">
              <w:rPr>
                <w:rFonts w:ascii="Times New Roman" w:hAnsi="Times New Roman" w:cs="Times New Roman"/>
                <w:color w:val="000000" w:themeColor="text1"/>
                <w:sz w:val="20"/>
                <w:szCs w:val="20"/>
                <w:vertAlign w:val="superscript"/>
              </w:rPr>
              <w:t>g</w:t>
            </w:r>
          </w:p>
        </w:tc>
        <w:tc>
          <w:tcPr>
            <w:tcW w:w="769" w:type="dxa"/>
            <w:vAlign w:val="center"/>
          </w:tcPr>
          <w:p w14:paraId="6785091D" w14:textId="77777777" w:rsidR="00F64F53" w:rsidRPr="00BC020A" w:rsidRDefault="00F64F53" w:rsidP="003153CF">
            <w:pPr>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M</w:t>
            </w:r>
          </w:p>
        </w:tc>
      </w:tr>
    </w:tbl>
    <w:p w14:paraId="3657D319" w14:textId="77777777" w:rsidR="00F64F53" w:rsidRPr="00C76286" w:rsidRDefault="00F64F53" w:rsidP="00F64F53">
      <w:pPr>
        <w:contextualSpacing/>
        <w:rPr>
          <w:rFonts w:ascii="Times New Roman" w:hAnsi="Times New Roman" w:cs="Times New Roman"/>
          <w:color w:val="000000" w:themeColor="text1"/>
          <w:sz w:val="20"/>
        </w:rPr>
      </w:pPr>
      <w:r w:rsidRPr="00C76286">
        <w:rPr>
          <w:rFonts w:ascii="Times New Roman" w:hAnsi="Times New Roman" w:cs="Times New Roman"/>
          <w:i/>
          <w:color w:val="000000" w:themeColor="text1"/>
          <w:sz w:val="20"/>
        </w:rPr>
        <w:t>Note.</w:t>
      </w:r>
      <w:r w:rsidRPr="00C76286">
        <w:rPr>
          <w:rFonts w:ascii="Times New Roman" w:hAnsi="Times New Roman" w:cs="Times New Roman"/>
          <w:color w:val="000000" w:themeColor="text1"/>
          <w:sz w:val="20"/>
        </w:rPr>
        <w:t xml:space="preserve"> H-H = honesty-humility; OCB = organizational citizenship behavior; OCB-I = interpersonal target OCB; OCB-O = organizational target OCB; </w:t>
      </w:r>
      <w:r w:rsidRPr="00BC020A">
        <w:rPr>
          <w:rFonts w:ascii="Times New Roman" w:hAnsi="Times New Roman" w:cs="Times New Roman"/>
          <w:color w:val="000000" w:themeColor="text1"/>
          <w:sz w:val="20"/>
        </w:rPr>
        <w:t>BT = bank tellers; FP = football players; M = multiple; MT = military trainees or officer candidates; S = currently employed students</w:t>
      </w:r>
      <w:r w:rsidRPr="00C76286">
        <w:rPr>
          <w:rFonts w:ascii="Times New Roman" w:hAnsi="Times New Roman" w:cs="Times New Roman"/>
          <w:color w:val="000000" w:themeColor="text1"/>
          <w:sz w:val="20"/>
        </w:rPr>
        <w:t xml:space="preserve">; </w:t>
      </w:r>
      <w:r w:rsidRPr="00C76286">
        <w:rPr>
          <w:rFonts w:ascii="Times New Roman" w:hAnsi="Times New Roman" w:cs="Times New Roman"/>
          <w:i/>
          <w:color w:val="000000" w:themeColor="text1"/>
          <w:sz w:val="20"/>
        </w:rPr>
        <w:t>n</w:t>
      </w:r>
      <w:r w:rsidRPr="00C76286">
        <w:rPr>
          <w:rFonts w:ascii="Times New Roman" w:hAnsi="Times New Roman" w:cs="Times New Roman"/>
          <w:color w:val="000000" w:themeColor="text1"/>
          <w:sz w:val="20"/>
        </w:rPr>
        <w:t xml:space="preserve"> = sample size; </w:t>
      </w:r>
      <w:r w:rsidRPr="00C76286">
        <w:rPr>
          <w:rFonts w:ascii="Times New Roman" w:hAnsi="Times New Roman" w:cs="Times New Roman"/>
          <w:i/>
          <w:color w:val="000000" w:themeColor="text1"/>
          <w:sz w:val="20"/>
        </w:rPr>
        <w:t>r</w:t>
      </w:r>
      <w:r w:rsidRPr="00C76286">
        <w:rPr>
          <w:rFonts w:ascii="Times New Roman" w:hAnsi="Times New Roman" w:cs="Times New Roman"/>
          <w:color w:val="000000" w:themeColor="text1"/>
          <w:sz w:val="20"/>
        </w:rPr>
        <w:t xml:space="preserve"> = observed correlation;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xx</m:t>
            </m:r>
          </m:sub>
        </m:sSub>
      </m:oMath>
      <w:r w:rsidRPr="00C76286">
        <w:rPr>
          <w:rFonts w:ascii="Times New Roman" w:hAnsi="Times New Roman" w:cs="Times New Roman"/>
          <w:color w:val="000000" w:themeColor="text1"/>
          <w:sz w:val="20"/>
        </w:rPr>
        <w:t xml:space="preserve"> = predictor reliability;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yy</m:t>
            </m:r>
          </m:sub>
        </m:sSub>
      </m:oMath>
      <w:r w:rsidRPr="00C76286">
        <w:rPr>
          <w:rFonts w:ascii="Times New Roman" w:hAnsi="Times New Roman" w:cs="Times New Roman"/>
          <w:color w:val="000000" w:themeColor="text1"/>
          <w:sz w:val="20"/>
        </w:rPr>
        <w:t xml:space="preserve"> = criterion reliability. </w:t>
      </w:r>
    </w:p>
    <w:p w14:paraId="624A2758" w14:textId="77777777" w:rsidR="00F64F53" w:rsidRPr="00C76286" w:rsidRDefault="00F64F53" w:rsidP="00F64F53">
      <w:pPr>
        <w:contextualSpacing/>
        <w:rPr>
          <w:rFonts w:ascii="Times New Roman" w:hAnsi="Times New Roman" w:cs="Times New Roman"/>
          <w:color w:val="000000" w:themeColor="text1"/>
          <w:sz w:val="20"/>
        </w:rPr>
      </w:pPr>
      <w:proofErr w:type="spellStart"/>
      <w:proofErr w:type="gramStart"/>
      <w:r w:rsidRPr="00C76286">
        <w:rPr>
          <w:rFonts w:ascii="Times New Roman" w:hAnsi="Times New Roman" w:cs="Times New Roman"/>
          <w:color w:val="000000" w:themeColor="text1"/>
          <w:sz w:val="20"/>
          <w:vertAlign w:val="superscript"/>
        </w:rPr>
        <w:t>a</w:t>
      </w:r>
      <w:proofErr w:type="spellEnd"/>
      <w:proofErr w:type="gramEnd"/>
      <w:r w:rsidRPr="00C76286">
        <w:rPr>
          <w:rFonts w:ascii="Times New Roman" w:hAnsi="Times New Roman" w:cs="Times New Roman"/>
          <w:color w:val="000000" w:themeColor="text1"/>
          <w:sz w:val="20"/>
        </w:rPr>
        <w:t xml:space="preserve"> Unpublished primary studies/data. </w:t>
      </w:r>
      <w:r w:rsidRPr="00C76286">
        <w:rPr>
          <w:rFonts w:ascii="Times New Roman" w:hAnsi="Times New Roman" w:cs="Times New Roman"/>
          <w:color w:val="000000" w:themeColor="text1"/>
          <w:sz w:val="20"/>
          <w:vertAlign w:val="superscript"/>
        </w:rPr>
        <w:t>b</w:t>
      </w:r>
      <w:r w:rsidRPr="00C76286">
        <w:rPr>
          <w:rFonts w:ascii="Times New Roman" w:hAnsi="Times New Roman" w:cs="Times New Roman"/>
          <w:color w:val="000000" w:themeColor="text1"/>
          <w:sz w:val="20"/>
        </w:rPr>
        <w:t xml:space="preserve"> Cohen et al. (2014) reported Kendall’s tau-b correlations in two 3-month diary studies, with self-reports of weekly CWB/OCB (N = 1,072) and coworker-reports of monthly CWB/OCB (N = 325). In this case, we coded a total sample size of 1,072, as 325 coworker-reports were nested within the 1,072 self-reports. Next, given that both self- and other-reports of CWB/OCB have unique validity (see Berry et al., 2012 for CWB and Carpenter, Berry, &amp; Houston, 2014 for OCB), we coded both self- and coworker-reports of CWB/OCB and combined them into a composite correlation. For comparability purposes, we first converted the Kendall’s tau-b correlations to Pearson correlations based on Gilpin (1993; see Table 1). Then we combined the weekly and monthly correlations using a sample-size-weighted average, as a correlation between weekly and monthly CWB/OCB was not provided. As a result, we coded the Pearson correlations of H-H with CWB and OCB as -.32 and .14, respectively. </w:t>
      </w:r>
      <w:r w:rsidRPr="00C76286">
        <w:rPr>
          <w:rFonts w:ascii="Times New Roman" w:hAnsi="Times New Roman" w:cs="Times New Roman"/>
          <w:color w:val="000000" w:themeColor="text1"/>
          <w:sz w:val="20"/>
          <w:vertAlign w:val="superscript"/>
        </w:rPr>
        <w:t xml:space="preserve">c </w:t>
      </w:r>
      <w:r w:rsidRPr="00C76286">
        <w:rPr>
          <w:rFonts w:ascii="Times New Roman" w:hAnsi="Times New Roman" w:cs="Times New Roman"/>
          <w:color w:val="000000" w:themeColor="text1"/>
          <w:sz w:val="20"/>
        </w:rPr>
        <w:t xml:space="preserve">Sample used to meta-analyze the relationship between honesty-humility and organizational citizenship behavior. </w:t>
      </w:r>
      <w:r w:rsidRPr="00C76286">
        <w:rPr>
          <w:rFonts w:ascii="Times New Roman" w:hAnsi="Times New Roman" w:cs="Times New Roman"/>
          <w:color w:val="000000" w:themeColor="text1"/>
          <w:sz w:val="20"/>
          <w:vertAlign w:val="superscript"/>
        </w:rPr>
        <w:t xml:space="preserve">d </w:t>
      </w:r>
      <w:r w:rsidRPr="00C76286">
        <w:rPr>
          <w:rFonts w:ascii="Times New Roman" w:hAnsi="Times New Roman" w:cs="Times New Roman"/>
          <w:color w:val="000000" w:themeColor="text1"/>
          <w:sz w:val="20"/>
        </w:rPr>
        <w:t xml:space="preserve">Sample used to meta-analyze the relationship between honesty-humility and interpersonal target organizational citizenship behavior. </w:t>
      </w:r>
      <w:r w:rsidRPr="00C76286">
        <w:rPr>
          <w:rFonts w:ascii="Times New Roman" w:hAnsi="Times New Roman" w:cs="Times New Roman"/>
          <w:color w:val="000000" w:themeColor="text1"/>
          <w:sz w:val="20"/>
          <w:vertAlign w:val="superscript"/>
        </w:rPr>
        <w:t xml:space="preserve">e </w:t>
      </w:r>
      <w:r w:rsidRPr="00C76286">
        <w:rPr>
          <w:rFonts w:ascii="Times New Roman" w:hAnsi="Times New Roman" w:cs="Times New Roman"/>
          <w:color w:val="000000" w:themeColor="text1"/>
          <w:sz w:val="20"/>
        </w:rPr>
        <w:t xml:space="preserve">Sample used to meta-analyze the relationship between honesty-humility and organizational target organizational citizenship behavior. </w:t>
      </w:r>
      <w:r w:rsidRPr="00C76286">
        <w:rPr>
          <w:rFonts w:ascii="Times New Roman" w:hAnsi="Times New Roman" w:cs="Times New Roman"/>
          <w:color w:val="000000" w:themeColor="text1"/>
          <w:sz w:val="20"/>
          <w:vertAlign w:val="superscript"/>
        </w:rPr>
        <w:t xml:space="preserve">f </w:t>
      </w:r>
      <w:r w:rsidRPr="00C76286">
        <w:rPr>
          <w:rFonts w:ascii="Times New Roman" w:hAnsi="Times New Roman" w:cs="Times New Roman"/>
          <w:color w:val="000000" w:themeColor="text1"/>
          <w:sz w:val="20"/>
        </w:rPr>
        <w:t xml:space="preserve">This is a composite correlation/reliability using </w:t>
      </w:r>
      <w:r w:rsidRPr="00C76286">
        <w:rPr>
          <w:rFonts w:ascii="Times New Roman" w:hAnsi="Times New Roman" w:cs="Times New Roman"/>
          <w:color w:val="000000" w:themeColor="text1"/>
          <w:sz w:val="20"/>
        </w:rPr>
        <w:lastRenderedPageBreak/>
        <w:t xml:space="preserve">formulas from Ghiselli, Campbell, and </w:t>
      </w:r>
      <w:proofErr w:type="spellStart"/>
      <w:r w:rsidRPr="00C76286">
        <w:rPr>
          <w:rFonts w:ascii="Times New Roman" w:hAnsi="Times New Roman" w:cs="Times New Roman"/>
          <w:color w:val="000000" w:themeColor="text1"/>
          <w:sz w:val="20"/>
        </w:rPr>
        <w:t>Zedeck</w:t>
      </w:r>
      <w:proofErr w:type="spellEnd"/>
      <w:r w:rsidRPr="00C76286">
        <w:rPr>
          <w:rFonts w:ascii="Times New Roman" w:hAnsi="Times New Roman" w:cs="Times New Roman"/>
          <w:color w:val="000000" w:themeColor="text1"/>
          <w:sz w:val="20"/>
        </w:rPr>
        <w:t xml:space="preserve"> (1981: 163-164). </w:t>
      </w:r>
      <w:r w:rsidRPr="00C76286">
        <w:rPr>
          <w:rFonts w:ascii="Times New Roman" w:hAnsi="Times New Roman" w:cs="Times New Roman"/>
          <w:color w:val="000000" w:themeColor="text1"/>
          <w:sz w:val="20"/>
          <w:vertAlign w:val="superscript"/>
        </w:rPr>
        <w:t xml:space="preserve">g </w:t>
      </w:r>
      <w:r w:rsidRPr="00C76286">
        <w:rPr>
          <w:rFonts w:ascii="Times New Roman" w:hAnsi="Times New Roman" w:cs="Times New Roman"/>
          <w:color w:val="000000" w:themeColor="text1"/>
          <w:sz w:val="20"/>
        </w:rPr>
        <w:t xml:space="preserve">Value taken from the reliability artifact distributions (see Table 1). </w:t>
      </w:r>
    </w:p>
    <w:p w14:paraId="51D43CD3" w14:textId="77777777" w:rsidR="00F64F53" w:rsidRPr="00C76286" w:rsidRDefault="00F64F53" w:rsidP="00F64F53">
      <w:pPr>
        <w:contextualSpacing/>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t xml:space="preserve"> </w:t>
      </w:r>
    </w:p>
    <w:p w14:paraId="562E4D08" w14:textId="77777777" w:rsidR="00F64F53" w:rsidRPr="00C76286" w:rsidRDefault="00F64F53" w:rsidP="00F64F53">
      <w:pP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br w:type="page"/>
      </w:r>
    </w:p>
    <w:p w14:paraId="494E18B4" w14:textId="7FDAC057" w:rsidR="00F64F53" w:rsidRPr="00C76286" w:rsidRDefault="00C96BE7" w:rsidP="00F64F53">
      <w:pPr>
        <w:contextualSpacing/>
        <w:jc w:val="center"/>
        <w:rPr>
          <w:rFonts w:ascii="Times New Roman" w:hAnsi="Times New Roman" w:cs="Times New Roman"/>
          <w:color w:val="000000" w:themeColor="text1"/>
          <w:sz w:val="20"/>
        </w:rPr>
      </w:pPr>
      <w:r>
        <w:rPr>
          <w:rFonts w:ascii="Times New Roman" w:hAnsi="Times New Roman" w:cs="Times New Roman"/>
          <w:b/>
          <w:color w:val="000000" w:themeColor="text1"/>
          <w:sz w:val="24"/>
        </w:rPr>
        <w:lastRenderedPageBreak/>
        <w:t>Table S</w:t>
      </w:r>
      <w:r w:rsidR="00842322">
        <w:rPr>
          <w:rFonts w:ascii="Times New Roman" w:hAnsi="Times New Roman" w:cs="Times New Roman"/>
          <w:b/>
          <w:color w:val="000000" w:themeColor="text1"/>
          <w:sz w:val="24"/>
        </w:rPr>
        <w:t>7</w:t>
      </w:r>
    </w:p>
    <w:p w14:paraId="54168157" w14:textId="77777777" w:rsidR="00F64F53" w:rsidRPr="00C76286" w:rsidRDefault="00F64F53" w:rsidP="00F64F53">
      <w:pPr>
        <w:contextualSpacing/>
        <w:jc w:val="center"/>
        <w:rPr>
          <w:rFonts w:ascii="Times New Roman" w:hAnsi="Times New Roman" w:cs="Times New Roman"/>
          <w:b/>
          <w:color w:val="000000" w:themeColor="text1"/>
          <w:sz w:val="24"/>
        </w:rPr>
      </w:pPr>
      <w:r w:rsidRPr="00C76286">
        <w:rPr>
          <w:rFonts w:ascii="Times New Roman" w:hAnsi="Times New Roman" w:cs="Times New Roman"/>
          <w:b/>
          <w:color w:val="000000" w:themeColor="text1"/>
          <w:sz w:val="24"/>
        </w:rPr>
        <w:t xml:space="preserve"> Primary studies Included in the Honesty-Humility and Task Performance </w:t>
      </w:r>
    </w:p>
    <w:p w14:paraId="7E6CB92C" w14:textId="77777777" w:rsidR="00F64F53" w:rsidRPr="00C76286" w:rsidRDefault="00F64F53" w:rsidP="00F64F53">
      <w:pPr>
        <w:contextualSpacing/>
        <w:jc w:val="center"/>
        <w:rPr>
          <w:rFonts w:ascii="Times New Roman" w:hAnsi="Times New Roman" w:cs="Times New Roman"/>
          <w:b/>
          <w:color w:val="000000" w:themeColor="text1"/>
          <w:sz w:val="24"/>
        </w:rPr>
      </w:pPr>
      <w:r w:rsidRPr="00C76286">
        <w:rPr>
          <w:rFonts w:ascii="Times New Roman" w:hAnsi="Times New Roman" w:cs="Times New Roman"/>
          <w:b/>
          <w:color w:val="000000" w:themeColor="text1"/>
          <w:sz w:val="24"/>
        </w:rPr>
        <w:t>Meta-Analyses</w:t>
      </w:r>
    </w:p>
    <w:tbl>
      <w:tblPr>
        <w:tblStyle w:val="TableGrid"/>
        <w:tblW w:w="10887" w:type="dxa"/>
        <w:jc w:val="center"/>
        <w:tblBorders>
          <w:top w:val="single" w:sz="18"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5"/>
        <w:gridCol w:w="1061"/>
        <w:gridCol w:w="768"/>
        <w:gridCol w:w="768"/>
        <w:gridCol w:w="769"/>
        <w:gridCol w:w="768"/>
        <w:gridCol w:w="769"/>
        <w:gridCol w:w="769"/>
      </w:tblGrid>
      <w:tr w:rsidR="00F64F53" w:rsidRPr="00C76286" w14:paraId="369656B9" w14:textId="77777777" w:rsidTr="003153CF">
        <w:trPr>
          <w:trHeight w:val="273"/>
          <w:jc w:val="center"/>
        </w:trPr>
        <w:tc>
          <w:tcPr>
            <w:tcW w:w="5215" w:type="dxa"/>
            <w:tcBorders>
              <w:top w:val="single" w:sz="18" w:space="0" w:color="auto"/>
              <w:bottom w:val="single" w:sz="2" w:space="0" w:color="auto"/>
            </w:tcBorders>
            <w:vAlign w:val="bottom"/>
          </w:tcPr>
          <w:p w14:paraId="2C08D3A2"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Study</w:t>
            </w:r>
          </w:p>
        </w:tc>
        <w:tc>
          <w:tcPr>
            <w:tcW w:w="1061" w:type="dxa"/>
            <w:tcBorders>
              <w:top w:val="single" w:sz="18" w:space="0" w:color="auto"/>
              <w:bottom w:val="single" w:sz="2" w:space="0" w:color="auto"/>
            </w:tcBorders>
            <w:vAlign w:val="bottom"/>
          </w:tcPr>
          <w:p w14:paraId="69ABB10F"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Correlates of H-H</w:t>
            </w:r>
          </w:p>
        </w:tc>
        <w:tc>
          <w:tcPr>
            <w:tcW w:w="768" w:type="dxa"/>
            <w:tcBorders>
              <w:top w:val="single" w:sz="18" w:space="0" w:color="auto"/>
              <w:bottom w:val="single" w:sz="2" w:space="0" w:color="auto"/>
            </w:tcBorders>
            <w:vAlign w:val="bottom"/>
          </w:tcPr>
          <w:p w14:paraId="7AB48A07" w14:textId="77777777" w:rsidR="00F64F53" w:rsidRPr="00C76286" w:rsidRDefault="00F64F53" w:rsidP="003153CF">
            <w:pPr>
              <w:contextualSpacing/>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Rating source</w:t>
            </w:r>
          </w:p>
        </w:tc>
        <w:tc>
          <w:tcPr>
            <w:tcW w:w="768" w:type="dxa"/>
            <w:tcBorders>
              <w:top w:val="single" w:sz="18" w:space="0" w:color="auto"/>
              <w:bottom w:val="single" w:sz="2" w:space="0" w:color="auto"/>
            </w:tcBorders>
            <w:vAlign w:val="bottom"/>
          </w:tcPr>
          <w:p w14:paraId="7B2018DD"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n</w:t>
            </w:r>
          </w:p>
        </w:tc>
        <w:tc>
          <w:tcPr>
            <w:tcW w:w="769" w:type="dxa"/>
            <w:tcBorders>
              <w:top w:val="single" w:sz="18" w:space="0" w:color="auto"/>
              <w:bottom w:val="single" w:sz="2" w:space="0" w:color="auto"/>
            </w:tcBorders>
            <w:vAlign w:val="bottom"/>
          </w:tcPr>
          <w:p w14:paraId="1966CCE6" w14:textId="77777777" w:rsidR="00F64F53" w:rsidRPr="00C76286" w:rsidRDefault="00F64F53" w:rsidP="003153CF">
            <w:pPr>
              <w:contextualSpacing/>
              <w:jc w:val="center"/>
              <w:rPr>
                <w:rFonts w:ascii="Times New Roman" w:hAnsi="Times New Roman" w:cs="Times New Roman"/>
                <w:i/>
                <w:color w:val="000000" w:themeColor="text1"/>
                <w:sz w:val="20"/>
                <w:szCs w:val="20"/>
              </w:rPr>
            </w:pPr>
            <w:r w:rsidRPr="00C76286">
              <w:rPr>
                <w:rFonts w:ascii="Times New Roman" w:hAnsi="Times New Roman" w:cs="Times New Roman"/>
                <w:i/>
                <w:color w:val="000000" w:themeColor="text1"/>
                <w:sz w:val="20"/>
                <w:szCs w:val="20"/>
              </w:rPr>
              <w:t>r</w:t>
            </w:r>
          </w:p>
        </w:tc>
        <w:tc>
          <w:tcPr>
            <w:tcW w:w="768" w:type="dxa"/>
            <w:tcBorders>
              <w:top w:val="single" w:sz="18" w:space="0" w:color="auto"/>
              <w:bottom w:val="single" w:sz="2" w:space="0" w:color="auto"/>
            </w:tcBorders>
            <w:vAlign w:val="bottom"/>
          </w:tcPr>
          <w:p w14:paraId="17CF5BB7"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xx</m:t>
                    </m:r>
                  </m:sub>
                </m:sSub>
              </m:oMath>
            </m:oMathPara>
          </w:p>
        </w:tc>
        <w:tc>
          <w:tcPr>
            <w:tcW w:w="769" w:type="dxa"/>
            <w:tcBorders>
              <w:top w:val="single" w:sz="18" w:space="0" w:color="auto"/>
              <w:bottom w:val="single" w:sz="2" w:space="0" w:color="auto"/>
            </w:tcBorders>
            <w:vAlign w:val="bottom"/>
          </w:tcPr>
          <w:p w14:paraId="08FE2BE3" w14:textId="77777777" w:rsidR="00F64F53" w:rsidRPr="00C76286" w:rsidRDefault="00DF2ADE" w:rsidP="003153CF">
            <w:pPr>
              <w:contextualSpacing/>
              <w:jc w:val="center"/>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yy</m:t>
                    </m:r>
                  </m:sub>
                </m:sSub>
              </m:oMath>
            </m:oMathPara>
          </w:p>
        </w:tc>
        <w:tc>
          <w:tcPr>
            <w:tcW w:w="769" w:type="dxa"/>
            <w:tcBorders>
              <w:top w:val="single" w:sz="18" w:space="0" w:color="auto"/>
              <w:bottom w:val="single" w:sz="2" w:space="0" w:color="auto"/>
            </w:tcBorders>
            <w:vAlign w:val="bottom"/>
          </w:tcPr>
          <w:p w14:paraId="19E663FB" w14:textId="77777777" w:rsidR="00F64F53" w:rsidRPr="00BC020A" w:rsidRDefault="00F64F53" w:rsidP="003153CF">
            <w:pPr>
              <w:contextualSpacing/>
              <w:jc w:val="center"/>
              <w:rPr>
                <w:rFonts w:ascii="Times New Roman" w:hAnsi="Times New Roman" w:cs="Times New Roman"/>
                <w:color w:val="000000" w:themeColor="text1"/>
                <w:sz w:val="20"/>
                <w:szCs w:val="20"/>
              </w:rPr>
            </w:pPr>
            <w:r w:rsidRPr="00BC020A">
              <w:rPr>
                <w:rFonts w:ascii="Times New Roman" w:hAnsi="Times New Roman" w:cs="Times New Roman"/>
                <w:color w:val="000000" w:themeColor="text1"/>
                <w:sz w:val="20"/>
                <w:szCs w:val="20"/>
              </w:rPr>
              <w:t>Job type</w:t>
            </w:r>
          </w:p>
        </w:tc>
      </w:tr>
      <w:tr w:rsidR="00F64F53" w:rsidRPr="00C76286" w14:paraId="740878A8" w14:textId="77777777" w:rsidTr="003153CF">
        <w:trPr>
          <w:trHeight w:val="273"/>
          <w:jc w:val="center"/>
        </w:trPr>
        <w:tc>
          <w:tcPr>
            <w:tcW w:w="5215" w:type="dxa"/>
            <w:tcBorders>
              <w:top w:val="single" w:sz="2" w:space="0" w:color="auto"/>
            </w:tcBorders>
            <w:vAlign w:val="center"/>
          </w:tcPr>
          <w:p w14:paraId="4089B612"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1)</w:t>
            </w:r>
            <w:r w:rsidRPr="00C76286">
              <w:rPr>
                <w:rFonts w:ascii="Times New Roman" w:hAnsi="Times New Roman" w:cs="Times New Roman"/>
                <w:color w:val="000000" w:themeColor="text1"/>
                <w:sz w:val="20"/>
                <w:szCs w:val="20"/>
                <w:vertAlign w:val="superscript"/>
              </w:rPr>
              <w:t>a</w:t>
            </w:r>
            <w:proofErr w:type="gramEnd"/>
          </w:p>
        </w:tc>
        <w:tc>
          <w:tcPr>
            <w:tcW w:w="1061" w:type="dxa"/>
            <w:tcBorders>
              <w:top w:val="single" w:sz="2" w:space="0" w:color="auto"/>
            </w:tcBorders>
            <w:shd w:val="clear" w:color="auto" w:fill="auto"/>
            <w:vAlign w:val="center"/>
          </w:tcPr>
          <w:p w14:paraId="7E1AB99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TP</w:t>
            </w:r>
          </w:p>
        </w:tc>
        <w:tc>
          <w:tcPr>
            <w:tcW w:w="768" w:type="dxa"/>
            <w:tcBorders>
              <w:top w:val="single" w:sz="2" w:space="0" w:color="auto"/>
            </w:tcBorders>
            <w:vAlign w:val="center"/>
          </w:tcPr>
          <w:p w14:paraId="624EA2A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tcBorders>
              <w:top w:val="single" w:sz="2" w:space="0" w:color="auto"/>
            </w:tcBorders>
            <w:shd w:val="clear" w:color="auto" w:fill="auto"/>
            <w:vAlign w:val="center"/>
          </w:tcPr>
          <w:p w14:paraId="7DC2E7E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106</w:t>
            </w:r>
          </w:p>
        </w:tc>
        <w:tc>
          <w:tcPr>
            <w:tcW w:w="769" w:type="dxa"/>
            <w:tcBorders>
              <w:top w:val="single" w:sz="2" w:space="0" w:color="auto"/>
            </w:tcBorders>
            <w:shd w:val="clear" w:color="auto" w:fill="auto"/>
            <w:vAlign w:val="center"/>
          </w:tcPr>
          <w:p w14:paraId="3947D087" w14:textId="77777777" w:rsidR="00F64F53" w:rsidRPr="00C76286" w:rsidRDefault="00F64F53" w:rsidP="003153CF">
            <w:pPr>
              <w:jc w:val="right"/>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.15</w:t>
            </w:r>
          </w:p>
        </w:tc>
        <w:tc>
          <w:tcPr>
            <w:tcW w:w="768" w:type="dxa"/>
            <w:tcBorders>
              <w:top w:val="single" w:sz="2" w:space="0" w:color="auto"/>
            </w:tcBorders>
            <w:shd w:val="clear" w:color="auto" w:fill="auto"/>
            <w:vAlign w:val="center"/>
          </w:tcPr>
          <w:p w14:paraId="1317A0B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.83</w:t>
            </w:r>
          </w:p>
        </w:tc>
        <w:tc>
          <w:tcPr>
            <w:tcW w:w="769" w:type="dxa"/>
            <w:tcBorders>
              <w:top w:val="single" w:sz="2" w:space="0" w:color="auto"/>
            </w:tcBorders>
            <w:shd w:val="clear" w:color="auto" w:fill="auto"/>
            <w:vAlign w:val="center"/>
          </w:tcPr>
          <w:p w14:paraId="0C7C4B05"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.50</w:t>
            </w:r>
            <w:r w:rsidRPr="00C76286">
              <w:rPr>
                <w:rFonts w:ascii="Times New Roman" w:hAnsi="Times New Roman" w:cs="Times New Roman"/>
                <w:color w:val="000000" w:themeColor="text1"/>
                <w:sz w:val="20"/>
                <w:vertAlign w:val="superscript"/>
              </w:rPr>
              <w:t>b</w:t>
            </w:r>
          </w:p>
        </w:tc>
        <w:tc>
          <w:tcPr>
            <w:tcW w:w="769" w:type="dxa"/>
            <w:tcBorders>
              <w:top w:val="single" w:sz="2" w:space="0" w:color="auto"/>
            </w:tcBorders>
          </w:tcPr>
          <w:p w14:paraId="1756B272"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MT</w:t>
            </w:r>
          </w:p>
        </w:tc>
      </w:tr>
      <w:tr w:rsidR="00F64F53" w:rsidRPr="00C76286" w14:paraId="4D6DFB88" w14:textId="77777777" w:rsidTr="003153CF">
        <w:trPr>
          <w:trHeight w:val="273"/>
          <w:jc w:val="center"/>
        </w:trPr>
        <w:tc>
          <w:tcPr>
            <w:tcW w:w="5215" w:type="dxa"/>
            <w:vAlign w:val="center"/>
          </w:tcPr>
          <w:p w14:paraId="0409BC8C" w14:textId="77777777" w:rsidR="00F64F53" w:rsidRPr="00C76286" w:rsidRDefault="00F64F53" w:rsidP="003153CF">
            <w:pPr>
              <w:rPr>
                <w:rFonts w:ascii="Times New Roman" w:hAnsi="Times New Roman" w:cs="Times New Roman"/>
                <w:color w:val="000000" w:themeColor="text1"/>
                <w:sz w:val="20"/>
                <w:szCs w:val="20"/>
              </w:rPr>
            </w:pPr>
            <w:proofErr w:type="spellStart"/>
            <w:r w:rsidRPr="00C76286">
              <w:rPr>
                <w:rFonts w:ascii="Times New Roman" w:hAnsi="Times New Roman" w:cs="Times New Roman"/>
                <w:color w:val="000000" w:themeColor="text1"/>
                <w:sz w:val="20"/>
                <w:szCs w:val="20"/>
              </w:rPr>
              <w:t>Boyes</w:t>
            </w:r>
            <w:proofErr w:type="spellEnd"/>
            <w:r w:rsidRPr="00C76286">
              <w:rPr>
                <w:rFonts w:ascii="Times New Roman" w:hAnsi="Times New Roman" w:cs="Times New Roman"/>
                <w:color w:val="000000" w:themeColor="text1"/>
                <w:sz w:val="20"/>
                <w:szCs w:val="20"/>
              </w:rPr>
              <w:t xml:space="preserve"> (2005, sample </w:t>
            </w:r>
            <w:proofErr w:type="gramStart"/>
            <w:r w:rsidRPr="00C76286">
              <w:rPr>
                <w:rFonts w:ascii="Times New Roman" w:hAnsi="Times New Roman" w:cs="Times New Roman"/>
                <w:color w:val="000000" w:themeColor="text1"/>
                <w:sz w:val="20"/>
                <w:szCs w:val="20"/>
              </w:rPr>
              <w:t>2)</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0492EF8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TP</w:t>
            </w:r>
          </w:p>
        </w:tc>
        <w:tc>
          <w:tcPr>
            <w:tcW w:w="768" w:type="dxa"/>
            <w:vAlign w:val="center"/>
          </w:tcPr>
          <w:p w14:paraId="13FC998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5C9B082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254</w:t>
            </w:r>
          </w:p>
        </w:tc>
        <w:tc>
          <w:tcPr>
            <w:tcW w:w="769" w:type="dxa"/>
            <w:shd w:val="clear" w:color="auto" w:fill="auto"/>
            <w:vAlign w:val="center"/>
          </w:tcPr>
          <w:p w14:paraId="42943215"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.11</w:t>
            </w:r>
          </w:p>
        </w:tc>
        <w:tc>
          <w:tcPr>
            <w:tcW w:w="768" w:type="dxa"/>
            <w:shd w:val="clear" w:color="auto" w:fill="auto"/>
            <w:vAlign w:val="center"/>
          </w:tcPr>
          <w:p w14:paraId="4A5223C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.76</w:t>
            </w:r>
          </w:p>
        </w:tc>
        <w:tc>
          <w:tcPr>
            <w:tcW w:w="769" w:type="dxa"/>
            <w:shd w:val="clear" w:color="auto" w:fill="auto"/>
          </w:tcPr>
          <w:p w14:paraId="4C333C1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.50</w:t>
            </w:r>
            <w:r w:rsidRPr="00C76286">
              <w:rPr>
                <w:rFonts w:ascii="Times New Roman" w:hAnsi="Times New Roman" w:cs="Times New Roman"/>
                <w:color w:val="000000" w:themeColor="text1"/>
                <w:sz w:val="20"/>
                <w:vertAlign w:val="superscript"/>
              </w:rPr>
              <w:t>b</w:t>
            </w:r>
          </w:p>
        </w:tc>
        <w:tc>
          <w:tcPr>
            <w:tcW w:w="769" w:type="dxa"/>
          </w:tcPr>
          <w:p w14:paraId="64954466"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MT</w:t>
            </w:r>
          </w:p>
        </w:tc>
      </w:tr>
      <w:tr w:rsidR="00F64F53" w:rsidRPr="00C76286" w14:paraId="1B151F2C" w14:textId="77777777" w:rsidTr="003153CF">
        <w:trPr>
          <w:trHeight w:val="273"/>
          <w:jc w:val="center"/>
        </w:trPr>
        <w:tc>
          <w:tcPr>
            <w:tcW w:w="5215" w:type="dxa"/>
            <w:vAlign w:val="center"/>
          </w:tcPr>
          <w:p w14:paraId="0F5781A0"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 xml:space="preserve">Johnson, </w:t>
            </w:r>
            <w:proofErr w:type="spellStart"/>
            <w:r w:rsidRPr="00C76286">
              <w:rPr>
                <w:rFonts w:ascii="Times New Roman" w:hAnsi="Times New Roman" w:cs="Times New Roman"/>
                <w:color w:val="000000" w:themeColor="text1"/>
                <w:sz w:val="20"/>
                <w:szCs w:val="20"/>
              </w:rPr>
              <w:t>Rowatt</w:t>
            </w:r>
            <w:proofErr w:type="spellEnd"/>
            <w:r w:rsidRPr="00C76286">
              <w:rPr>
                <w:rFonts w:ascii="Times New Roman" w:hAnsi="Times New Roman" w:cs="Times New Roman"/>
                <w:color w:val="000000" w:themeColor="text1"/>
                <w:sz w:val="20"/>
                <w:szCs w:val="20"/>
              </w:rPr>
              <w:t xml:space="preserve">, &amp; </w:t>
            </w:r>
            <w:proofErr w:type="spellStart"/>
            <w:r w:rsidRPr="00C76286">
              <w:rPr>
                <w:rFonts w:ascii="Times New Roman" w:hAnsi="Times New Roman" w:cs="Times New Roman"/>
                <w:color w:val="000000" w:themeColor="text1"/>
                <w:sz w:val="20"/>
                <w:szCs w:val="20"/>
              </w:rPr>
              <w:t>Petrini</w:t>
            </w:r>
            <w:proofErr w:type="spellEnd"/>
            <w:r w:rsidRPr="00C76286">
              <w:rPr>
                <w:rFonts w:ascii="Times New Roman" w:hAnsi="Times New Roman" w:cs="Times New Roman"/>
                <w:color w:val="000000" w:themeColor="text1"/>
                <w:sz w:val="20"/>
                <w:szCs w:val="20"/>
              </w:rPr>
              <w:t xml:space="preserve"> (2011)</w:t>
            </w:r>
          </w:p>
        </w:tc>
        <w:tc>
          <w:tcPr>
            <w:tcW w:w="1061" w:type="dxa"/>
            <w:shd w:val="clear" w:color="auto" w:fill="auto"/>
            <w:vAlign w:val="center"/>
          </w:tcPr>
          <w:p w14:paraId="2B149C3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JP</w:t>
            </w:r>
          </w:p>
        </w:tc>
        <w:tc>
          <w:tcPr>
            <w:tcW w:w="768" w:type="dxa"/>
            <w:vAlign w:val="center"/>
          </w:tcPr>
          <w:p w14:paraId="50B9893A"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78D2461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269</w:t>
            </w:r>
          </w:p>
        </w:tc>
        <w:tc>
          <w:tcPr>
            <w:tcW w:w="769" w:type="dxa"/>
            <w:shd w:val="clear" w:color="auto" w:fill="auto"/>
            <w:vAlign w:val="center"/>
          </w:tcPr>
          <w:p w14:paraId="35D7E042"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.18</w:t>
            </w:r>
          </w:p>
        </w:tc>
        <w:tc>
          <w:tcPr>
            <w:tcW w:w="768" w:type="dxa"/>
            <w:shd w:val="clear" w:color="auto" w:fill="auto"/>
            <w:vAlign w:val="center"/>
          </w:tcPr>
          <w:p w14:paraId="35C32037"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.86</w:t>
            </w:r>
          </w:p>
        </w:tc>
        <w:tc>
          <w:tcPr>
            <w:tcW w:w="769" w:type="dxa"/>
            <w:shd w:val="clear" w:color="auto" w:fill="auto"/>
          </w:tcPr>
          <w:p w14:paraId="19B7A876"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.50</w:t>
            </w:r>
            <w:r w:rsidRPr="00C76286">
              <w:rPr>
                <w:rFonts w:ascii="Times New Roman" w:hAnsi="Times New Roman" w:cs="Times New Roman"/>
                <w:color w:val="000000" w:themeColor="text1"/>
                <w:sz w:val="20"/>
                <w:vertAlign w:val="superscript"/>
              </w:rPr>
              <w:t>b</w:t>
            </w:r>
          </w:p>
        </w:tc>
        <w:tc>
          <w:tcPr>
            <w:tcW w:w="769" w:type="dxa"/>
          </w:tcPr>
          <w:p w14:paraId="35C67F79"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DSP</w:t>
            </w:r>
          </w:p>
        </w:tc>
      </w:tr>
      <w:tr w:rsidR="00F64F53" w:rsidRPr="00C76286" w14:paraId="7CC95C88" w14:textId="77777777" w:rsidTr="003153CF">
        <w:trPr>
          <w:trHeight w:val="273"/>
          <w:jc w:val="center"/>
        </w:trPr>
        <w:tc>
          <w:tcPr>
            <w:tcW w:w="5215" w:type="dxa"/>
            <w:vAlign w:val="center"/>
          </w:tcPr>
          <w:p w14:paraId="1459A923"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Oh (</w:t>
            </w:r>
            <w:proofErr w:type="gramStart"/>
            <w:r w:rsidRPr="00C76286">
              <w:rPr>
                <w:rFonts w:ascii="Times New Roman" w:hAnsi="Times New Roman" w:cs="Times New Roman"/>
                <w:color w:val="000000" w:themeColor="text1"/>
                <w:sz w:val="20"/>
                <w:szCs w:val="20"/>
              </w:rPr>
              <w:t>2018)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4EBA688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TP</w:t>
            </w:r>
          </w:p>
        </w:tc>
        <w:tc>
          <w:tcPr>
            <w:tcW w:w="768" w:type="dxa"/>
            <w:vAlign w:val="center"/>
          </w:tcPr>
          <w:p w14:paraId="6047C699"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3C9ABC17" w14:textId="77777777" w:rsidR="00F64F53" w:rsidRPr="00C76286" w:rsidRDefault="00F64F53" w:rsidP="003153CF">
            <w:pPr>
              <w:jc w:val="cente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t>113</w:t>
            </w:r>
          </w:p>
        </w:tc>
        <w:tc>
          <w:tcPr>
            <w:tcW w:w="769" w:type="dxa"/>
            <w:shd w:val="clear" w:color="auto" w:fill="auto"/>
            <w:vAlign w:val="center"/>
          </w:tcPr>
          <w:p w14:paraId="172E9666" w14:textId="77777777" w:rsidR="00F64F53" w:rsidRPr="00C76286" w:rsidRDefault="00F64F53" w:rsidP="003153CF">
            <w:pPr>
              <w:jc w:val="right"/>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t>.00</w:t>
            </w:r>
          </w:p>
        </w:tc>
        <w:tc>
          <w:tcPr>
            <w:tcW w:w="768" w:type="dxa"/>
            <w:shd w:val="clear" w:color="auto" w:fill="auto"/>
            <w:vAlign w:val="center"/>
          </w:tcPr>
          <w:p w14:paraId="714C8AF0" w14:textId="77777777" w:rsidR="00F64F53" w:rsidRPr="00C76286" w:rsidRDefault="00F64F53" w:rsidP="003153CF">
            <w:pPr>
              <w:jc w:val="cente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t>.83</w:t>
            </w:r>
          </w:p>
        </w:tc>
        <w:tc>
          <w:tcPr>
            <w:tcW w:w="769" w:type="dxa"/>
            <w:shd w:val="clear" w:color="auto" w:fill="auto"/>
          </w:tcPr>
          <w:p w14:paraId="207B08C2" w14:textId="77777777" w:rsidR="00F64F53" w:rsidRPr="00C76286" w:rsidRDefault="00F64F53" w:rsidP="003153CF">
            <w:pPr>
              <w:jc w:val="center"/>
              <w:rPr>
                <w:rFonts w:ascii="Times New Roman" w:hAnsi="Times New Roman" w:cs="Times New Roman"/>
                <w:color w:val="000000" w:themeColor="text1"/>
                <w:sz w:val="20"/>
              </w:rPr>
            </w:pPr>
            <w:r w:rsidRPr="00C76286">
              <w:rPr>
                <w:rFonts w:ascii="Times New Roman" w:hAnsi="Times New Roman" w:cs="Times New Roman"/>
                <w:color w:val="000000" w:themeColor="text1"/>
                <w:sz w:val="20"/>
              </w:rPr>
              <w:t>.50</w:t>
            </w:r>
            <w:r w:rsidRPr="00C76286">
              <w:rPr>
                <w:rFonts w:ascii="Times New Roman" w:hAnsi="Times New Roman" w:cs="Times New Roman"/>
                <w:color w:val="000000" w:themeColor="text1"/>
                <w:sz w:val="20"/>
                <w:vertAlign w:val="superscript"/>
              </w:rPr>
              <w:t>b</w:t>
            </w:r>
          </w:p>
        </w:tc>
        <w:tc>
          <w:tcPr>
            <w:tcW w:w="769" w:type="dxa"/>
          </w:tcPr>
          <w:p w14:paraId="2B0BBFC9"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BT</w:t>
            </w:r>
          </w:p>
        </w:tc>
      </w:tr>
      <w:tr w:rsidR="00F64F53" w:rsidRPr="00C76286" w14:paraId="0C38AC4E" w14:textId="77777777" w:rsidTr="003153CF">
        <w:trPr>
          <w:trHeight w:val="273"/>
          <w:jc w:val="center"/>
        </w:trPr>
        <w:tc>
          <w:tcPr>
            <w:tcW w:w="5215" w:type="dxa"/>
            <w:vAlign w:val="center"/>
          </w:tcPr>
          <w:p w14:paraId="53EFB76E" w14:textId="77777777" w:rsidR="00F64F53" w:rsidRPr="00C76286" w:rsidRDefault="00F64F53" w:rsidP="003153CF">
            <w:pP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Oh, Le, Whitman, Kim, Yoo, Hwang, &amp; Kim (2014)</w:t>
            </w:r>
          </w:p>
        </w:tc>
        <w:tc>
          <w:tcPr>
            <w:tcW w:w="1061" w:type="dxa"/>
            <w:shd w:val="clear" w:color="auto" w:fill="auto"/>
            <w:vAlign w:val="center"/>
          </w:tcPr>
          <w:p w14:paraId="2E5CD1B3"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TP</w:t>
            </w:r>
          </w:p>
        </w:tc>
        <w:tc>
          <w:tcPr>
            <w:tcW w:w="768" w:type="dxa"/>
            <w:vAlign w:val="center"/>
          </w:tcPr>
          <w:p w14:paraId="39E5989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381BCD85"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217</w:t>
            </w:r>
          </w:p>
        </w:tc>
        <w:tc>
          <w:tcPr>
            <w:tcW w:w="769" w:type="dxa"/>
            <w:shd w:val="clear" w:color="auto" w:fill="auto"/>
            <w:vAlign w:val="center"/>
          </w:tcPr>
          <w:p w14:paraId="1DA83A0A"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.06</w:t>
            </w:r>
          </w:p>
        </w:tc>
        <w:tc>
          <w:tcPr>
            <w:tcW w:w="768" w:type="dxa"/>
            <w:shd w:val="clear" w:color="auto" w:fill="auto"/>
            <w:vAlign w:val="center"/>
          </w:tcPr>
          <w:p w14:paraId="59C7597D"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.79</w:t>
            </w:r>
          </w:p>
        </w:tc>
        <w:tc>
          <w:tcPr>
            <w:tcW w:w="769" w:type="dxa"/>
            <w:shd w:val="clear" w:color="auto" w:fill="auto"/>
          </w:tcPr>
          <w:p w14:paraId="4FC0F1AB"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.50</w:t>
            </w:r>
            <w:r w:rsidRPr="00C76286">
              <w:rPr>
                <w:rFonts w:ascii="Times New Roman" w:hAnsi="Times New Roman" w:cs="Times New Roman"/>
                <w:color w:val="000000" w:themeColor="text1"/>
                <w:sz w:val="20"/>
                <w:vertAlign w:val="superscript"/>
              </w:rPr>
              <w:t>b</w:t>
            </w:r>
          </w:p>
        </w:tc>
        <w:tc>
          <w:tcPr>
            <w:tcW w:w="769" w:type="dxa"/>
          </w:tcPr>
          <w:p w14:paraId="3803FE1F"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MT</w:t>
            </w:r>
          </w:p>
        </w:tc>
      </w:tr>
      <w:tr w:rsidR="00F64F53" w:rsidRPr="00C76286" w14:paraId="3E466C33" w14:textId="77777777" w:rsidTr="003153CF">
        <w:trPr>
          <w:trHeight w:val="273"/>
          <w:jc w:val="center"/>
        </w:trPr>
        <w:tc>
          <w:tcPr>
            <w:tcW w:w="5215" w:type="dxa"/>
            <w:vAlign w:val="center"/>
          </w:tcPr>
          <w:p w14:paraId="7536D2EC"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Schmidt (</w:t>
            </w:r>
            <w:proofErr w:type="gramStart"/>
            <w:r w:rsidRPr="00C76286">
              <w:rPr>
                <w:rFonts w:ascii="Times New Roman" w:hAnsi="Times New Roman" w:cs="Times New Roman"/>
                <w:color w:val="000000" w:themeColor="text1"/>
                <w:sz w:val="20"/>
                <w:szCs w:val="20"/>
              </w:rPr>
              <w:t>2008)</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5346967A"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TP</w:t>
            </w:r>
          </w:p>
        </w:tc>
        <w:tc>
          <w:tcPr>
            <w:tcW w:w="768" w:type="dxa"/>
            <w:vAlign w:val="center"/>
          </w:tcPr>
          <w:p w14:paraId="5607B22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Other</w:t>
            </w:r>
          </w:p>
        </w:tc>
        <w:tc>
          <w:tcPr>
            <w:tcW w:w="768" w:type="dxa"/>
            <w:shd w:val="clear" w:color="auto" w:fill="auto"/>
            <w:vAlign w:val="center"/>
          </w:tcPr>
          <w:p w14:paraId="0049F788"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146</w:t>
            </w:r>
          </w:p>
        </w:tc>
        <w:tc>
          <w:tcPr>
            <w:tcW w:w="769" w:type="dxa"/>
            <w:shd w:val="clear" w:color="auto" w:fill="auto"/>
            <w:vAlign w:val="center"/>
          </w:tcPr>
          <w:p w14:paraId="30A9D7D3"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.02</w:t>
            </w:r>
          </w:p>
        </w:tc>
        <w:tc>
          <w:tcPr>
            <w:tcW w:w="768" w:type="dxa"/>
            <w:shd w:val="clear" w:color="auto" w:fill="auto"/>
            <w:vAlign w:val="center"/>
          </w:tcPr>
          <w:p w14:paraId="7EC99510"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.66</w:t>
            </w:r>
          </w:p>
        </w:tc>
        <w:tc>
          <w:tcPr>
            <w:tcW w:w="769" w:type="dxa"/>
            <w:shd w:val="clear" w:color="auto" w:fill="auto"/>
          </w:tcPr>
          <w:p w14:paraId="1668861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.50</w:t>
            </w:r>
            <w:r w:rsidRPr="00C76286">
              <w:rPr>
                <w:rFonts w:ascii="Times New Roman" w:hAnsi="Times New Roman" w:cs="Times New Roman"/>
                <w:color w:val="000000" w:themeColor="text1"/>
                <w:sz w:val="20"/>
                <w:vertAlign w:val="superscript"/>
              </w:rPr>
              <w:t>b</w:t>
            </w:r>
          </w:p>
        </w:tc>
        <w:tc>
          <w:tcPr>
            <w:tcW w:w="769" w:type="dxa"/>
          </w:tcPr>
          <w:p w14:paraId="42EDF7C0"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FP</w:t>
            </w:r>
          </w:p>
        </w:tc>
      </w:tr>
      <w:tr w:rsidR="00F64F53" w:rsidRPr="00C76286" w14:paraId="042A2F0A" w14:textId="77777777" w:rsidTr="003153CF">
        <w:trPr>
          <w:trHeight w:val="273"/>
          <w:jc w:val="center"/>
        </w:trPr>
        <w:tc>
          <w:tcPr>
            <w:tcW w:w="5215" w:type="dxa"/>
            <w:vAlign w:val="center"/>
          </w:tcPr>
          <w:p w14:paraId="2EB1A623" w14:textId="77777777" w:rsidR="00F64F53" w:rsidRPr="00C76286" w:rsidRDefault="00F64F53" w:rsidP="003153CF">
            <w:pP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szCs w:val="20"/>
              </w:rPr>
              <w:t>Shultz (</w:t>
            </w:r>
            <w:proofErr w:type="gramStart"/>
            <w:r w:rsidRPr="00C76286">
              <w:rPr>
                <w:rFonts w:ascii="Times New Roman" w:hAnsi="Times New Roman" w:cs="Times New Roman"/>
                <w:color w:val="000000" w:themeColor="text1"/>
                <w:sz w:val="20"/>
                <w:szCs w:val="20"/>
              </w:rPr>
              <w:t>2006)</w:t>
            </w:r>
            <w:r w:rsidRPr="00C76286">
              <w:rPr>
                <w:rFonts w:ascii="Times New Roman" w:hAnsi="Times New Roman" w:cs="Times New Roman"/>
                <w:color w:val="000000" w:themeColor="text1"/>
                <w:sz w:val="20"/>
                <w:szCs w:val="20"/>
                <w:vertAlign w:val="superscript"/>
              </w:rPr>
              <w:t>a</w:t>
            </w:r>
            <w:proofErr w:type="gramEnd"/>
          </w:p>
        </w:tc>
        <w:tc>
          <w:tcPr>
            <w:tcW w:w="1061" w:type="dxa"/>
            <w:shd w:val="clear" w:color="auto" w:fill="auto"/>
            <w:vAlign w:val="center"/>
          </w:tcPr>
          <w:p w14:paraId="703F5CBC"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JP</w:t>
            </w:r>
          </w:p>
        </w:tc>
        <w:tc>
          <w:tcPr>
            <w:tcW w:w="768" w:type="dxa"/>
            <w:vAlign w:val="center"/>
          </w:tcPr>
          <w:p w14:paraId="49D59833"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szCs w:val="20"/>
              </w:rPr>
              <w:t>OR</w:t>
            </w:r>
          </w:p>
        </w:tc>
        <w:tc>
          <w:tcPr>
            <w:tcW w:w="768" w:type="dxa"/>
            <w:shd w:val="clear" w:color="auto" w:fill="auto"/>
            <w:vAlign w:val="center"/>
          </w:tcPr>
          <w:p w14:paraId="223CB8C4"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56</w:t>
            </w:r>
          </w:p>
        </w:tc>
        <w:tc>
          <w:tcPr>
            <w:tcW w:w="769" w:type="dxa"/>
            <w:shd w:val="clear" w:color="auto" w:fill="auto"/>
            <w:vAlign w:val="center"/>
          </w:tcPr>
          <w:p w14:paraId="0E8901AF" w14:textId="77777777" w:rsidR="00F64F53" w:rsidRPr="00C76286" w:rsidRDefault="00F64F53" w:rsidP="003153CF">
            <w:pPr>
              <w:jc w:val="right"/>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.06</w:t>
            </w:r>
          </w:p>
        </w:tc>
        <w:tc>
          <w:tcPr>
            <w:tcW w:w="768" w:type="dxa"/>
            <w:shd w:val="clear" w:color="auto" w:fill="auto"/>
            <w:vAlign w:val="center"/>
          </w:tcPr>
          <w:p w14:paraId="39125F2E" w14:textId="77777777" w:rsidR="00F64F53" w:rsidRPr="00C76286" w:rsidRDefault="00F64F53" w:rsidP="003153CF">
            <w:pPr>
              <w:jc w:val="center"/>
              <w:rPr>
                <w:rFonts w:ascii="Times New Roman" w:hAnsi="Times New Roman" w:cs="Times New Roman"/>
                <w:color w:val="000000" w:themeColor="text1"/>
                <w:sz w:val="20"/>
                <w:szCs w:val="20"/>
              </w:rPr>
            </w:pPr>
            <w:r w:rsidRPr="00C76286">
              <w:rPr>
                <w:rFonts w:ascii="Times New Roman" w:hAnsi="Times New Roman" w:cs="Times New Roman"/>
                <w:color w:val="000000" w:themeColor="text1"/>
                <w:sz w:val="20"/>
              </w:rPr>
              <w:t>.92</w:t>
            </w:r>
          </w:p>
        </w:tc>
        <w:tc>
          <w:tcPr>
            <w:tcW w:w="769" w:type="dxa"/>
            <w:shd w:val="clear" w:color="auto" w:fill="auto"/>
            <w:vAlign w:val="center"/>
          </w:tcPr>
          <w:p w14:paraId="10DA41EE" w14:textId="77777777" w:rsidR="00F64F53" w:rsidRPr="00C76286" w:rsidRDefault="00F64F53" w:rsidP="003153CF">
            <w:pPr>
              <w:jc w:val="center"/>
              <w:rPr>
                <w:rFonts w:ascii="Times New Roman" w:hAnsi="Times New Roman" w:cs="Times New Roman"/>
                <w:color w:val="000000" w:themeColor="text1"/>
                <w:sz w:val="20"/>
                <w:szCs w:val="20"/>
                <w:vertAlign w:val="superscript"/>
              </w:rPr>
            </w:pPr>
            <w:r w:rsidRPr="00C76286">
              <w:rPr>
                <w:rFonts w:ascii="Times New Roman" w:hAnsi="Times New Roman" w:cs="Times New Roman"/>
                <w:color w:val="000000" w:themeColor="text1"/>
                <w:sz w:val="20"/>
              </w:rPr>
              <w:t>.80</w:t>
            </w:r>
            <w:r w:rsidRPr="00C76286">
              <w:rPr>
                <w:rFonts w:ascii="Times New Roman" w:hAnsi="Times New Roman" w:cs="Times New Roman"/>
                <w:color w:val="000000" w:themeColor="text1"/>
                <w:sz w:val="20"/>
                <w:vertAlign w:val="superscript"/>
              </w:rPr>
              <w:t>b</w:t>
            </w:r>
          </w:p>
        </w:tc>
        <w:tc>
          <w:tcPr>
            <w:tcW w:w="769" w:type="dxa"/>
          </w:tcPr>
          <w:p w14:paraId="201FEF40" w14:textId="77777777" w:rsidR="00F64F53" w:rsidRPr="00BC020A" w:rsidRDefault="00F64F53" w:rsidP="003153CF">
            <w:pPr>
              <w:jc w:val="center"/>
              <w:rPr>
                <w:rFonts w:ascii="Times New Roman" w:hAnsi="Times New Roman" w:cs="Times New Roman"/>
                <w:color w:val="000000" w:themeColor="text1"/>
                <w:sz w:val="20"/>
              </w:rPr>
            </w:pPr>
            <w:r w:rsidRPr="00BC020A">
              <w:rPr>
                <w:rFonts w:ascii="Times New Roman" w:hAnsi="Times New Roman" w:cs="Times New Roman"/>
                <w:color w:val="000000" w:themeColor="text1"/>
                <w:sz w:val="20"/>
              </w:rPr>
              <w:t>M</w:t>
            </w:r>
          </w:p>
        </w:tc>
      </w:tr>
    </w:tbl>
    <w:p w14:paraId="615B3C5E" w14:textId="77777777" w:rsidR="00F64F53" w:rsidRPr="00C76286" w:rsidRDefault="00F64F53" w:rsidP="00F64F53">
      <w:pPr>
        <w:contextualSpacing/>
        <w:rPr>
          <w:rFonts w:ascii="Times New Roman" w:hAnsi="Times New Roman" w:cs="Times New Roman"/>
          <w:color w:val="000000" w:themeColor="text1"/>
          <w:sz w:val="20"/>
        </w:rPr>
      </w:pPr>
      <w:r w:rsidRPr="00C76286">
        <w:rPr>
          <w:rFonts w:ascii="Times New Roman" w:hAnsi="Times New Roman" w:cs="Times New Roman"/>
          <w:i/>
          <w:color w:val="000000" w:themeColor="text1"/>
          <w:sz w:val="20"/>
        </w:rPr>
        <w:t>Note.</w:t>
      </w:r>
      <w:r w:rsidRPr="00C76286">
        <w:rPr>
          <w:rFonts w:ascii="Times New Roman" w:hAnsi="Times New Roman" w:cs="Times New Roman"/>
          <w:color w:val="000000" w:themeColor="text1"/>
          <w:sz w:val="20"/>
        </w:rPr>
        <w:t xml:space="preserve"> H-H = honesty-humility; JP = job performance; OR = official records; TP = task performance; </w:t>
      </w:r>
      <w:r w:rsidRPr="00BC020A">
        <w:rPr>
          <w:rFonts w:ascii="Times New Roman" w:hAnsi="Times New Roman" w:cs="Times New Roman"/>
          <w:color w:val="000000" w:themeColor="text1"/>
          <w:sz w:val="20"/>
        </w:rPr>
        <w:t>BT = bank tellers; DSP = direct support professionals; FP = football players; M = multiple; MT = military trainees or officer candidates</w:t>
      </w:r>
      <w:r w:rsidRPr="00C76286">
        <w:rPr>
          <w:rFonts w:ascii="Times New Roman" w:hAnsi="Times New Roman" w:cs="Times New Roman"/>
          <w:color w:val="000000" w:themeColor="text1"/>
          <w:sz w:val="20"/>
        </w:rPr>
        <w:t xml:space="preserve">; </w:t>
      </w:r>
      <w:r w:rsidRPr="00C76286">
        <w:rPr>
          <w:rFonts w:ascii="Times New Roman" w:hAnsi="Times New Roman" w:cs="Times New Roman"/>
          <w:i/>
          <w:color w:val="000000" w:themeColor="text1"/>
          <w:sz w:val="20"/>
        </w:rPr>
        <w:t>n</w:t>
      </w:r>
      <w:r w:rsidRPr="00C76286">
        <w:rPr>
          <w:rFonts w:ascii="Times New Roman" w:hAnsi="Times New Roman" w:cs="Times New Roman"/>
          <w:color w:val="000000" w:themeColor="text1"/>
          <w:sz w:val="20"/>
        </w:rPr>
        <w:t xml:space="preserve"> = sample size; </w:t>
      </w:r>
      <w:r w:rsidRPr="00C76286">
        <w:rPr>
          <w:rFonts w:ascii="Times New Roman" w:hAnsi="Times New Roman" w:cs="Times New Roman"/>
          <w:i/>
          <w:color w:val="000000" w:themeColor="text1"/>
          <w:sz w:val="20"/>
        </w:rPr>
        <w:t>r</w:t>
      </w:r>
      <w:r w:rsidRPr="00C76286">
        <w:rPr>
          <w:rFonts w:ascii="Times New Roman" w:hAnsi="Times New Roman" w:cs="Times New Roman"/>
          <w:color w:val="000000" w:themeColor="text1"/>
          <w:sz w:val="20"/>
        </w:rPr>
        <w:t xml:space="preserve"> = observed correlation;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xx</m:t>
            </m:r>
          </m:sub>
        </m:sSub>
      </m:oMath>
      <w:r w:rsidRPr="00C76286">
        <w:rPr>
          <w:rFonts w:ascii="Times New Roman" w:hAnsi="Times New Roman" w:cs="Times New Roman"/>
          <w:color w:val="000000" w:themeColor="text1"/>
          <w:sz w:val="20"/>
        </w:rPr>
        <w:t xml:space="preserve"> = predictor reliability; </w:t>
      </w:r>
      <m:oMath>
        <m:sSub>
          <m:sSubPr>
            <m:ctrlPr>
              <w:rPr>
                <w:rFonts w:ascii="Cambria Math" w:hAnsi="Cambria Math" w:cs="Times New Roman"/>
                <w:color w:val="000000" w:themeColor="text1"/>
                <w:sz w:val="20"/>
              </w:rPr>
            </m:ctrlPr>
          </m:sSubPr>
          <m:e>
            <m:r>
              <w:rPr>
                <w:rFonts w:ascii="Cambria Math" w:hAnsi="Cambria Math" w:cs="Times New Roman"/>
                <w:color w:val="000000" w:themeColor="text1"/>
                <w:sz w:val="20"/>
              </w:rPr>
              <m:t>r</m:t>
            </m:r>
          </m:e>
          <m:sub>
            <m:r>
              <w:rPr>
                <w:rFonts w:ascii="Cambria Math" w:hAnsi="Cambria Math" w:cs="Times New Roman"/>
                <w:color w:val="000000" w:themeColor="text1"/>
                <w:sz w:val="20"/>
              </w:rPr>
              <m:t>yy</m:t>
            </m:r>
          </m:sub>
        </m:sSub>
      </m:oMath>
      <w:r w:rsidRPr="00C76286">
        <w:rPr>
          <w:rFonts w:ascii="Times New Roman" w:hAnsi="Times New Roman" w:cs="Times New Roman"/>
          <w:color w:val="000000" w:themeColor="text1"/>
          <w:sz w:val="20"/>
        </w:rPr>
        <w:t xml:space="preserve"> = criterion reliability. </w:t>
      </w:r>
    </w:p>
    <w:p w14:paraId="0427C2A9" w14:textId="3C1D038B" w:rsidR="00213554" w:rsidRDefault="00F64F53" w:rsidP="00F64F53">
      <w:pPr>
        <w:contextualSpacing/>
        <w:rPr>
          <w:rFonts w:ascii="Times New Roman" w:hAnsi="Times New Roman" w:cs="Times New Roman"/>
          <w:color w:val="000000" w:themeColor="text1"/>
          <w:sz w:val="20"/>
        </w:rPr>
      </w:pPr>
      <w:proofErr w:type="spellStart"/>
      <w:proofErr w:type="gramStart"/>
      <w:r w:rsidRPr="00C76286">
        <w:rPr>
          <w:rFonts w:ascii="Times New Roman" w:hAnsi="Times New Roman" w:cs="Times New Roman"/>
          <w:color w:val="000000" w:themeColor="text1"/>
          <w:sz w:val="20"/>
          <w:vertAlign w:val="superscript"/>
        </w:rPr>
        <w:t>a</w:t>
      </w:r>
      <w:proofErr w:type="spellEnd"/>
      <w:proofErr w:type="gramEnd"/>
      <w:r w:rsidRPr="00C76286">
        <w:rPr>
          <w:rFonts w:ascii="Times New Roman" w:hAnsi="Times New Roman" w:cs="Times New Roman"/>
          <w:color w:val="000000" w:themeColor="text1"/>
          <w:sz w:val="20"/>
        </w:rPr>
        <w:t xml:space="preserve"> Unpublished primary studies/data. </w:t>
      </w:r>
      <w:r w:rsidRPr="00C76286">
        <w:rPr>
          <w:rFonts w:ascii="Times New Roman" w:hAnsi="Times New Roman" w:cs="Times New Roman"/>
          <w:color w:val="000000" w:themeColor="text1"/>
          <w:sz w:val="20"/>
          <w:vertAlign w:val="superscript"/>
        </w:rPr>
        <w:t>b</w:t>
      </w:r>
      <w:r w:rsidRPr="00C76286">
        <w:rPr>
          <w:rFonts w:ascii="Times New Roman" w:hAnsi="Times New Roman" w:cs="Times New Roman"/>
          <w:color w:val="000000" w:themeColor="text1"/>
          <w:sz w:val="20"/>
        </w:rPr>
        <w:t xml:space="preserve"> Value taken from the reliability artifact distributions (see Table 1).</w:t>
      </w:r>
    </w:p>
    <w:p w14:paraId="401DB620" w14:textId="77777777" w:rsidR="00213554" w:rsidRDefault="00213554">
      <w:pPr>
        <w:rPr>
          <w:rFonts w:ascii="Times New Roman" w:hAnsi="Times New Roman" w:cs="Times New Roman"/>
          <w:color w:val="000000" w:themeColor="text1"/>
          <w:sz w:val="20"/>
        </w:rPr>
      </w:pPr>
      <w:r>
        <w:rPr>
          <w:rFonts w:ascii="Times New Roman" w:hAnsi="Times New Roman" w:cs="Times New Roman"/>
          <w:color w:val="000000" w:themeColor="text1"/>
          <w:sz w:val="20"/>
        </w:rPr>
        <w:br w:type="page"/>
      </w:r>
    </w:p>
    <w:p w14:paraId="1A67CFB2" w14:textId="4E1B755E" w:rsidR="00213554" w:rsidRPr="00C76286" w:rsidRDefault="002240F5" w:rsidP="00213554">
      <w:pPr>
        <w:contextualSpacing/>
        <w:jc w:val="center"/>
        <w:rPr>
          <w:rFonts w:ascii="Times New Roman" w:hAnsi="Times New Roman" w:cs="Times New Roman"/>
          <w:b/>
          <w:sz w:val="24"/>
        </w:rPr>
      </w:pPr>
      <w:r>
        <w:rPr>
          <w:rFonts w:ascii="Times New Roman" w:hAnsi="Times New Roman" w:cs="Times New Roman"/>
          <w:b/>
          <w:sz w:val="24"/>
        </w:rPr>
        <w:lastRenderedPageBreak/>
        <w:t>Table S</w:t>
      </w:r>
      <w:r w:rsidR="00213554">
        <w:rPr>
          <w:rFonts w:ascii="Times New Roman" w:hAnsi="Times New Roman" w:cs="Times New Roman"/>
          <w:b/>
          <w:sz w:val="24"/>
        </w:rPr>
        <w:t>8</w:t>
      </w:r>
    </w:p>
    <w:p w14:paraId="1B97935E" w14:textId="77777777" w:rsidR="00213554" w:rsidRPr="00C76286" w:rsidRDefault="00213554" w:rsidP="00213554">
      <w:pPr>
        <w:contextualSpacing/>
        <w:jc w:val="center"/>
        <w:rPr>
          <w:rFonts w:ascii="Times New Roman" w:hAnsi="Times New Roman" w:cs="Times New Roman"/>
          <w:b/>
          <w:sz w:val="24"/>
        </w:rPr>
      </w:pPr>
      <w:r w:rsidRPr="00C76286">
        <w:rPr>
          <w:rFonts w:ascii="Times New Roman" w:hAnsi="Times New Roman" w:cs="Times New Roman"/>
          <w:b/>
          <w:sz w:val="24"/>
        </w:rPr>
        <w:t xml:space="preserve">Moderator Analyses </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65"/>
        <w:gridCol w:w="630"/>
        <w:gridCol w:w="784"/>
        <w:gridCol w:w="662"/>
        <w:gridCol w:w="662"/>
        <w:gridCol w:w="662"/>
        <w:gridCol w:w="663"/>
        <w:gridCol w:w="626"/>
        <w:gridCol w:w="627"/>
        <w:gridCol w:w="627"/>
        <w:gridCol w:w="627"/>
        <w:gridCol w:w="804"/>
      </w:tblGrid>
      <w:tr w:rsidR="00213554" w:rsidRPr="00C76286" w14:paraId="11A5036E" w14:textId="77777777" w:rsidTr="00C96BE7">
        <w:trPr>
          <w:jc w:val="center"/>
        </w:trPr>
        <w:tc>
          <w:tcPr>
            <w:tcW w:w="2065" w:type="dxa"/>
            <w:tcBorders>
              <w:top w:val="single" w:sz="18" w:space="0" w:color="auto"/>
              <w:left w:val="nil"/>
              <w:bottom w:val="single" w:sz="2" w:space="0" w:color="auto"/>
              <w:right w:val="nil"/>
            </w:tcBorders>
            <w:vAlign w:val="center"/>
          </w:tcPr>
          <w:p w14:paraId="20FD3D5D"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rPr>
            </w:pPr>
            <w:r w:rsidRPr="00C76286">
              <w:rPr>
                <w:rFonts w:ascii="Times New Roman" w:eastAsia="Gulim" w:hAnsi="Times New Roman" w:cs="Times New Roman"/>
                <w:sz w:val="20"/>
                <w:szCs w:val="20"/>
              </w:rPr>
              <w:t>Variable</w:t>
            </w:r>
          </w:p>
        </w:tc>
        <w:tc>
          <w:tcPr>
            <w:tcW w:w="630" w:type="dxa"/>
            <w:tcBorders>
              <w:top w:val="single" w:sz="18" w:space="0" w:color="auto"/>
              <w:left w:val="nil"/>
              <w:bottom w:val="single" w:sz="2" w:space="0" w:color="auto"/>
              <w:right w:val="nil"/>
            </w:tcBorders>
            <w:shd w:val="clear" w:color="auto" w:fill="auto"/>
            <w:noWrap/>
            <w:vAlign w:val="center"/>
            <w:hideMark/>
          </w:tcPr>
          <w:p w14:paraId="2E27E5D0" w14:textId="77777777" w:rsidR="00213554" w:rsidRPr="00C76286" w:rsidRDefault="00213554" w:rsidP="00C96BE7">
            <w:pPr>
              <w:spacing w:after="0" w:line="240" w:lineRule="auto"/>
              <w:contextualSpacing/>
              <w:jc w:val="right"/>
              <w:rPr>
                <w:rFonts w:ascii="Times New Roman" w:eastAsia="Gulim" w:hAnsi="Times New Roman" w:cs="Times New Roman"/>
                <w:i/>
                <w:sz w:val="20"/>
                <w:szCs w:val="20"/>
              </w:rPr>
            </w:pPr>
            <w:r w:rsidRPr="00C76286">
              <w:rPr>
                <w:rFonts w:ascii="Times New Roman" w:eastAsia="Gulim" w:hAnsi="Times New Roman" w:cs="Times New Roman"/>
                <w:i/>
                <w:sz w:val="20"/>
                <w:szCs w:val="20"/>
              </w:rPr>
              <w:t>k</w:t>
            </w:r>
          </w:p>
        </w:tc>
        <w:tc>
          <w:tcPr>
            <w:tcW w:w="784" w:type="dxa"/>
            <w:tcBorders>
              <w:top w:val="single" w:sz="18" w:space="0" w:color="auto"/>
              <w:left w:val="nil"/>
              <w:bottom w:val="single" w:sz="2" w:space="0" w:color="auto"/>
              <w:right w:val="nil"/>
            </w:tcBorders>
            <w:shd w:val="clear" w:color="auto" w:fill="auto"/>
            <w:noWrap/>
            <w:vAlign w:val="center"/>
            <w:hideMark/>
          </w:tcPr>
          <w:p w14:paraId="4BA82BE9" w14:textId="77777777" w:rsidR="00213554" w:rsidRPr="00C76286" w:rsidRDefault="00213554" w:rsidP="00C96BE7">
            <w:pPr>
              <w:spacing w:after="0" w:line="240" w:lineRule="auto"/>
              <w:contextualSpacing/>
              <w:jc w:val="center"/>
              <w:rPr>
                <w:rFonts w:ascii="Times New Roman" w:eastAsia="Gulim" w:hAnsi="Times New Roman" w:cs="Times New Roman"/>
                <w:i/>
                <w:sz w:val="20"/>
                <w:szCs w:val="20"/>
              </w:rPr>
            </w:pPr>
            <w:r w:rsidRPr="00C76286">
              <w:rPr>
                <w:rFonts w:ascii="Times New Roman" w:eastAsia="Gulim" w:hAnsi="Times New Roman" w:cs="Times New Roman"/>
                <w:i/>
                <w:sz w:val="20"/>
                <w:szCs w:val="20"/>
              </w:rPr>
              <w:t xml:space="preserve">   N</w:t>
            </w:r>
          </w:p>
        </w:tc>
        <w:tc>
          <w:tcPr>
            <w:tcW w:w="662" w:type="dxa"/>
            <w:tcBorders>
              <w:top w:val="single" w:sz="18" w:space="0" w:color="auto"/>
              <w:left w:val="nil"/>
              <w:bottom w:val="single" w:sz="2" w:space="0" w:color="auto"/>
              <w:right w:val="nil"/>
            </w:tcBorders>
            <w:shd w:val="clear" w:color="auto" w:fill="auto"/>
            <w:noWrap/>
            <w:vAlign w:val="center"/>
            <w:hideMark/>
          </w:tcPr>
          <w:p w14:paraId="0DA97133" w14:textId="77777777" w:rsidR="00213554" w:rsidRPr="00C76286" w:rsidRDefault="00DF2ADE" w:rsidP="00C96BE7">
            <w:pPr>
              <w:spacing w:after="0" w:line="240" w:lineRule="auto"/>
              <w:contextualSpacing/>
              <w:jc w:val="right"/>
              <w:rPr>
                <w:rFonts w:ascii="Times New Roman" w:eastAsia="Gulim" w:hAnsi="Times New Roman" w:cs="Times New Roman"/>
                <w:sz w:val="20"/>
                <w:szCs w:val="20"/>
              </w:rPr>
            </w:pPr>
            <m:oMathPara>
              <m:oMathParaPr>
                <m:jc m:val="right"/>
              </m:oMathParaPr>
              <m:oMath>
                <m:sSub>
                  <m:sSubPr>
                    <m:ctrlPr>
                      <w:rPr>
                        <w:rFonts w:ascii="Cambria Math" w:eastAsia="Gulim" w:hAnsi="Cambria Math" w:cs="Times New Roman"/>
                        <w:sz w:val="20"/>
                        <w:szCs w:val="20"/>
                      </w:rPr>
                    </m:ctrlPr>
                  </m:sSubPr>
                  <m:e>
                    <m:r>
                      <w:rPr>
                        <w:rFonts w:ascii="Cambria Math" w:eastAsia="Gulim" w:hAnsi="Cambria Math" w:cs="Times New Roman"/>
                        <w:sz w:val="20"/>
                        <w:szCs w:val="20"/>
                      </w:rPr>
                      <m:t>r</m:t>
                    </m:r>
                  </m:e>
                  <m:sub>
                    <m:r>
                      <w:rPr>
                        <w:rFonts w:ascii="Cambria Math" w:eastAsia="Gulim" w:hAnsi="Cambria Math" w:cs="Times New Roman"/>
                        <w:sz w:val="20"/>
                        <w:szCs w:val="20"/>
                      </w:rPr>
                      <m:t>m</m:t>
                    </m:r>
                  </m:sub>
                </m:sSub>
              </m:oMath>
            </m:oMathPara>
          </w:p>
        </w:tc>
        <w:tc>
          <w:tcPr>
            <w:tcW w:w="662" w:type="dxa"/>
            <w:tcBorders>
              <w:top w:val="single" w:sz="18" w:space="0" w:color="auto"/>
              <w:left w:val="nil"/>
              <w:bottom w:val="single" w:sz="2" w:space="0" w:color="auto"/>
              <w:right w:val="nil"/>
            </w:tcBorders>
            <w:shd w:val="clear" w:color="auto" w:fill="auto"/>
            <w:noWrap/>
            <w:vAlign w:val="center"/>
            <w:hideMark/>
          </w:tcPr>
          <w:p w14:paraId="3868660E" w14:textId="77777777" w:rsidR="00213554" w:rsidRPr="00C76286" w:rsidRDefault="00DF2ADE" w:rsidP="00C96BE7">
            <w:pPr>
              <w:spacing w:after="0" w:line="240" w:lineRule="auto"/>
              <w:contextualSpacing/>
              <w:jc w:val="right"/>
              <w:rPr>
                <w:rFonts w:ascii="Times New Roman" w:eastAsia="Gulim" w:hAnsi="Times New Roman" w:cs="Times New Roman"/>
                <w:sz w:val="20"/>
                <w:szCs w:val="20"/>
              </w:rPr>
            </w:pPr>
            <m:oMathPara>
              <m:oMathParaPr>
                <m:jc m:val="right"/>
              </m:oMathParaP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SD</m:t>
                    </m:r>
                  </m:e>
                  <m:sub>
                    <m:r>
                      <w:rPr>
                        <w:rFonts w:ascii="Cambria Math" w:eastAsia="Gulim" w:hAnsi="Cambria Math" w:cs="Times New Roman"/>
                        <w:sz w:val="20"/>
                        <w:szCs w:val="20"/>
                      </w:rPr>
                      <m:t>r</m:t>
                    </m:r>
                  </m:sub>
                </m:sSub>
              </m:oMath>
            </m:oMathPara>
          </w:p>
        </w:tc>
        <w:tc>
          <w:tcPr>
            <w:tcW w:w="662" w:type="dxa"/>
            <w:tcBorders>
              <w:top w:val="single" w:sz="18" w:space="0" w:color="auto"/>
              <w:left w:val="nil"/>
              <w:bottom w:val="single" w:sz="2" w:space="0" w:color="auto"/>
              <w:right w:val="nil"/>
            </w:tcBorders>
            <w:shd w:val="clear" w:color="auto" w:fill="auto"/>
            <w:noWrap/>
            <w:vAlign w:val="center"/>
            <w:hideMark/>
          </w:tcPr>
          <w:p w14:paraId="181FE73A"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rPr>
            </w:pPr>
            <w:r w:rsidRPr="00C76286">
              <w:rPr>
                <w:rFonts w:ascii="Times New Roman" w:eastAsia="Gulim" w:hAnsi="Times New Roman" w:cs="Times New Roman"/>
                <w:sz w:val="20"/>
                <w:szCs w:val="20"/>
              </w:rPr>
              <w:t xml:space="preserve">   ρ</w:t>
            </w:r>
          </w:p>
        </w:tc>
        <w:tc>
          <w:tcPr>
            <w:tcW w:w="663" w:type="dxa"/>
            <w:tcBorders>
              <w:top w:val="single" w:sz="18" w:space="0" w:color="auto"/>
              <w:left w:val="nil"/>
              <w:bottom w:val="single" w:sz="2" w:space="0" w:color="auto"/>
              <w:right w:val="nil"/>
            </w:tcBorders>
            <w:shd w:val="clear" w:color="auto" w:fill="auto"/>
            <w:noWrap/>
            <w:vAlign w:val="center"/>
            <w:hideMark/>
          </w:tcPr>
          <w:p w14:paraId="1AF66221" w14:textId="77777777" w:rsidR="00213554" w:rsidRPr="00C76286" w:rsidRDefault="00DF2ADE" w:rsidP="00C96BE7">
            <w:pPr>
              <w:spacing w:after="0" w:line="240" w:lineRule="auto"/>
              <w:contextualSpacing/>
              <w:jc w:val="center"/>
              <w:rPr>
                <w:rFonts w:ascii="Times New Roman" w:eastAsia="Gulim" w:hAnsi="Times New Roman" w:cs="Times New Roman"/>
                <w:sz w:val="20"/>
                <w:szCs w:val="20"/>
              </w:rPr>
            </w:pPr>
            <m:oMathPara>
              <m:oMathParaPr>
                <m:jc m:val="right"/>
              </m:oMathParaP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SD</m:t>
                    </m:r>
                  </m:e>
                  <m:sub>
                    <m:r>
                      <m:rPr>
                        <m:sty m:val="p"/>
                      </m:rPr>
                      <w:rPr>
                        <w:rFonts w:ascii="Cambria Math" w:eastAsia="Gulim" w:hAnsi="Cambria Math" w:cs="Times New Roman"/>
                        <w:sz w:val="20"/>
                        <w:szCs w:val="20"/>
                      </w:rPr>
                      <m:t>ρ</m:t>
                    </m:r>
                  </m:sub>
                </m:sSub>
              </m:oMath>
            </m:oMathPara>
          </w:p>
        </w:tc>
        <w:tc>
          <w:tcPr>
            <w:tcW w:w="626" w:type="dxa"/>
            <w:tcBorders>
              <w:top w:val="single" w:sz="18" w:space="0" w:color="auto"/>
              <w:left w:val="nil"/>
              <w:bottom w:val="single" w:sz="2" w:space="0" w:color="auto"/>
              <w:right w:val="nil"/>
            </w:tcBorders>
            <w:shd w:val="clear" w:color="auto" w:fill="auto"/>
            <w:noWrap/>
            <w:vAlign w:val="center"/>
            <w:hideMark/>
          </w:tcPr>
          <w:p w14:paraId="791F5F75" w14:textId="77777777" w:rsidR="00213554" w:rsidRPr="00C76286" w:rsidRDefault="00DF2ADE" w:rsidP="00C96BE7">
            <w:pPr>
              <w:spacing w:after="0" w:line="240" w:lineRule="auto"/>
              <w:contextualSpacing/>
              <w:jc w:val="right"/>
              <w:rPr>
                <w:rFonts w:ascii="Times New Roman" w:eastAsia="Gulim" w:hAnsi="Times New Roman" w:cs="Times New Roman"/>
                <w:sz w:val="20"/>
                <w:szCs w:val="20"/>
              </w:rPr>
            </w:pPr>
            <m:oMathPara>
              <m:oMathParaPr>
                <m:jc m:val="right"/>
              </m:oMathParaP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CV</m:t>
                    </m:r>
                  </m:e>
                  <m:sub>
                    <m:r>
                      <w:rPr>
                        <w:rFonts w:ascii="Cambria Math" w:eastAsia="Gulim" w:hAnsi="Cambria Math" w:cs="Times New Roman"/>
                        <w:sz w:val="20"/>
                        <w:szCs w:val="20"/>
                      </w:rPr>
                      <m:t>10</m:t>
                    </m:r>
                  </m:sub>
                </m:sSub>
              </m:oMath>
            </m:oMathPara>
          </w:p>
        </w:tc>
        <w:tc>
          <w:tcPr>
            <w:tcW w:w="627" w:type="dxa"/>
            <w:tcBorders>
              <w:top w:val="single" w:sz="18" w:space="0" w:color="auto"/>
              <w:left w:val="nil"/>
              <w:bottom w:val="single" w:sz="2" w:space="0" w:color="auto"/>
              <w:right w:val="nil"/>
            </w:tcBorders>
            <w:shd w:val="clear" w:color="auto" w:fill="auto"/>
            <w:noWrap/>
            <w:vAlign w:val="center"/>
            <w:hideMark/>
          </w:tcPr>
          <w:p w14:paraId="439DF2AE" w14:textId="77777777" w:rsidR="00213554" w:rsidRPr="00C76286" w:rsidRDefault="00DF2ADE" w:rsidP="00C96BE7">
            <w:pPr>
              <w:spacing w:after="0" w:line="240" w:lineRule="auto"/>
              <w:contextualSpacing/>
              <w:jc w:val="right"/>
              <w:rPr>
                <w:rFonts w:ascii="Times New Roman" w:eastAsia="Gulim" w:hAnsi="Times New Roman" w:cs="Times New Roman"/>
                <w:sz w:val="20"/>
                <w:szCs w:val="20"/>
              </w:rPr>
            </w:pPr>
            <m:oMathPara>
              <m:oMathParaPr>
                <m:jc m:val="right"/>
              </m:oMathParaP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CV</m:t>
                    </m:r>
                  </m:e>
                  <m:sub>
                    <m:r>
                      <w:rPr>
                        <w:rFonts w:ascii="Cambria Math" w:eastAsia="Gulim" w:hAnsi="Cambria Math" w:cs="Times New Roman"/>
                        <w:sz w:val="20"/>
                        <w:szCs w:val="20"/>
                      </w:rPr>
                      <m:t>90</m:t>
                    </m:r>
                  </m:sub>
                </m:sSub>
              </m:oMath>
            </m:oMathPara>
          </w:p>
        </w:tc>
        <w:tc>
          <w:tcPr>
            <w:tcW w:w="627" w:type="dxa"/>
            <w:tcBorders>
              <w:top w:val="single" w:sz="18" w:space="0" w:color="auto"/>
              <w:left w:val="nil"/>
              <w:bottom w:val="single" w:sz="2" w:space="0" w:color="auto"/>
              <w:right w:val="nil"/>
            </w:tcBorders>
            <w:shd w:val="clear" w:color="auto" w:fill="auto"/>
            <w:noWrap/>
            <w:vAlign w:val="center"/>
            <w:hideMark/>
          </w:tcPr>
          <w:p w14:paraId="1D73DBB3" w14:textId="77777777" w:rsidR="00213554" w:rsidRPr="00C76286" w:rsidRDefault="00DF2ADE" w:rsidP="00C96BE7">
            <w:pPr>
              <w:spacing w:after="0" w:line="240" w:lineRule="auto"/>
              <w:contextualSpacing/>
              <w:jc w:val="right"/>
              <w:rPr>
                <w:rFonts w:ascii="Times New Roman" w:eastAsia="Gulim" w:hAnsi="Times New Roman" w:cs="Times New Roman"/>
                <w:sz w:val="20"/>
                <w:szCs w:val="20"/>
              </w:rPr>
            </w:pPr>
            <m:oMathPara>
              <m:oMathParaPr>
                <m:jc m:val="right"/>
              </m:oMathParaP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CI</m:t>
                    </m:r>
                  </m:e>
                  <m:sub>
                    <m:r>
                      <m:rPr>
                        <m:sty m:val="p"/>
                      </m:rPr>
                      <w:rPr>
                        <w:rFonts w:ascii="Cambria Math" w:eastAsia="Gulim" w:hAnsi="Cambria Math" w:cs="Times New Roman"/>
                        <w:sz w:val="20"/>
                        <w:szCs w:val="20"/>
                      </w:rPr>
                      <m:t>L</m:t>
                    </m:r>
                  </m:sub>
                </m:sSub>
              </m:oMath>
            </m:oMathPara>
          </w:p>
        </w:tc>
        <w:tc>
          <w:tcPr>
            <w:tcW w:w="627" w:type="dxa"/>
            <w:tcBorders>
              <w:top w:val="single" w:sz="18" w:space="0" w:color="auto"/>
              <w:left w:val="nil"/>
              <w:bottom w:val="single" w:sz="2" w:space="0" w:color="auto"/>
              <w:right w:val="nil"/>
            </w:tcBorders>
            <w:shd w:val="clear" w:color="auto" w:fill="auto"/>
            <w:noWrap/>
            <w:vAlign w:val="center"/>
            <w:hideMark/>
          </w:tcPr>
          <w:p w14:paraId="00C01761" w14:textId="77777777" w:rsidR="00213554" w:rsidRPr="00C76286" w:rsidRDefault="00DF2ADE" w:rsidP="00C96BE7">
            <w:pPr>
              <w:spacing w:after="0" w:line="240" w:lineRule="auto"/>
              <w:contextualSpacing/>
              <w:jc w:val="right"/>
              <w:rPr>
                <w:rFonts w:ascii="Times New Roman" w:eastAsia="Gulim" w:hAnsi="Times New Roman" w:cs="Times New Roman"/>
                <w:sz w:val="20"/>
                <w:szCs w:val="20"/>
              </w:rPr>
            </w:pPr>
            <m:oMathPara>
              <m:oMathParaPr>
                <m:jc m:val="right"/>
              </m:oMathParaP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CI</m:t>
                    </m:r>
                  </m:e>
                  <m:sub>
                    <m:r>
                      <m:rPr>
                        <m:sty m:val="p"/>
                      </m:rPr>
                      <w:rPr>
                        <w:rFonts w:ascii="Cambria Math" w:eastAsia="Gulim" w:hAnsi="Cambria Math" w:cs="Times New Roman"/>
                        <w:sz w:val="20"/>
                        <w:szCs w:val="20"/>
                      </w:rPr>
                      <m:t>U</m:t>
                    </m:r>
                  </m:sub>
                </m:sSub>
              </m:oMath>
            </m:oMathPara>
          </w:p>
        </w:tc>
        <w:tc>
          <w:tcPr>
            <w:tcW w:w="804" w:type="dxa"/>
            <w:tcBorders>
              <w:top w:val="single" w:sz="18" w:space="0" w:color="auto"/>
              <w:left w:val="nil"/>
              <w:bottom w:val="single" w:sz="2" w:space="0" w:color="auto"/>
              <w:right w:val="nil"/>
            </w:tcBorders>
            <w:vAlign w:val="center"/>
          </w:tcPr>
          <w:p w14:paraId="644DA44D" w14:textId="77777777" w:rsidR="00213554" w:rsidRPr="00C76286" w:rsidRDefault="00213554" w:rsidP="00C96BE7">
            <w:pPr>
              <w:spacing w:after="0" w:line="240" w:lineRule="auto"/>
              <w:contextualSpacing/>
              <w:jc w:val="center"/>
              <w:rPr>
                <w:rFonts w:ascii="Times New Roman" w:eastAsia="Gulim" w:hAnsi="Times New Roman" w:cs="Times New Roman"/>
                <w:i/>
                <w:sz w:val="20"/>
                <w:szCs w:val="20"/>
              </w:rPr>
            </w:pPr>
            <w:r w:rsidRPr="00C76286">
              <w:rPr>
                <w:rFonts w:ascii="Times New Roman" w:eastAsia="Gulim" w:hAnsi="Times New Roman" w:cs="Times New Roman"/>
                <w:i/>
                <w:sz w:val="20"/>
                <w:szCs w:val="20"/>
              </w:rPr>
              <w:t>t</w:t>
            </w:r>
          </w:p>
        </w:tc>
      </w:tr>
      <w:tr w:rsidR="00213554" w:rsidRPr="00C76286" w14:paraId="1BE16689" w14:textId="77777777" w:rsidTr="00C96BE7">
        <w:trPr>
          <w:jc w:val="center"/>
        </w:trPr>
        <w:tc>
          <w:tcPr>
            <w:tcW w:w="2065" w:type="dxa"/>
            <w:tcBorders>
              <w:top w:val="nil"/>
              <w:left w:val="nil"/>
              <w:bottom w:val="nil"/>
              <w:right w:val="nil"/>
            </w:tcBorders>
            <w:vAlign w:val="center"/>
          </w:tcPr>
          <w:p w14:paraId="02814FA8" w14:textId="77777777" w:rsidR="00213554" w:rsidRPr="00C76286" w:rsidRDefault="00213554" w:rsidP="00C96BE7">
            <w:pPr>
              <w:spacing w:after="0" w:line="240" w:lineRule="auto"/>
              <w:contextualSpacing/>
              <w:rPr>
                <w:rFonts w:ascii="Times New Roman" w:eastAsia="Gulim" w:hAnsi="Times New Roman" w:cs="Times New Roman"/>
                <w:sz w:val="20"/>
                <w:szCs w:val="20"/>
              </w:rPr>
            </w:pPr>
            <w:r w:rsidRPr="00C76286">
              <w:rPr>
                <w:rFonts w:ascii="Times New Roman" w:eastAsia="Gulim" w:hAnsi="Times New Roman" w:cs="Times New Roman"/>
                <w:sz w:val="20"/>
                <w:szCs w:val="20"/>
              </w:rPr>
              <w:t>CWB</w:t>
            </w:r>
          </w:p>
        </w:tc>
        <w:tc>
          <w:tcPr>
            <w:tcW w:w="630" w:type="dxa"/>
            <w:tcBorders>
              <w:top w:val="nil"/>
              <w:left w:val="nil"/>
              <w:bottom w:val="nil"/>
              <w:right w:val="nil"/>
            </w:tcBorders>
            <w:shd w:val="clear" w:color="auto" w:fill="auto"/>
            <w:noWrap/>
            <w:vAlign w:val="center"/>
          </w:tcPr>
          <w:p w14:paraId="35D99874"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rPr>
            </w:pPr>
          </w:p>
        </w:tc>
        <w:tc>
          <w:tcPr>
            <w:tcW w:w="784" w:type="dxa"/>
            <w:tcBorders>
              <w:top w:val="nil"/>
              <w:left w:val="nil"/>
              <w:bottom w:val="nil"/>
              <w:right w:val="nil"/>
            </w:tcBorders>
            <w:shd w:val="clear" w:color="auto" w:fill="auto"/>
            <w:noWrap/>
            <w:vAlign w:val="center"/>
          </w:tcPr>
          <w:p w14:paraId="77BA6B5D" w14:textId="77777777" w:rsidR="00213554" w:rsidRPr="00C76286" w:rsidRDefault="00213554" w:rsidP="00C96BE7">
            <w:pPr>
              <w:spacing w:after="0" w:line="240" w:lineRule="auto"/>
              <w:contextualSpacing/>
              <w:jc w:val="right"/>
              <w:rPr>
                <w:rFonts w:ascii="Times New Roman" w:eastAsia="Gulim" w:hAnsi="Times New Roman" w:cs="Times New Roman"/>
                <w:sz w:val="20"/>
                <w:szCs w:val="20"/>
              </w:rPr>
            </w:pPr>
          </w:p>
        </w:tc>
        <w:tc>
          <w:tcPr>
            <w:tcW w:w="662" w:type="dxa"/>
            <w:tcBorders>
              <w:top w:val="nil"/>
              <w:left w:val="nil"/>
              <w:bottom w:val="nil"/>
              <w:right w:val="nil"/>
            </w:tcBorders>
            <w:shd w:val="clear" w:color="auto" w:fill="auto"/>
            <w:noWrap/>
            <w:vAlign w:val="center"/>
          </w:tcPr>
          <w:p w14:paraId="45B5BBBB"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rPr>
            </w:pPr>
          </w:p>
        </w:tc>
        <w:tc>
          <w:tcPr>
            <w:tcW w:w="662" w:type="dxa"/>
            <w:tcBorders>
              <w:top w:val="nil"/>
              <w:left w:val="nil"/>
              <w:bottom w:val="nil"/>
              <w:right w:val="nil"/>
            </w:tcBorders>
            <w:shd w:val="clear" w:color="auto" w:fill="auto"/>
            <w:noWrap/>
            <w:vAlign w:val="center"/>
          </w:tcPr>
          <w:p w14:paraId="67EFD2F7"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rPr>
            </w:pPr>
          </w:p>
        </w:tc>
        <w:tc>
          <w:tcPr>
            <w:tcW w:w="662" w:type="dxa"/>
            <w:tcBorders>
              <w:top w:val="nil"/>
              <w:left w:val="nil"/>
              <w:bottom w:val="nil"/>
              <w:right w:val="nil"/>
            </w:tcBorders>
            <w:shd w:val="clear" w:color="auto" w:fill="auto"/>
            <w:noWrap/>
            <w:vAlign w:val="center"/>
          </w:tcPr>
          <w:p w14:paraId="767D4C5B"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vertAlign w:val="superscript"/>
              </w:rPr>
            </w:pPr>
          </w:p>
        </w:tc>
        <w:tc>
          <w:tcPr>
            <w:tcW w:w="663" w:type="dxa"/>
            <w:tcBorders>
              <w:top w:val="nil"/>
              <w:left w:val="nil"/>
              <w:bottom w:val="nil"/>
              <w:right w:val="nil"/>
            </w:tcBorders>
            <w:shd w:val="clear" w:color="auto" w:fill="auto"/>
            <w:noWrap/>
            <w:vAlign w:val="center"/>
          </w:tcPr>
          <w:p w14:paraId="3FE73E36"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rPr>
            </w:pPr>
          </w:p>
        </w:tc>
        <w:tc>
          <w:tcPr>
            <w:tcW w:w="626" w:type="dxa"/>
            <w:tcBorders>
              <w:top w:val="nil"/>
              <w:left w:val="nil"/>
              <w:bottom w:val="nil"/>
              <w:right w:val="nil"/>
            </w:tcBorders>
            <w:shd w:val="clear" w:color="auto" w:fill="auto"/>
            <w:noWrap/>
            <w:vAlign w:val="center"/>
          </w:tcPr>
          <w:p w14:paraId="254A80E6"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rPr>
            </w:pPr>
          </w:p>
        </w:tc>
        <w:tc>
          <w:tcPr>
            <w:tcW w:w="627" w:type="dxa"/>
            <w:tcBorders>
              <w:top w:val="nil"/>
              <w:left w:val="nil"/>
              <w:bottom w:val="nil"/>
              <w:right w:val="nil"/>
            </w:tcBorders>
            <w:shd w:val="clear" w:color="auto" w:fill="auto"/>
            <w:noWrap/>
            <w:vAlign w:val="center"/>
          </w:tcPr>
          <w:p w14:paraId="363FC4E2"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rPr>
            </w:pPr>
          </w:p>
        </w:tc>
        <w:tc>
          <w:tcPr>
            <w:tcW w:w="627" w:type="dxa"/>
            <w:tcBorders>
              <w:top w:val="nil"/>
              <w:left w:val="nil"/>
              <w:bottom w:val="nil"/>
              <w:right w:val="nil"/>
            </w:tcBorders>
            <w:shd w:val="clear" w:color="auto" w:fill="auto"/>
            <w:noWrap/>
            <w:vAlign w:val="center"/>
          </w:tcPr>
          <w:p w14:paraId="4770D6F6"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rPr>
            </w:pPr>
          </w:p>
        </w:tc>
        <w:tc>
          <w:tcPr>
            <w:tcW w:w="627" w:type="dxa"/>
            <w:tcBorders>
              <w:top w:val="nil"/>
              <w:left w:val="nil"/>
              <w:bottom w:val="nil"/>
              <w:right w:val="nil"/>
            </w:tcBorders>
            <w:shd w:val="clear" w:color="auto" w:fill="auto"/>
            <w:noWrap/>
            <w:vAlign w:val="center"/>
          </w:tcPr>
          <w:p w14:paraId="4EF3726F" w14:textId="77777777" w:rsidR="00213554" w:rsidRPr="00C76286" w:rsidRDefault="00213554" w:rsidP="00C96BE7">
            <w:pPr>
              <w:spacing w:after="0" w:line="240" w:lineRule="auto"/>
              <w:contextualSpacing/>
              <w:jc w:val="center"/>
              <w:rPr>
                <w:rFonts w:ascii="Times New Roman" w:eastAsia="Gulim" w:hAnsi="Times New Roman" w:cs="Times New Roman"/>
                <w:sz w:val="20"/>
                <w:szCs w:val="20"/>
              </w:rPr>
            </w:pPr>
          </w:p>
        </w:tc>
        <w:tc>
          <w:tcPr>
            <w:tcW w:w="804" w:type="dxa"/>
            <w:tcBorders>
              <w:top w:val="nil"/>
              <w:left w:val="nil"/>
              <w:bottom w:val="nil"/>
              <w:right w:val="nil"/>
            </w:tcBorders>
          </w:tcPr>
          <w:p w14:paraId="6C79E8B5"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14:paraId="5B4CB4F9" w14:textId="77777777" w:rsidTr="00C96BE7">
        <w:trPr>
          <w:jc w:val="center"/>
        </w:trPr>
        <w:tc>
          <w:tcPr>
            <w:tcW w:w="2065" w:type="dxa"/>
            <w:tcBorders>
              <w:top w:val="nil"/>
              <w:left w:val="nil"/>
              <w:bottom w:val="nil"/>
              <w:right w:val="nil"/>
            </w:tcBorders>
            <w:vAlign w:val="center"/>
          </w:tcPr>
          <w:p w14:paraId="31275622" w14:textId="77777777" w:rsidR="00213554" w:rsidRPr="00C76286" w:rsidRDefault="00213554" w:rsidP="00C96BE7">
            <w:pPr>
              <w:spacing w:after="0" w:line="240" w:lineRule="auto"/>
              <w:contextualSpacing/>
              <w:rPr>
                <w:rFonts w:ascii="Times New Roman" w:eastAsia="Gulim" w:hAnsi="Times New Roman" w:cs="Times New Roman"/>
                <w:sz w:val="20"/>
                <w:szCs w:val="20"/>
              </w:rPr>
            </w:pPr>
            <w:r w:rsidRPr="00C76286">
              <w:rPr>
                <w:rFonts w:ascii="Times New Roman" w:eastAsia="Gulim" w:hAnsi="Times New Roman" w:cs="Times New Roman"/>
                <w:sz w:val="20"/>
                <w:szCs w:val="20"/>
              </w:rPr>
              <w:t xml:space="preserve">  CWB target</w:t>
            </w:r>
          </w:p>
        </w:tc>
        <w:tc>
          <w:tcPr>
            <w:tcW w:w="630" w:type="dxa"/>
            <w:tcBorders>
              <w:top w:val="nil"/>
              <w:left w:val="nil"/>
              <w:bottom w:val="nil"/>
              <w:right w:val="nil"/>
            </w:tcBorders>
            <w:shd w:val="clear" w:color="auto" w:fill="auto"/>
            <w:noWrap/>
            <w:vAlign w:val="center"/>
          </w:tcPr>
          <w:p w14:paraId="4D203150"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784" w:type="dxa"/>
            <w:tcBorders>
              <w:top w:val="nil"/>
              <w:left w:val="nil"/>
              <w:bottom w:val="nil"/>
              <w:right w:val="nil"/>
            </w:tcBorders>
            <w:shd w:val="clear" w:color="auto" w:fill="auto"/>
            <w:noWrap/>
            <w:vAlign w:val="center"/>
          </w:tcPr>
          <w:p w14:paraId="6710B788"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p>
        </w:tc>
        <w:tc>
          <w:tcPr>
            <w:tcW w:w="662" w:type="dxa"/>
            <w:tcBorders>
              <w:top w:val="nil"/>
              <w:left w:val="nil"/>
              <w:bottom w:val="nil"/>
              <w:right w:val="nil"/>
            </w:tcBorders>
            <w:shd w:val="clear" w:color="auto" w:fill="auto"/>
            <w:noWrap/>
            <w:vAlign w:val="center"/>
          </w:tcPr>
          <w:p w14:paraId="075DC4B6"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c>
          <w:tcPr>
            <w:tcW w:w="662" w:type="dxa"/>
            <w:tcBorders>
              <w:top w:val="nil"/>
              <w:left w:val="nil"/>
              <w:bottom w:val="nil"/>
              <w:right w:val="nil"/>
            </w:tcBorders>
            <w:shd w:val="clear" w:color="auto" w:fill="auto"/>
            <w:noWrap/>
            <w:vAlign w:val="center"/>
          </w:tcPr>
          <w:p w14:paraId="3350279A"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c>
          <w:tcPr>
            <w:tcW w:w="662" w:type="dxa"/>
            <w:tcBorders>
              <w:top w:val="nil"/>
              <w:left w:val="nil"/>
              <w:bottom w:val="nil"/>
              <w:right w:val="nil"/>
            </w:tcBorders>
            <w:shd w:val="clear" w:color="auto" w:fill="auto"/>
            <w:noWrap/>
            <w:vAlign w:val="center"/>
          </w:tcPr>
          <w:p w14:paraId="250BFC3D"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c>
          <w:tcPr>
            <w:tcW w:w="663" w:type="dxa"/>
            <w:tcBorders>
              <w:top w:val="nil"/>
              <w:left w:val="nil"/>
              <w:bottom w:val="nil"/>
              <w:right w:val="nil"/>
            </w:tcBorders>
            <w:shd w:val="clear" w:color="auto" w:fill="auto"/>
            <w:noWrap/>
            <w:vAlign w:val="center"/>
          </w:tcPr>
          <w:p w14:paraId="57D879F7"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c>
          <w:tcPr>
            <w:tcW w:w="626" w:type="dxa"/>
            <w:tcBorders>
              <w:top w:val="nil"/>
              <w:left w:val="nil"/>
              <w:bottom w:val="nil"/>
              <w:right w:val="nil"/>
            </w:tcBorders>
            <w:shd w:val="clear" w:color="auto" w:fill="auto"/>
            <w:noWrap/>
            <w:vAlign w:val="center"/>
          </w:tcPr>
          <w:p w14:paraId="26CBCF59"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c>
          <w:tcPr>
            <w:tcW w:w="627" w:type="dxa"/>
            <w:tcBorders>
              <w:top w:val="nil"/>
              <w:left w:val="nil"/>
              <w:bottom w:val="nil"/>
              <w:right w:val="nil"/>
            </w:tcBorders>
            <w:shd w:val="clear" w:color="auto" w:fill="auto"/>
            <w:noWrap/>
            <w:vAlign w:val="center"/>
          </w:tcPr>
          <w:p w14:paraId="73DE6245"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c>
          <w:tcPr>
            <w:tcW w:w="627" w:type="dxa"/>
            <w:tcBorders>
              <w:top w:val="nil"/>
              <w:left w:val="nil"/>
              <w:bottom w:val="nil"/>
              <w:right w:val="nil"/>
            </w:tcBorders>
            <w:shd w:val="clear" w:color="auto" w:fill="auto"/>
            <w:noWrap/>
            <w:vAlign w:val="center"/>
          </w:tcPr>
          <w:p w14:paraId="356CE236"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c>
          <w:tcPr>
            <w:tcW w:w="627" w:type="dxa"/>
            <w:tcBorders>
              <w:top w:val="nil"/>
              <w:left w:val="nil"/>
              <w:bottom w:val="nil"/>
              <w:right w:val="nil"/>
            </w:tcBorders>
            <w:shd w:val="clear" w:color="auto" w:fill="auto"/>
            <w:noWrap/>
            <w:vAlign w:val="center"/>
          </w:tcPr>
          <w:p w14:paraId="2D2EEFE2"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c>
          <w:tcPr>
            <w:tcW w:w="804" w:type="dxa"/>
            <w:tcBorders>
              <w:top w:val="nil"/>
              <w:left w:val="nil"/>
              <w:bottom w:val="nil"/>
              <w:right w:val="nil"/>
            </w:tcBorders>
          </w:tcPr>
          <w:p w14:paraId="7CB588C4"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14:paraId="6A9B7FE7" w14:textId="77777777" w:rsidTr="00C96BE7">
        <w:trPr>
          <w:jc w:val="center"/>
        </w:trPr>
        <w:tc>
          <w:tcPr>
            <w:tcW w:w="2065" w:type="dxa"/>
            <w:tcBorders>
              <w:top w:val="nil"/>
              <w:left w:val="nil"/>
              <w:bottom w:val="nil"/>
              <w:right w:val="nil"/>
            </w:tcBorders>
            <w:vAlign w:val="center"/>
          </w:tcPr>
          <w:p w14:paraId="28C79258" w14:textId="77777777" w:rsidR="00213554" w:rsidRPr="00C76286" w:rsidRDefault="00213554" w:rsidP="00C96BE7">
            <w:pPr>
              <w:spacing w:after="0" w:line="240" w:lineRule="auto"/>
              <w:contextualSpacing/>
              <w:rPr>
                <w:rFonts w:ascii="Times New Roman" w:eastAsia="Gulim" w:hAnsi="Times New Roman" w:cs="Times New Roman"/>
                <w:sz w:val="20"/>
                <w:szCs w:val="20"/>
              </w:rPr>
            </w:pPr>
            <w:r w:rsidRPr="00C76286">
              <w:rPr>
                <w:rFonts w:ascii="Times New Roman" w:eastAsia="Gulim" w:hAnsi="Times New Roman" w:cs="Times New Roman"/>
                <w:sz w:val="20"/>
                <w:szCs w:val="20"/>
              </w:rPr>
              <w:t xml:space="preserve">    CWB-I</w:t>
            </w:r>
          </w:p>
        </w:tc>
        <w:tc>
          <w:tcPr>
            <w:tcW w:w="630" w:type="dxa"/>
            <w:tcBorders>
              <w:top w:val="nil"/>
              <w:left w:val="nil"/>
              <w:bottom w:val="nil"/>
              <w:right w:val="nil"/>
            </w:tcBorders>
            <w:shd w:val="clear" w:color="auto" w:fill="auto"/>
            <w:noWrap/>
            <w:vAlign w:val="center"/>
          </w:tcPr>
          <w:p w14:paraId="0B46044D"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9</w:t>
            </w:r>
          </w:p>
        </w:tc>
        <w:tc>
          <w:tcPr>
            <w:tcW w:w="784" w:type="dxa"/>
            <w:tcBorders>
              <w:top w:val="nil"/>
              <w:left w:val="nil"/>
              <w:bottom w:val="nil"/>
              <w:right w:val="nil"/>
            </w:tcBorders>
            <w:shd w:val="clear" w:color="auto" w:fill="auto"/>
            <w:noWrap/>
            <w:vAlign w:val="center"/>
          </w:tcPr>
          <w:p w14:paraId="181FB8A5"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2,769</w:t>
            </w:r>
          </w:p>
        </w:tc>
        <w:tc>
          <w:tcPr>
            <w:tcW w:w="662" w:type="dxa"/>
            <w:tcBorders>
              <w:top w:val="nil"/>
              <w:left w:val="nil"/>
              <w:bottom w:val="nil"/>
              <w:right w:val="nil"/>
            </w:tcBorders>
            <w:shd w:val="clear" w:color="auto" w:fill="auto"/>
            <w:noWrap/>
            <w:vAlign w:val="center"/>
          </w:tcPr>
          <w:p w14:paraId="13FB4E09"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-.26</w:t>
            </w:r>
          </w:p>
        </w:tc>
        <w:tc>
          <w:tcPr>
            <w:tcW w:w="662" w:type="dxa"/>
            <w:tcBorders>
              <w:top w:val="nil"/>
              <w:left w:val="nil"/>
              <w:bottom w:val="nil"/>
              <w:right w:val="nil"/>
            </w:tcBorders>
            <w:shd w:val="clear" w:color="auto" w:fill="auto"/>
            <w:noWrap/>
            <w:vAlign w:val="center"/>
          </w:tcPr>
          <w:p w14:paraId="2AED7CAC"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.23</w:t>
            </w:r>
          </w:p>
        </w:tc>
        <w:tc>
          <w:tcPr>
            <w:tcW w:w="662" w:type="dxa"/>
            <w:tcBorders>
              <w:top w:val="nil"/>
              <w:left w:val="nil"/>
              <w:bottom w:val="nil"/>
              <w:right w:val="nil"/>
            </w:tcBorders>
            <w:shd w:val="clear" w:color="auto" w:fill="auto"/>
            <w:noWrap/>
            <w:vAlign w:val="center"/>
          </w:tcPr>
          <w:p w14:paraId="73D49E4F"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vertAlign w:val="superscript"/>
              </w:rPr>
            </w:pPr>
            <w:r w:rsidRPr="00C76286">
              <w:rPr>
                <w:rFonts w:ascii="Times New Roman" w:eastAsia="Malgun Gothic" w:hAnsi="Times New Roman" w:cs="Times New Roman"/>
                <w:sz w:val="20"/>
                <w:szCs w:val="20"/>
              </w:rPr>
              <w:t>-.32</w:t>
            </w:r>
            <w:r w:rsidRPr="00C76286">
              <w:rPr>
                <w:rFonts w:ascii="Times New Roman" w:eastAsia="Malgun Gothic" w:hAnsi="Times New Roman" w:cs="Times New Roman"/>
                <w:sz w:val="20"/>
                <w:szCs w:val="20"/>
                <w:vertAlign w:val="superscript"/>
              </w:rPr>
              <w:t>a</w:t>
            </w:r>
          </w:p>
        </w:tc>
        <w:tc>
          <w:tcPr>
            <w:tcW w:w="663" w:type="dxa"/>
            <w:tcBorders>
              <w:top w:val="nil"/>
              <w:left w:val="nil"/>
              <w:bottom w:val="nil"/>
              <w:right w:val="nil"/>
            </w:tcBorders>
            <w:shd w:val="clear" w:color="auto" w:fill="auto"/>
            <w:noWrap/>
            <w:vAlign w:val="center"/>
          </w:tcPr>
          <w:p w14:paraId="3ECA3602"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.26</w:t>
            </w:r>
          </w:p>
        </w:tc>
        <w:tc>
          <w:tcPr>
            <w:tcW w:w="626" w:type="dxa"/>
            <w:tcBorders>
              <w:top w:val="nil"/>
              <w:left w:val="nil"/>
              <w:bottom w:val="nil"/>
              <w:right w:val="nil"/>
            </w:tcBorders>
            <w:shd w:val="clear" w:color="auto" w:fill="auto"/>
            <w:noWrap/>
            <w:vAlign w:val="center"/>
          </w:tcPr>
          <w:p w14:paraId="6E86C78F"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-.66</w:t>
            </w:r>
          </w:p>
        </w:tc>
        <w:tc>
          <w:tcPr>
            <w:tcW w:w="627" w:type="dxa"/>
            <w:tcBorders>
              <w:top w:val="nil"/>
              <w:left w:val="nil"/>
              <w:bottom w:val="nil"/>
              <w:right w:val="nil"/>
            </w:tcBorders>
            <w:shd w:val="clear" w:color="auto" w:fill="auto"/>
            <w:noWrap/>
            <w:vAlign w:val="center"/>
          </w:tcPr>
          <w:p w14:paraId="43A2BB2D"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.01</w:t>
            </w:r>
          </w:p>
        </w:tc>
        <w:tc>
          <w:tcPr>
            <w:tcW w:w="627" w:type="dxa"/>
            <w:tcBorders>
              <w:top w:val="nil"/>
              <w:left w:val="nil"/>
              <w:bottom w:val="nil"/>
              <w:right w:val="nil"/>
            </w:tcBorders>
            <w:shd w:val="clear" w:color="auto" w:fill="auto"/>
            <w:noWrap/>
            <w:vAlign w:val="center"/>
          </w:tcPr>
          <w:p w14:paraId="54F37B7F"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-.36</w:t>
            </w:r>
          </w:p>
        </w:tc>
        <w:tc>
          <w:tcPr>
            <w:tcW w:w="627" w:type="dxa"/>
            <w:tcBorders>
              <w:top w:val="nil"/>
              <w:left w:val="nil"/>
              <w:bottom w:val="nil"/>
              <w:right w:val="nil"/>
            </w:tcBorders>
            <w:shd w:val="clear" w:color="auto" w:fill="auto"/>
            <w:noWrap/>
            <w:vAlign w:val="center"/>
          </w:tcPr>
          <w:p w14:paraId="1BD5A249"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-.28</w:t>
            </w:r>
          </w:p>
        </w:tc>
        <w:tc>
          <w:tcPr>
            <w:tcW w:w="804" w:type="dxa"/>
            <w:tcBorders>
              <w:top w:val="nil"/>
              <w:left w:val="nil"/>
              <w:bottom w:val="nil"/>
              <w:right w:val="nil"/>
            </w:tcBorders>
          </w:tcPr>
          <w:p w14:paraId="6DBF9A9E"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r w:rsidRPr="00C76286">
              <w:rPr>
                <w:rFonts w:ascii="Times New Roman" w:hAnsi="Times New Roman" w:cs="Times New Roman"/>
                <w:sz w:val="20"/>
                <w:szCs w:val="20"/>
              </w:rPr>
              <w:t>-1.11</w:t>
            </w:r>
          </w:p>
        </w:tc>
      </w:tr>
      <w:tr w:rsidR="00213554" w:rsidRPr="00C76286" w14:paraId="43865569" w14:textId="77777777" w:rsidTr="00C96BE7">
        <w:trPr>
          <w:jc w:val="center"/>
        </w:trPr>
        <w:tc>
          <w:tcPr>
            <w:tcW w:w="2065" w:type="dxa"/>
            <w:tcBorders>
              <w:top w:val="nil"/>
              <w:left w:val="nil"/>
              <w:bottom w:val="nil"/>
              <w:right w:val="nil"/>
            </w:tcBorders>
            <w:vAlign w:val="center"/>
          </w:tcPr>
          <w:p w14:paraId="6A86BF52" w14:textId="77777777" w:rsidR="00213554" w:rsidRPr="00C76286" w:rsidRDefault="00213554" w:rsidP="00C96BE7">
            <w:pPr>
              <w:spacing w:after="0" w:line="240" w:lineRule="auto"/>
              <w:contextualSpacing/>
              <w:rPr>
                <w:rFonts w:ascii="Times New Roman" w:eastAsia="Gulim" w:hAnsi="Times New Roman" w:cs="Times New Roman"/>
                <w:sz w:val="20"/>
                <w:szCs w:val="20"/>
              </w:rPr>
            </w:pPr>
            <w:r w:rsidRPr="00C76286">
              <w:rPr>
                <w:rFonts w:ascii="Times New Roman" w:eastAsia="Gulim" w:hAnsi="Times New Roman" w:cs="Times New Roman"/>
                <w:sz w:val="20"/>
                <w:szCs w:val="20"/>
              </w:rPr>
              <w:t xml:space="preserve">    CWB-O</w:t>
            </w:r>
          </w:p>
        </w:tc>
        <w:tc>
          <w:tcPr>
            <w:tcW w:w="630" w:type="dxa"/>
            <w:tcBorders>
              <w:top w:val="nil"/>
              <w:left w:val="nil"/>
              <w:bottom w:val="nil"/>
              <w:right w:val="nil"/>
            </w:tcBorders>
            <w:shd w:val="clear" w:color="auto" w:fill="auto"/>
            <w:noWrap/>
            <w:vAlign w:val="center"/>
          </w:tcPr>
          <w:p w14:paraId="4E669709"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18</w:t>
            </w:r>
          </w:p>
        </w:tc>
        <w:tc>
          <w:tcPr>
            <w:tcW w:w="784" w:type="dxa"/>
            <w:tcBorders>
              <w:top w:val="nil"/>
              <w:left w:val="nil"/>
              <w:bottom w:val="nil"/>
              <w:right w:val="nil"/>
            </w:tcBorders>
            <w:shd w:val="clear" w:color="auto" w:fill="auto"/>
            <w:noWrap/>
            <w:vAlign w:val="center"/>
          </w:tcPr>
          <w:p w14:paraId="50BD23D6"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4,313</w:t>
            </w:r>
          </w:p>
        </w:tc>
        <w:tc>
          <w:tcPr>
            <w:tcW w:w="662" w:type="dxa"/>
            <w:tcBorders>
              <w:top w:val="nil"/>
              <w:left w:val="nil"/>
              <w:bottom w:val="nil"/>
              <w:right w:val="nil"/>
            </w:tcBorders>
            <w:shd w:val="clear" w:color="auto" w:fill="auto"/>
            <w:noWrap/>
            <w:vAlign w:val="center"/>
          </w:tcPr>
          <w:p w14:paraId="0314B458"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-.34</w:t>
            </w:r>
          </w:p>
        </w:tc>
        <w:tc>
          <w:tcPr>
            <w:tcW w:w="662" w:type="dxa"/>
            <w:tcBorders>
              <w:top w:val="nil"/>
              <w:left w:val="nil"/>
              <w:bottom w:val="nil"/>
              <w:right w:val="nil"/>
            </w:tcBorders>
            <w:shd w:val="clear" w:color="auto" w:fill="auto"/>
            <w:noWrap/>
            <w:vAlign w:val="center"/>
          </w:tcPr>
          <w:p w14:paraId="4C574126"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.17</w:t>
            </w:r>
          </w:p>
        </w:tc>
        <w:tc>
          <w:tcPr>
            <w:tcW w:w="662" w:type="dxa"/>
            <w:tcBorders>
              <w:top w:val="nil"/>
              <w:left w:val="nil"/>
              <w:bottom w:val="nil"/>
              <w:right w:val="nil"/>
            </w:tcBorders>
            <w:shd w:val="clear" w:color="auto" w:fill="auto"/>
            <w:noWrap/>
            <w:vAlign w:val="center"/>
          </w:tcPr>
          <w:p w14:paraId="4A6B3CF4"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vertAlign w:val="superscript"/>
              </w:rPr>
            </w:pPr>
            <w:r w:rsidRPr="00C76286">
              <w:rPr>
                <w:rFonts w:ascii="Times New Roman" w:eastAsia="Malgun Gothic" w:hAnsi="Times New Roman" w:cs="Times New Roman"/>
                <w:sz w:val="20"/>
                <w:szCs w:val="20"/>
              </w:rPr>
              <w:t>-.43</w:t>
            </w:r>
            <w:r w:rsidRPr="00C76286">
              <w:rPr>
                <w:rFonts w:ascii="Times New Roman" w:eastAsia="Malgun Gothic" w:hAnsi="Times New Roman" w:cs="Times New Roman"/>
                <w:sz w:val="20"/>
                <w:szCs w:val="20"/>
                <w:vertAlign w:val="superscript"/>
              </w:rPr>
              <w:t>a</w:t>
            </w:r>
          </w:p>
        </w:tc>
        <w:tc>
          <w:tcPr>
            <w:tcW w:w="663" w:type="dxa"/>
            <w:tcBorders>
              <w:top w:val="nil"/>
              <w:left w:val="nil"/>
              <w:bottom w:val="nil"/>
              <w:right w:val="nil"/>
            </w:tcBorders>
            <w:shd w:val="clear" w:color="auto" w:fill="auto"/>
            <w:noWrap/>
            <w:vAlign w:val="center"/>
          </w:tcPr>
          <w:p w14:paraId="0F0E2792"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.20</w:t>
            </w:r>
          </w:p>
        </w:tc>
        <w:tc>
          <w:tcPr>
            <w:tcW w:w="626" w:type="dxa"/>
            <w:tcBorders>
              <w:top w:val="nil"/>
              <w:left w:val="nil"/>
              <w:bottom w:val="nil"/>
              <w:right w:val="nil"/>
            </w:tcBorders>
            <w:shd w:val="clear" w:color="auto" w:fill="auto"/>
            <w:noWrap/>
            <w:vAlign w:val="center"/>
          </w:tcPr>
          <w:p w14:paraId="2D10D818"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-.69</w:t>
            </w:r>
          </w:p>
        </w:tc>
        <w:tc>
          <w:tcPr>
            <w:tcW w:w="627" w:type="dxa"/>
            <w:tcBorders>
              <w:top w:val="nil"/>
              <w:left w:val="nil"/>
              <w:bottom w:val="nil"/>
              <w:right w:val="nil"/>
            </w:tcBorders>
            <w:shd w:val="clear" w:color="auto" w:fill="auto"/>
            <w:noWrap/>
            <w:vAlign w:val="center"/>
          </w:tcPr>
          <w:p w14:paraId="7A3ED234"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-.17</w:t>
            </w:r>
          </w:p>
        </w:tc>
        <w:tc>
          <w:tcPr>
            <w:tcW w:w="627" w:type="dxa"/>
            <w:tcBorders>
              <w:top w:val="nil"/>
              <w:left w:val="nil"/>
              <w:bottom w:val="nil"/>
              <w:right w:val="nil"/>
            </w:tcBorders>
            <w:shd w:val="clear" w:color="auto" w:fill="auto"/>
            <w:noWrap/>
            <w:vAlign w:val="center"/>
          </w:tcPr>
          <w:p w14:paraId="57130BA7"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-.47</w:t>
            </w:r>
          </w:p>
        </w:tc>
        <w:tc>
          <w:tcPr>
            <w:tcW w:w="627" w:type="dxa"/>
            <w:tcBorders>
              <w:top w:val="nil"/>
              <w:left w:val="nil"/>
              <w:bottom w:val="nil"/>
              <w:right w:val="nil"/>
            </w:tcBorders>
            <w:shd w:val="clear" w:color="auto" w:fill="auto"/>
            <w:noWrap/>
            <w:vAlign w:val="center"/>
          </w:tcPr>
          <w:p w14:paraId="10B2DBC4"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eastAsia="Malgun Gothic" w:hAnsi="Times New Roman" w:cs="Times New Roman"/>
                <w:sz w:val="20"/>
                <w:szCs w:val="20"/>
              </w:rPr>
              <w:t>-.40</w:t>
            </w:r>
          </w:p>
        </w:tc>
        <w:tc>
          <w:tcPr>
            <w:tcW w:w="804" w:type="dxa"/>
            <w:tcBorders>
              <w:top w:val="nil"/>
              <w:left w:val="nil"/>
              <w:bottom w:val="nil"/>
              <w:right w:val="nil"/>
            </w:tcBorders>
          </w:tcPr>
          <w:p w14:paraId="38A5965E"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14:paraId="61E2CF98" w14:textId="77777777" w:rsidTr="00C96BE7">
        <w:trPr>
          <w:jc w:val="center"/>
        </w:trPr>
        <w:tc>
          <w:tcPr>
            <w:tcW w:w="2065" w:type="dxa"/>
            <w:tcBorders>
              <w:top w:val="nil"/>
              <w:left w:val="nil"/>
              <w:bottom w:val="nil"/>
              <w:right w:val="nil"/>
            </w:tcBorders>
            <w:vAlign w:val="center"/>
          </w:tcPr>
          <w:p w14:paraId="13877F01" w14:textId="77777777" w:rsidR="00213554" w:rsidRPr="00C76286" w:rsidRDefault="00213554" w:rsidP="00C96BE7">
            <w:pPr>
              <w:spacing w:after="0" w:line="240" w:lineRule="auto"/>
              <w:contextualSpacing/>
              <w:rPr>
                <w:rFonts w:ascii="Times New Roman" w:eastAsia="Gulim" w:hAnsi="Times New Roman" w:cs="Times New Roman"/>
                <w:sz w:val="20"/>
                <w:szCs w:val="20"/>
              </w:rPr>
            </w:pPr>
            <w:r w:rsidRPr="00C76286">
              <w:rPr>
                <w:rFonts w:ascii="Times New Roman" w:eastAsia="Gulim" w:hAnsi="Times New Roman" w:cs="Times New Roman"/>
                <w:sz w:val="20"/>
                <w:szCs w:val="20"/>
              </w:rPr>
              <w:t>OCB</w:t>
            </w:r>
          </w:p>
        </w:tc>
        <w:tc>
          <w:tcPr>
            <w:tcW w:w="630" w:type="dxa"/>
            <w:tcBorders>
              <w:top w:val="nil"/>
              <w:left w:val="nil"/>
              <w:bottom w:val="nil"/>
              <w:right w:val="nil"/>
            </w:tcBorders>
            <w:shd w:val="clear" w:color="auto" w:fill="auto"/>
            <w:noWrap/>
            <w:vAlign w:val="center"/>
          </w:tcPr>
          <w:p w14:paraId="50200561"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784" w:type="dxa"/>
            <w:tcBorders>
              <w:top w:val="nil"/>
              <w:left w:val="nil"/>
              <w:bottom w:val="nil"/>
              <w:right w:val="nil"/>
            </w:tcBorders>
            <w:shd w:val="clear" w:color="auto" w:fill="auto"/>
            <w:noWrap/>
            <w:vAlign w:val="center"/>
          </w:tcPr>
          <w:p w14:paraId="777B4708"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p>
        </w:tc>
        <w:tc>
          <w:tcPr>
            <w:tcW w:w="662" w:type="dxa"/>
            <w:tcBorders>
              <w:top w:val="nil"/>
              <w:left w:val="nil"/>
              <w:bottom w:val="nil"/>
              <w:right w:val="nil"/>
            </w:tcBorders>
            <w:shd w:val="clear" w:color="auto" w:fill="auto"/>
            <w:noWrap/>
            <w:vAlign w:val="center"/>
          </w:tcPr>
          <w:p w14:paraId="4F60F438"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p>
        </w:tc>
        <w:tc>
          <w:tcPr>
            <w:tcW w:w="662" w:type="dxa"/>
            <w:tcBorders>
              <w:top w:val="nil"/>
              <w:left w:val="nil"/>
              <w:bottom w:val="nil"/>
              <w:right w:val="nil"/>
            </w:tcBorders>
            <w:shd w:val="clear" w:color="auto" w:fill="auto"/>
            <w:noWrap/>
            <w:vAlign w:val="center"/>
          </w:tcPr>
          <w:p w14:paraId="5585DAFD"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p>
        </w:tc>
        <w:tc>
          <w:tcPr>
            <w:tcW w:w="662" w:type="dxa"/>
            <w:tcBorders>
              <w:top w:val="nil"/>
              <w:left w:val="nil"/>
              <w:bottom w:val="nil"/>
              <w:right w:val="nil"/>
            </w:tcBorders>
            <w:shd w:val="clear" w:color="auto" w:fill="auto"/>
            <w:noWrap/>
            <w:vAlign w:val="center"/>
          </w:tcPr>
          <w:p w14:paraId="0B2F032A"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p>
        </w:tc>
        <w:tc>
          <w:tcPr>
            <w:tcW w:w="663" w:type="dxa"/>
            <w:tcBorders>
              <w:top w:val="nil"/>
              <w:left w:val="nil"/>
              <w:bottom w:val="nil"/>
              <w:right w:val="nil"/>
            </w:tcBorders>
            <w:shd w:val="clear" w:color="auto" w:fill="auto"/>
            <w:noWrap/>
            <w:vAlign w:val="center"/>
          </w:tcPr>
          <w:p w14:paraId="25992146"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p>
        </w:tc>
        <w:tc>
          <w:tcPr>
            <w:tcW w:w="626" w:type="dxa"/>
            <w:tcBorders>
              <w:top w:val="nil"/>
              <w:left w:val="nil"/>
              <w:bottom w:val="nil"/>
              <w:right w:val="nil"/>
            </w:tcBorders>
            <w:shd w:val="clear" w:color="auto" w:fill="auto"/>
            <w:noWrap/>
            <w:vAlign w:val="center"/>
          </w:tcPr>
          <w:p w14:paraId="7E9E4B0D"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p>
        </w:tc>
        <w:tc>
          <w:tcPr>
            <w:tcW w:w="627" w:type="dxa"/>
            <w:tcBorders>
              <w:top w:val="nil"/>
              <w:left w:val="nil"/>
              <w:bottom w:val="nil"/>
              <w:right w:val="nil"/>
            </w:tcBorders>
            <w:shd w:val="clear" w:color="auto" w:fill="auto"/>
            <w:noWrap/>
            <w:vAlign w:val="center"/>
          </w:tcPr>
          <w:p w14:paraId="19B21CA6"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p>
        </w:tc>
        <w:tc>
          <w:tcPr>
            <w:tcW w:w="627" w:type="dxa"/>
            <w:tcBorders>
              <w:top w:val="nil"/>
              <w:left w:val="nil"/>
              <w:bottom w:val="nil"/>
              <w:right w:val="nil"/>
            </w:tcBorders>
            <w:shd w:val="clear" w:color="auto" w:fill="auto"/>
            <w:noWrap/>
            <w:vAlign w:val="center"/>
          </w:tcPr>
          <w:p w14:paraId="6101C792"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p>
        </w:tc>
        <w:tc>
          <w:tcPr>
            <w:tcW w:w="627" w:type="dxa"/>
            <w:tcBorders>
              <w:top w:val="nil"/>
              <w:left w:val="nil"/>
              <w:bottom w:val="nil"/>
              <w:right w:val="nil"/>
            </w:tcBorders>
            <w:shd w:val="clear" w:color="auto" w:fill="auto"/>
            <w:noWrap/>
            <w:vAlign w:val="center"/>
          </w:tcPr>
          <w:p w14:paraId="1C521FE1" w14:textId="77777777" w:rsidR="00213554" w:rsidRPr="00C76286" w:rsidRDefault="00213554" w:rsidP="00C96BE7">
            <w:pPr>
              <w:spacing w:after="0" w:line="240" w:lineRule="auto"/>
              <w:contextualSpacing/>
              <w:jc w:val="right"/>
              <w:rPr>
                <w:rFonts w:ascii="Times New Roman" w:eastAsia="Malgun Gothic" w:hAnsi="Times New Roman" w:cs="Times New Roman"/>
                <w:sz w:val="20"/>
                <w:szCs w:val="20"/>
              </w:rPr>
            </w:pPr>
          </w:p>
        </w:tc>
        <w:tc>
          <w:tcPr>
            <w:tcW w:w="804" w:type="dxa"/>
            <w:tcBorders>
              <w:top w:val="nil"/>
              <w:left w:val="nil"/>
              <w:bottom w:val="nil"/>
              <w:right w:val="nil"/>
            </w:tcBorders>
          </w:tcPr>
          <w:p w14:paraId="159DCD89" w14:textId="77777777" w:rsidR="00213554" w:rsidRPr="00C76286"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rsidDel="006412F4" w14:paraId="2A3ED801" w14:textId="77777777" w:rsidTr="00C96BE7">
        <w:trPr>
          <w:jc w:val="center"/>
        </w:trPr>
        <w:tc>
          <w:tcPr>
            <w:tcW w:w="2065" w:type="dxa"/>
            <w:tcBorders>
              <w:top w:val="nil"/>
              <w:left w:val="nil"/>
              <w:bottom w:val="nil"/>
              <w:right w:val="nil"/>
            </w:tcBorders>
          </w:tcPr>
          <w:p w14:paraId="5542D75B" w14:textId="77777777" w:rsidR="00213554" w:rsidRPr="00C76286" w:rsidDel="006412F4" w:rsidRDefault="00213554" w:rsidP="00C96BE7">
            <w:pPr>
              <w:spacing w:after="0" w:line="240" w:lineRule="auto"/>
              <w:contextualSpacing/>
              <w:rPr>
                <w:rFonts w:ascii="Times New Roman" w:eastAsia="Gulim" w:hAnsi="Times New Roman" w:cs="Times New Roman"/>
                <w:sz w:val="20"/>
                <w:szCs w:val="20"/>
              </w:rPr>
            </w:pPr>
            <w:r w:rsidRPr="00C76286">
              <w:rPr>
                <w:rFonts w:ascii="Times New Roman" w:hAnsi="Times New Roman" w:cs="Times New Roman"/>
                <w:sz w:val="20"/>
                <w:szCs w:val="20"/>
              </w:rPr>
              <w:t xml:space="preserve">  OCB target</w:t>
            </w:r>
          </w:p>
        </w:tc>
        <w:tc>
          <w:tcPr>
            <w:tcW w:w="630" w:type="dxa"/>
            <w:tcBorders>
              <w:top w:val="nil"/>
              <w:left w:val="nil"/>
              <w:bottom w:val="nil"/>
              <w:right w:val="nil"/>
            </w:tcBorders>
            <w:shd w:val="clear" w:color="auto" w:fill="auto"/>
            <w:noWrap/>
            <w:vAlign w:val="center"/>
          </w:tcPr>
          <w:p w14:paraId="004C8F6F" w14:textId="77777777" w:rsidR="00213554" w:rsidRPr="00C76286" w:rsidDel="006412F4" w:rsidRDefault="00213554" w:rsidP="00C96BE7">
            <w:pPr>
              <w:spacing w:after="0" w:line="240" w:lineRule="auto"/>
              <w:contextualSpacing/>
              <w:jc w:val="right"/>
              <w:rPr>
                <w:rFonts w:ascii="Times New Roman" w:hAnsi="Times New Roman" w:cs="Times New Roman"/>
                <w:sz w:val="20"/>
                <w:szCs w:val="20"/>
              </w:rPr>
            </w:pPr>
          </w:p>
        </w:tc>
        <w:tc>
          <w:tcPr>
            <w:tcW w:w="784" w:type="dxa"/>
            <w:tcBorders>
              <w:top w:val="nil"/>
              <w:left w:val="nil"/>
              <w:bottom w:val="nil"/>
              <w:right w:val="nil"/>
            </w:tcBorders>
            <w:shd w:val="clear" w:color="auto" w:fill="auto"/>
            <w:noWrap/>
            <w:vAlign w:val="bottom"/>
          </w:tcPr>
          <w:p w14:paraId="142752D8"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p>
        </w:tc>
        <w:tc>
          <w:tcPr>
            <w:tcW w:w="662" w:type="dxa"/>
            <w:tcBorders>
              <w:top w:val="nil"/>
              <w:left w:val="nil"/>
              <w:bottom w:val="nil"/>
              <w:right w:val="nil"/>
            </w:tcBorders>
            <w:shd w:val="clear" w:color="auto" w:fill="auto"/>
            <w:noWrap/>
            <w:vAlign w:val="bottom"/>
          </w:tcPr>
          <w:p w14:paraId="43A1E0D1"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p>
        </w:tc>
        <w:tc>
          <w:tcPr>
            <w:tcW w:w="662" w:type="dxa"/>
            <w:tcBorders>
              <w:top w:val="nil"/>
              <w:left w:val="nil"/>
              <w:bottom w:val="nil"/>
              <w:right w:val="nil"/>
            </w:tcBorders>
            <w:shd w:val="clear" w:color="auto" w:fill="auto"/>
            <w:noWrap/>
            <w:vAlign w:val="bottom"/>
          </w:tcPr>
          <w:p w14:paraId="343A8A8C"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p>
        </w:tc>
        <w:tc>
          <w:tcPr>
            <w:tcW w:w="662" w:type="dxa"/>
            <w:tcBorders>
              <w:top w:val="nil"/>
              <w:left w:val="nil"/>
              <w:bottom w:val="nil"/>
              <w:right w:val="nil"/>
            </w:tcBorders>
            <w:shd w:val="clear" w:color="auto" w:fill="auto"/>
            <w:noWrap/>
            <w:vAlign w:val="bottom"/>
          </w:tcPr>
          <w:p w14:paraId="44E1F9FF"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p>
        </w:tc>
        <w:tc>
          <w:tcPr>
            <w:tcW w:w="663" w:type="dxa"/>
            <w:tcBorders>
              <w:top w:val="nil"/>
              <w:left w:val="nil"/>
              <w:bottom w:val="nil"/>
              <w:right w:val="nil"/>
            </w:tcBorders>
            <w:shd w:val="clear" w:color="auto" w:fill="auto"/>
            <w:noWrap/>
            <w:vAlign w:val="bottom"/>
          </w:tcPr>
          <w:p w14:paraId="2C407D03"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p>
        </w:tc>
        <w:tc>
          <w:tcPr>
            <w:tcW w:w="626" w:type="dxa"/>
            <w:tcBorders>
              <w:top w:val="nil"/>
              <w:left w:val="nil"/>
              <w:bottom w:val="nil"/>
              <w:right w:val="nil"/>
            </w:tcBorders>
            <w:shd w:val="clear" w:color="auto" w:fill="auto"/>
            <w:noWrap/>
            <w:vAlign w:val="bottom"/>
          </w:tcPr>
          <w:p w14:paraId="4108999B"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p>
        </w:tc>
        <w:tc>
          <w:tcPr>
            <w:tcW w:w="627" w:type="dxa"/>
            <w:tcBorders>
              <w:top w:val="nil"/>
              <w:left w:val="nil"/>
              <w:bottom w:val="nil"/>
              <w:right w:val="nil"/>
            </w:tcBorders>
            <w:shd w:val="clear" w:color="auto" w:fill="auto"/>
            <w:noWrap/>
            <w:vAlign w:val="bottom"/>
          </w:tcPr>
          <w:p w14:paraId="01F9AE06"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p>
        </w:tc>
        <w:tc>
          <w:tcPr>
            <w:tcW w:w="627" w:type="dxa"/>
            <w:tcBorders>
              <w:top w:val="nil"/>
              <w:left w:val="nil"/>
              <w:bottom w:val="nil"/>
              <w:right w:val="nil"/>
            </w:tcBorders>
            <w:shd w:val="clear" w:color="auto" w:fill="auto"/>
            <w:noWrap/>
            <w:vAlign w:val="bottom"/>
          </w:tcPr>
          <w:p w14:paraId="6295C012"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p>
        </w:tc>
        <w:tc>
          <w:tcPr>
            <w:tcW w:w="627" w:type="dxa"/>
            <w:tcBorders>
              <w:top w:val="nil"/>
              <w:left w:val="nil"/>
              <w:bottom w:val="nil"/>
              <w:right w:val="nil"/>
            </w:tcBorders>
            <w:shd w:val="clear" w:color="auto" w:fill="auto"/>
            <w:noWrap/>
            <w:vAlign w:val="bottom"/>
          </w:tcPr>
          <w:p w14:paraId="25F64C9B"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p>
        </w:tc>
        <w:tc>
          <w:tcPr>
            <w:tcW w:w="804" w:type="dxa"/>
            <w:tcBorders>
              <w:top w:val="nil"/>
              <w:left w:val="nil"/>
              <w:bottom w:val="nil"/>
              <w:right w:val="nil"/>
            </w:tcBorders>
          </w:tcPr>
          <w:p w14:paraId="74E5AD86" w14:textId="77777777" w:rsidR="00213554" w:rsidRPr="00C76286" w:rsidDel="006412F4"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rsidDel="006412F4" w14:paraId="194F0062" w14:textId="77777777" w:rsidTr="00C96BE7">
        <w:trPr>
          <w:jc w:val="center"/>
        </w:trPr>
        <w:tc>
          <w:tcPr>
            <w:tcW w:w="2065" w:type="dxa"/>
            <w:tcBorders>
              <w:top w:val="nil"/>
              <w:left w:val="nil"/>
              <w:bottom w:val="nil"/>
              <w:right w:val="nil"/>
            </w:tcBorders>
          </w:tcPr>
          <w:p w14:paraId="47F16E9C" w14:textId="77777777" w:rsidR="00213554" w:rsidRPr="00C76286" w:rsidDel="006412F4" w:rsidRDefault="00213554" w:rsidP="00C96BE7">
            <w:pPr>
              <w:spacing w:after="0" w:line="240" w:lineRule="auto"/>
              <w:contextualSpacing/>
              <w:rPr>
                <w:rFonts w:ascii="Times New Roman" w:eastAsia="Gulim" w:hAnsi="Times New Roman" w:cs="Times New Roman"/>
                <w:sz w:val="20"/>
                <w:szCs w:val="20"/>
              </w:rPr>
            </w:pPr>
            <w:r w:rsidRPr="00C76286">
              <w:rPr>
                <w:rFonts w:ascii="Times New Roman" w:hAnsi="Times New Roman" w:cs="Times New Roman"/>
                <w:sz w:val="20"/>
                <w:szCs w:val="20"/>
              </w:rPr>
              <w:t xml:space="preserve">    OCB-I</w:t>
            </w:r>
          </w:p>
        </w:tc>
        <w:tc>
          <w:tcPr>
            <w:tcW w:w="630" w:type="dxa"/>
            <w:tcBorders>
              <w:top w:val="nil"/>
              <w:left w:val="nil"/>
              <w:bottom w:val="nil"/>
              <w:right w:val="nil"/>
            </w:tcBorders>
            <w:shd w:val="clear" w:color="auto" w:fill="auto"/>
            <w:noWrap/>
          </w:tcPr>
          <w:p w14:paraId="142D451F" w14:textId="77777777" w:rsidR="00213554" w:rsidRPr="00C76286" w:rsidDel="006412F4"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3</w:t>
            </w:r>
          </w:p>
        </w:tc>
        <w:tc>
          <w:tcPr>
            <w:tcW w:w="784" w:type="dxa"/>
            <w:tcBorders>
              <w:top w:val="nil"/>
              <w:left w:val="nil"/>
              <w:bottom w:val="nil"/>
              <w:right w:val="nil"/>
            </w:tcBorders>
            <w:shd w:val="clear" w:color="auto" w:fill="auto"/>
            <w:noWrap/>
          </w:tcPr>
          <w:p w14:paraId="27C15FB3"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455</w:t>
            </w:r>
          </w:p>
        </w:tc>
        <w:tc>
          <w:tcPr>
            <w:tcW w:w="662" w:type="dxa"/>
            <w:tcBorders>
              <w:top w:val="nil"/>
              <w:left w:val="nil"/>
              <w:bottom w:val="nil"/>
              <w:right w:val="nil"/>
            </w:tcBorders>
            <w:shd w:val="clear" w:color="auto" w:fill="auto"/>
            <w:noWrap/>
          </w:tcPr>
          <w:p w14:paraId="40811AA9"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.13</w:t>
            </w:r>
          </w:p>
        </w:tc>
        <w:tc>
          <w:tcPr>
            <w:tcW w:w="662" w:type="dxa"/>
            <w:tcBorders>
              <w:top w:val="nil"/>
              <w:left w:val="nil"/>
              <w:bottom w:val="nil"/>
              <w:right w:val="nil"/>
            </w:tcBorders>
            <w:shd w:val="clear" w:color="auto" w:fill="auto"/>
            <w:noWrap/>
          </w:tcPr>
          <w:p w14:paraId="33E8ADEC"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.16</w:t>
            </w:r>
          </w:p>
        </w:tc>
        <w:tc>
          <w:tcPr>
            <w:tcW w:w="662" w:type="dxa"/>
            <w:tcBorders>
              <w:top w:val="nil"/>
              <w:left w:val="nil"/>
              <w:bottom w:val="nil"/>
              <w:right w:val="nil"/>
            </w:tcBorders>
            <w:shd w:val="clear" w:color="auto" w:fill="auto"/>
            <w:noWrap/>
          </w:tcPr>
          <w:p w14:paraId="0064F920"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vertAlign w:val="superscript"/>
              </w:rPr>
            </w:pPr>
            <w:r w:rsidRPr="00C76286">
              <w:rPr>
                <w:rFonts w:ascii="Times New Roman" w:hAnsi="Times New Roman" w:cs="Times New Roman"/>
                <w:sz w:val="20"/>
                <w:szCs w:val="20"/>
              </w:rPr>
              <w:t>.21</w:t>
            </w:r>
            <w:r w:rsidRPr="00C76286">
              <w:rPr>
                <w:rFonts w:ascii="Times New Roman" w:hAnsi="Times New Roman" w:cs="Times New Roman"/>
                <w:sz w:val="20"/>
                <w:szCs w:val="20"/>
                <w:vertAlign w:val="superscript"/>
              </w:rPr>
              <w:t>b</w:t>
            </w:r>
          </w:p>
        </w:tc>
        <w:tc>
          <w:tcPr>
            <w:tcW w:w="663" w:type="dxa"/>
            <w:tcBorders>
              <w:top w:val="nil"/>
              <w:left w:val="nil"/>
              <w:bottom w:val="nil"/>
              <w:right w:val="nil"/>
            </w:tcBorders>
            <w:shd w:val="clear" w:color="auto" w:fill="auto"/>
            <w:noWrap/>
          </w:tcPr>
          <w:p w14:paraId="3CB5F18E"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.19</w:t>
            </w:r>
          </w:p>
        </w:tc>
        <w:tc>
          <w:tcPr>
            <w:tcW w:w="626" w:type="dxa"/>
            <w:tcBorders>
              <w:top w:val="nil"/>
              <w:left w:val="nil"/>
              <w:bottom w:val="nil"/>
              <w:right w:val="nil"/>
            </w:tcBorders>
            <w:shd w:val="clear" w:color="auto" w:fill="auto"/>
            <w:noWrap/>
          </w:tcPr>
          <w:p w14:paraId="2B009F84"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-.03</w:t>
            </w:r>
          </w:p>
        </w:tc>
        <w:tc>
          <w:tcPr>
            <w:tcW w:w="627" w:type="dxa"/>
            <w:tcBorders>
              <w:top w:val="nil"/>
              <w:left w:val="nil"/>
              <w:bottom w:val="nil"/>
              <w:right w:val="nil"/>
            </w:tcBorders>
            <w:shd w:val="clear" w:color="auto" w:fill="auto"/>
            <w:noWrap/>
          </w:tcPr>
          <w:p w14:paraId="51F46564"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.45</w:t>
            </w:r>
          </w:p>
        </w:tc>
        <w:tc>
          <w:tcPr>
            <w:tcW w:w="627" w:type="dxa"/>
            <w:tcBorders>
              <w:top w:val="nil"/>
              <w:left w:val="nil"/>
              <w:bottom w:val="nil"/>
              <w:right w:val="nil"/>
            </w:tcBorders>
            <w:shd w:val="clear" w:color="auto" w:fill="auto"/>
            <w:noWrap/>
          </w:tcPr>
          <w:p w14:paraId="27E29063"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.08</w:t>
            </w:r>
          </w:p>
        </w:tc>
        <w:tc>
          <w:tcPr>
            <w:tcW w:w="627" w:type="dxa"/>
            <w:tcBorders>
              <w:top w:val="nil"/>
              <w:left w:val="nil"/>
              <w:bottom w:val="nil"/>
              <w:right w:val="nil"/>
            </w:tcBorders>
            <w:shd w:val="clear" w:color="auto" w:fill="auto"/>
            <w:noWrap/>
          </w:tcPr>
          <w:p w14:paraId="39C9DE63"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.34</w:t>
            </w:r>
          </w:p>
        </w:tc>
        <w:tc>
          <w:tcPr>
            <w:tcW w:w="804" w:type="dxa"/>
            <w:tcBorders>
              <w:top w:val="nil"/>
              <w:left w:val="nil"/>
              <w:bottom w:val="nil"/>
              <w:right w:val="nil"/>
            </w:tcBorders>
          </w:tcPr>
          <w:p w14:paraId="10654D31" w14:textId="77777777" w:rsidR="00213554" w:rsidRPr="00C76286" w:rsidDel="006412F4" w:rsidRDefault="00213554" w:rsidP="00C96BE7">
            <w:pPr>
              <w:spacing w:after="0" w:line="240" w:lineRule="auto"/>
              <w:contextualSpacing/>
              <w:jc w:val="center"/>
              <w:rPr>
                <w:rFonts w:ascii="Times New Roman" w:eastAsia="Malgun Gothic" w:hAnsi="Times New Roman" w:cs="Times New Roman"/>
                <w:sz w:val="20"/>
                <w:szCs w:val="20"/>
              </w:rPr>
            </w:pPr>
            <w:r w:rsidRPr="00C76286">
              <w:rPr>
                <w:rFonts w:ascii="Times New Roman" w:hAnsi="Times New Roman" w:cs="Times New Roman"/>
                <w:sz w:val="20"/>
                <w:szCs w:val="20"/>
              </w:rPr>
              <w:t>.49</w:t>
            </w:r>
          </w:p>
        </w:tc>
      </w:tr>
      <w:tr w:rsidR="00213554" w:rsidRPr="00C76286" w:rsidDel="006412F4" w14:paraId="71549CF6" w14:textId="77777777" w:rsidTr="00C96BE7">
        <w:trPr>
          <w:jc w:val="center"/>
        </w:trPr>
        <w:tc>
          <w:tcPr>
            <w:tcW w:w="2065" w:type="dxa"/>
            <w:tcBorders>
              <w:top w:val="nil"/>
              <w:left w:val="nil"/>
              <w:bottom w:val="nil"/>
              <w:right w:val="nil"/>
            </w:tcBorders>
          </w:tcPr>
          <w:p w14:paraId="06CE7032" w14:textId="77777777" w:rsidR="00213554" w:rsidRPr="00C76286" w:rsidDel="006412F4" w:rsidRDefault="00213554" w:rsidP="00C96BE7">
            <w:pPr>
              <w:spacing w:after="0" w:line="240" w:lineRule="auto"/>
              <w:contextualSpacing/>
              <w:rPr>
                <w:rFonts w:ascii="Times New Roman" w:eastAsia="Gulim" w:hAnsi="Times New Roman" w:cs="Times New Roman"/>
                <w:sz w:val="20"/>
                <w:szCs w:val="20"/>
              </w:rPr>
            </w:pPr>
            <w:r w:rsidRPr="00C76286">
              <w:rPr>
                <w:rFonts w:ascii="Times New Roman" w:hAnsi="Times New Roman" w:cs="Times New Roman"/>
                <w:sz w:val="20"/>
                <w:szCs w:val="20"/>
              </w:rPr>
              <w:t xml:space="preserve">    OCB-O</w:t>
            </w:r>
          </w:p>
        </w:tc>
        <w:tc>
          <w:tcPr>
            <w:tcW w:w="630" w:type="dxa"/>
            <w:tcBorders>
              <w:top w:val="nil"/>
              <w:left w:val="nil"/>
              <w:bottom w:val="nil"/>
              <w:right w:val="nil"/>
            </w:tcBorders>
            <w:shd w:val="clear" w:color="auto" w:fill="auto"/>
            <w:noWrap/>
            <w:vAlign w:val="bottom"/>
          </w:tcPr>
          <w:p w14:paraId="38B2D14E" w14:textId="77777777" w:rsidR="00213554" w:rsidRPr="00C76286" w:rsidDel="006412F4"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6</w:t>
            </w:r>
          </w:p>
        </w:tc>
        <w:tc>
          <w:tcPr>
            <w:tcW w:w="784" w:type="dxa"/>
            <w:tcBorders>
              <w:top w:val="nil"/>
              <w:left w:val="nil"/>
              <w:bottom w:val="nil"/>
              <w:right w:val="nil"/>
            </w:tcBorders>
            <w:shd w:val="clear" w:color="auto" w:fill="auto"/>
            <w:noWrap/>
            <w:vAlign w:val="bottom"/>
          </w:tcPr>
          <w:p w14:paraId="3F147E72"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1,298</w:t>
            </w:r>
          </w:p>
        </w:tc>
        <w:tc>
          <w:tcPr>
            <w:tcW w:w="662" w:type="dxa"/>
            <w:tcBorders>
              <w:top w:val="nil"/>
              <w:left w:val="nil"/>
              <w:bottom w:val="nil"/>
              <w:right w:val="nil"/>
            </w:tcBorders>
            <w:shd w:val="clear" w:color="auto" w:fill="auto"/>
            <w:noWrap/>
            <w:vAlign w:val="bottom"/>
          </w:tcPr>
          <w:p w14:paraId="10439E7A"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.12</w:t>
            </w:r>
          </w:p>
        </w:tc>
        <w:tc>
          <w:tcPr>
            <w:tcW w:w="662" w:type="dxa"/>
            <w:tcBorders>
              <w:top w:val="nil"/>
              <w:left w:val="nil"/>
              <w:bottom w:val="nil"/>
              <w:right w:val="nil"/>
            </w:tcBorders>
            <w:shd w:val="clear" w:color="auto" w:fill="auto"/>
            <w:noWrap/>
            <w:vAlign w:val="bottom"/>
          </w:tcPr>
          <w:p w14:paraId="0D23779B"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.13</w:t>
            </w:r>
          </w:p>
        </w:tc>
        <w:tc>
          <w:tcPr>
            <w:tcW w:w="662" w:type="dxa"/>
            <w:tcBorders>
              <w:top w:val="nil"/>
              <w:left w:val="nil"/>
              <w:bottom w:val="nil"/>
              <w:right w:val="nil"/>
            </w:tcBorders>
            <w:shd w:val="clear" w:color="auto" w:fill="auto"/>
            <w:noWrap/>
            <w:vAlign w:val="bottom"/>
          </w:tcPr>
          <w:p w14:paraId="24B01B26"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vertAlign w:val="superscript"/>
              </w:rPr>
            </w:pPr>
            <w:r w:rsidRPr="00C76286">
              <w:rPr>
                <w:rFonts w:ascii="Times New Roman" w:hAnsi="Times New Roman" w:cs="Times New Roman"/>
                <w:sz w:val="20"/>
                <w:szCs w:val="20"/>
              </w:rPr>
              <w:t>.15</w:t>
            </w:r>
            <w:r w:rsidRPr="00C76286">
              <w:rPr>
                <w:rFonts w:ascii="Times New Roman" w:hAnsi="Times New Roman" w:cs="Times New Roman"/>
                <w:sz w:val="20"/>
                <w:szCs w:val="20"/>
                <w:vertAlign w:val="superscript"/>
              </w:rPr>
              <w:t>b</w:t>
            </w:r>
          </w:p>
        </w:tc>
        <w:tc>
          <w:tcPr>
            <w:tcW w:w="663" w:type="dxa"/>
            <w:tcBorders>
              <w:top w:val="nil"/>
              <w:left w:val="nil"/>
              <w:bottom w:val="nil"/>
              <w:right w:val="nil"/>
            </w:tcBorders>
            <w:shd w:val="clear" w:color="auto" w:fill="auto"/>
            <w:noWrap/>
            <w:vAlign w:val="bottom"/>
          </w:tcPr>
          <w:p w14:paraId="130E503B"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.14</w:t>
            </w:r>
          </w:p>
        </w:tc>
        <w:tc>
          <w:tcPr>
            <w:tcW w:w="626" w:type="dxa"/>
            <w:tcBorders>
              <w:top w:val="nil"/>
              <w:left w:val="nil"/>
              <w:bottom w:val="nil"/>
              <w:right w:val="nil"/>
            </w:tcBorders>
            <w:shd w:val="clear" w:color="auto" w:fill="auto"/>
            <w:noWrap/>
            <w:vAlign w:val="bottom"/>
          </w:tcPr>
          <w:p w14:paraId="2728AF97"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-.02</w:t>
            </w:r>
          </w:p>
        </w:tc>
        <w:tc>
          <w:tcPr>
            <w:tcW w:w="627" w:type="dxa"/>
            <w:tcBorders>
              <w:top w:val="nil"/>
              <w:left w:val="nil"/>
              <w:bottom w:val="nil"/>
              <w:right w:val="nil"/>
            </w:tcBorders>
            <w:shd w:val="clear" w:color="auto" w:fill="auto"/>
            <w:noWrap/>
            <w:vAlign w:val="bottom"/>
          </w:tcPr>
          <w:p w14:paraId="5EE50A9F"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.32</w:t>
            </w:r>
          </w:p>
        </w:tc>
        <w:tc>
          <w:tcPr>
            <w:tcW w:w="627" w:type="dxa"/>
            <w:tcBorders>
              <w:top w:val="nil"/>
              <w:left w:val="nil"/>
              <w:bottom w:val="nil"/>
              <w:right w:val="nil"/>
            </w:tcBorders>
            <w:shd w:val="clear" w:color="auto" w:fill="auto"/>
            <w:noWrap/>
            <w:vAlign w:val="bottom"/>
          </w:tcPr>
          <w:p w14:paraId="13D55CA4"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.08</w:t>
            </w:r>
          </w:p>
        </w:tc>
        <w:tc>
          <w:tcPr>
            <w:tcW w:w="627" w:type="dxa"/>
            <w:tcBorders>
              <w:top w:val="nil"/>
              <w:left w:val="nil"/>
              <w:bottom w:val="nil"/>
              <w:right w:val="nil"/>
            </w:tcBorders>
            <w:shd w:val="clear" w:color="auto" w:fill="auto"/>
            <w:noWrap/>
            <w:vAlign w:val="bottom"/>
          </w:tcPr>
          <w:p w14:paraId="7B4FC21C" w14:textId="77777777" w:rsidR="00213554" w:rsidRPr="00C76286" w:rsidDel="006412F4" w:rsidRDefault="00213554" w:rsidP="00C96BE7">
            <w:pPr>
              <w:spacing w:after="0" w:line="240" w:lineRule="auto"/>
              <w:contextualSpacing/>
              <w:jc w:val="right"/>
              <w:rPr>
                <w:rFonts w:ascii="Times New Roman" w:eastAsia="Malgun Gothic" w:hAnsi="Times New Roman" w:cs="Times New Roman"/>
                <w:sz w:val="20"/>
                <w:szCs w:val="20"/>
              </w:rPr>
            </w:pPr>
            <w:r w:rsidRPr="00C76286">
              <w:rPr>
                <w:rFonts w:ascii="Times New Roman" w:hAnsi="Times New Roman" w:cs="Times New Roman"/>
                <w:sz w:val="20"/>
                <w:szCs w:val="20"/>
              </w:rPr>
              <w:t>.22</w:t>
            </w:r>
          </w:p>
        </w:tc>
        <w:tc>
          <w:tcPr>
            <w:tcW w:w="804" w:type="dxa"/>
            <w:tcBorders>
              <w:top w:val="nil"/>
              <w:left w:val="nil"/>
              <w:bottom w:val="nil"/>
              <w:right w:val="nil"/>
            </w:tcBorders>
          </w:tcPr>
          <w:p w14:paraId="3DD6B7C4" w14:textId="77777777" w:rsidR="00213554" w:rsidRPr="00C76286" w:rsidDel="006412F4"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rsidDel="006412F4" w14:paraId="576DFEA8" w14:textId="77777777" w:rsidTr="00C96BE7">
        <w:trPr>
          <w:jc w:val="center"/>
        </w:trPr>
        <w:tc>
          <w:tcPr>
            <w:tcW w:w="2065" w:type="dxa"/>
            <w:tcBorders>
              <w:top w:val="nil"/>
              <w:left w:val="nil"/>
              <w:bottom w:val="nil"/>
              <w:right w:val="nil"/>
            </w:tcBorders>
          </w:tcPr>
          <w:p w14:paraId="56168380" w14:textId="77777777" w:rsidR="00213554" w:rsidRPr="00C76286" w:rsidRDefault="00213554" w:rsidP="00C96BE7">
            <w:pPr>
              <w:spacing w:after="0" w:line="240" w:lineRule="auto"/>
              <w:contextualSpacing/>
              <w:rPr>
                <w:rFonts w:ascii="Times New Roman" w:hAnsi="Times New Roman" w:cs="Times New Roman"/>
                <w:sz w:val="20"/>
                <w:szCs w:val="20"/>
              </w:rPr>
            </w:pPr>
            <w:r w:rsidRPr="00C76286">
              <w:rPr>
                <w:rFonts w:ascii="Times New Roman" w:hAnsi="Times New Roman" w:cs="Times New Roman"/>
                <w:sz w:val="20"/>
                <w:szCs w:val="20"/>
              </w:rPr>
              <w:t xml:space="preserve">  Rating source</w:t>
            </w:r>
          </w:p>
        </w:tc>
        <w:tc>
          <w:tcPr>
            <w:tcW w:w="630" w:type="dxa"/>
            <w:tcBorders>
              <w:top w:val="nil"/>
              <w:left w:val="nil"/>
              <w:bottom w:val="nil"/>
              <w:right w:val="nil"/>
            </w:tcBorders>
            <w:shd w:val="clear" w:color="auto" w:fill="auto"/>
            <w:noWrap/>
          </w:tcPr>
          <w:p w14:paraId="38BFA256"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784" w:type="dxa"/>
            <w:tcBorders>
              <w:top w:val="nil"/>
              <w:left w:val="nil"/>
              <w:bottom w:val="nil"/>
              <w:right w:val="nil"/>
            </w:tcBorders>
            <w:shd w:val="clear" w:color="auto" w:fill="auto"/>
            <w:noWrap/>
          </w:tcPr>
          <w:p w14:paraId="2AC3991B"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tcPr>
          <w:p w14:paraId="2CD56ECF"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tcPr>
          <w:p w14:paraId="1308D86A"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tcPr>
          <w:p w14:paraId="55630C7C"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663" w:type="dxa"/>
            <w:tcBorders>
              <w:top w:val="nil"/>
              <w:left w:val="nil"/>
              <w:bottom w:val="nil"/>
              <w:right w:val="nil"/>
            </w:tcBorders>
            <w:shd w:val="clear" w:color="auto" w:fill="auto"/>
            <w:noWrap/>
          </w:tcPr>
          <w:p w14:paraId="53E2D0CE"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626" w:type="dxa"/>
            <w:tcBorders>
              <w:top w:val="nil"/>
              <w:left w:val="nil"/>
              <w:bottom w:val="nil"/>
              <w:right w:val="nil"/>
            </w:tcBorders>
            <w:shd w:val="clear" w:color="auto" w:fill="auto"/>
            <w:noWrap/>
          </w:tcPr>
          <w:p w14:paraId="3F714DEC"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tcPr>
          <w:p w14:paraId="78C71D77"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tcPr>
          <w:p w14:paraId="09C24A0E"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tcPr>
          <w:p w14:paraId="7D9FBD3F" w14:textId="77777777" w:rsidR="00213554" w:rsidRPr="00C76286" w:rsidRDefault="00213554" w:rsidP="00C96BE7">
            <w:pPr>
              <w:spacing w:after="0" w:line="240" w:lineRule="auto"/>
              <w:contextualSpacing/>
              <w:jc w:val="right"/>
              <w:rPr>
                <w:rFonts w:ascii="Times New Roman" w:hAnsi="Times New Roman" w:cs="Times New Roman"/>
                <w:sz w:val="20"/>
                <w:szCs w:val="20"/>
              </w:rPr>
            </w:pPr>
          </w:p>
        </w:tc>
        <w:tc>
          <w:tcPr>
            <w:tcW w:w="804" w:type="dxa"/>
            <w:tcBorders>
              <w:top w:val="nil"/>
              <w:left w:val="nil"/>
              <w:bottom w:val="nil"/>
              <w:right w:val="nil"/>
            </w:tcBorders>
          </w:tcPr>
          <w:p w14:paraId="742C02A2" w14:textId="77777777" w:rsidR="00213554" w:rsidRPr="00C76286" w:rsidDel="006412F4"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rsidDel="006412F4" w14:paraId="0EF262C9" w14:textId="77777777" w:rsidTr="00C96BE7">
        <w:trPr>
          <w:jc w:val="center"/>
        </w:trPr>
        <w:tc>
          <w:tcPr>
            <w:tcW w:w="2065" w:type="dxa"/>
            <w:tcBorders>
              <w:top w:val="nil"/>
              <w:left w:val="nil"/>
              <w:bottom w:val="nil"/>
              <w:right w:val="nil"/>
            </w:tcBorders>
          </w:tcPr>
          <w:p w14:paraId="31CF4BF9" w14:textId="77777777" w:rsidR="00213554" w:rsidRPr="00C76286" w:rsidRDefault="00213554" w:rsidP="00C96BE7">
            <w:pPr>
              <w:spacing w:after="0" w:line="240" w:lineRule="auto"/>
              <w:contextualSpacing/>
              <w:rPr>
                <w:rFonts w:ascii="Times New Roman" w:hAnsi="Times New Roman" w:cs="Times New Roman"/>
                <w:sz w:val="20"/>
                <w:szCs w:val="20"/>
              </w:rPr>
            </w:pPr>
            <w:r w:rsidRPr="00C76286">
              <w:rPr>
                <w:rFonts w:ascii="Times New Roman" w:hAnsi="Times New Roman" w:cs="Times New Roman"/>
                <w:sz w:val="20"/>
                <w:szCs w:val="20"/>
              </w:rPr>
              <w:t xml:space="preserve">    Other-rated</w:t>
            </w:r>
          </w:p>
        </w:tc>
        <w:tc>
          <w:tcPr>
            <w:tcW w:w="630" w:type="dxa"/>
            <w:tcBorders>
              <w:top w:val="nil"/>
              <w:left w:val="nil"/>
              <w:bottom w:val="nil"/>
              <w:right w:val="nil"/>
            </w:tcBorders>
            <w:shd w:val="clear" w:color="auto" w:fill="auto"/>
            <w:noWrap/>
          </w:tcPr>
          <w:p w14:paraId="78A25A3B"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8</w:t>
            </w:r>
          </w:p>
        </w:tc>
        <w:tc>
          <w:tcPr>
            <w:tcW w:w="784" w:type="dxa"/>
            <w:tcBorders>
              <w:top w:val="nil"/>
              <w:left w:val="nil"/>
              <w:bottom w:val="nil"/>
              <w:right w:val="nil"/>
            </w:tcBorders>
            <w:shd w:val="clear" w:color="auto" w:fill="auto"/>
            <w:noWrap/>
          </w:tcPr>
          <w:p w14:paraId="076C9448"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2,117</w:t>
            </w:r>
          </w:p>
        </w:tc>
        <w:tc>
          <w:tcPr>
            <w:tcW w:w="662" w:type="dxa"/>
            <w:tcBorders>
              <w:top w:val="nil"/>
              <w:left w:val="nil"/>
              <w:bottom w:val="nil"/>
              <w:right w:val="nil"/>
            </w:tcBorders>
            <w:shd w:val="clear" w:color="auto" w:fill="auto"/>
            <w:noWrap/>
          </w:tcPr>
          <w:p w14:paraId="6B813198"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.11</w:t>
            </w:r>
          </w:p>
        </w:tc>
        <w:tc>
          <w:tcPr>
            <w:tcW w:w="662" w:type="dxa"/>
            <w:tcBorders>
              <w:top w:val="nil"/>
              <w:left w:val="nil"/>
              <w:bottom w:val="nil"/>
              <w:right w:val="nil"/>
            </w:tcBorders>
            <w:shd w:val="clear" w:color="auto" w:fill="auto"/>
            <w:noWrap/>
          </w:tcPr>
          <w:p w14:paraId="56589133"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.03</w:t>
            </w:r>
          </w:p>
        </w:tc>
        <w:tc>
          <w:tcPr>
            <w:tcW w:w="662" w:type="dxa"/>
            <w:tcBorders>
              <w:top w:val="nil"/>
              <w:left w:val="nil"/>
              <w:bottom w:val="nil"/>
              <w:right w:val="nil"/>
            </w:tcBorders>
            <w:shd w:val="clear" w:color="auto" w:fill="auto"/>
            <w:noWrap/>
          </w:tcPr>
          <w:p w14:paraId="1EC72A78"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.16</w:t>
            </w:r>
            <w:r w:rsidRPr="00C76286">
              <w:rPr>
                <w:rFonts w:ascii="Times New Roman" w:hAnsi="Times New Roman" w:cs="Times New Roman"/>
                <w:sz w:val="20"/>
                <w:szCs w:val="20"/>
                <w:vertAlign w:val="superscript"/>
              </w:rPr>
              <w:t>c</w:t>
            </w:r>
          </w:p>
        </w:tc>
        <w:tc>
          <w:tcPr>
            <w:tcW w:w="663" w:type="dxa"/>
            <w:tcBorders>
              <w:top w:val="nil"/>
              <w:left w:val="nil"/>
              <w:bottom w:val="nil"/>
              <w:right w:val="nil"/>
            </w:tcBorders>
            <w:shd w:val="clear" w:color="auto" w:fill="auto"/>
            <w:noWrap/>
          </w:tcPr>
          <w:p w14:paraId="59B5085F"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.00</w:t>
            </w:r>
          </w:p>
        </w:tc>
        <w:tc>
          <w:tcPr>
            <w:tcW w:w="626" w:type="dxa"/>
            <w:tcBorders>
              <w:top w:val="nil"/>
              <w:left w:val="nil"/>
              <w:bottom w:val="nil"/>
              <w:right w:val="nil"/>
            </w:tcBorders>
            <w:shd w:val="clear" w:color="auto" w:fill="auto"/>
            <w:noWrap/>
          </w:tcPr>
          <w:p w14:paraId="110F08FE"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.16</w:t>
            </w:r>
          </w:p>
        </w:tc>
        <w:tc>
          <w:tcPr>
            <w:tcW w:w="627" w:type="dxa"/>
            <w:tcBorders>
              <w:top w:val="nil"/>
              <w:left w:val="nil"/>
              <w:bottom w:val="nil"/>
              <w:right w:val="nil"/>
            </w:tcBorders>
            <w:shd w:val="clear" w:color="auto" w:fill="auto"/>
            <w:noWrap/>
          </w:tcPr>
          <w:p w14:paraId="08D8C202"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.16</w:t>
            </w:r>
          </w:p>
        </w:tc>
        <w:tc>
          <w:tcPr>
            <w:tcW w:w="627" w:type="dxa"/>
            <w:tcBorders>
              <w:top w:val="nil"/>
              <w:left w:val="nil"/>
              <w:bottom w:val="nil"/>
              <w:right w:val="nil"/>
            </w:tcBorders>
            <w:shd w:val="clear" w:color="auto" w:fill="auto"/>
            <w:noWrap/>
          </w:tcPr>
          <w:p w14:paraId="7E977002"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.10</w:t>
            </w:r>
          </w:p>
        </w:tc>
        <w:tc>
          <w:tcPr>
            <w:tcW w:w="627" w:type="dxa"/>
            <w:tcBorders>
              <w:top w:val="nil"/>
              <w:left w:val="nil"/>
              <w:bottom w:val="nil"/>
              <w:right w:val="nil"/>
            </w:tcBorders>
            <w:shd w:val="clear" w:color="auto" w:fill="auto"/>
            <w:noWrap/>
          </w:tcPr>
          <w:p w14:paraId="12B10027"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.23</w:t>
            </w:r>
          </w:p>
        </w:tc>
        <w:tc>
          <w:tcPr>
            <w:tcW w:w="804" w:type="dxa"/>
            <w:tcBorders>
              <w:top w:val="nil"/>
              <w:left w:val="nil"/>
              <w:bottom w:val="nil"/>
              <w:right w:val="nil"/>
            </w:tcBorders>
          </w:tcPr>
          <w:p w14:paraId="2B5FA2B9" w14:textId="77777777" w:rsidR="00213554" w:rsidRPr="00C76286" w:rsidDel="006412F4" w:rsidRDefault="00213554" w:rsidP="00C96BE7">
            <w:pPr>
              <w:spacing w:after="0" w:line="240" w:lineRule="auto"/>
              <w:contextualSpacing/>
              <w:jc w:val="center"/>
              <w:rPr>
                <w:rFonts w:ascii="Times New Roman" w:eastAsia="Malgun Gothic" w:hAnsi="Times New Roman" w:cs="Times New Roman"/>
                <w:sz w:val="20"/>
                <w:szCs w:val="20"/>
              </w:rPr>
            </w:pPr>
            <w:r w:rsidRPr="00C76286">
              <w:rPr>
                <w:rFonts w:ascii="Times New Roman" w:hAnsi="Times New Roman" w:cs="Times New Roman"/>
                <w:sz w:val="20"/>
                <w:szCs w:val="20"/>
              </w:rPr>
              <w:t>.79</w:t>
            </w:r>
          </w:p>
        </w:tc>
      </w:tr>
      <w:tr w:rsidR="00213554" w:rsidRPr="00C76286" w:rsidDel="006412F4" w14:paraId="4F931D40" w14:textId="77777777" w:rsidTr="00C96BE7">
        <w:trPr>
          <w:jc w:val="center"/>
        </w:trPr>
        <w:tc>
          <w:tcPr>
            <w:tcW w:w="2065" w:type="dxa"/>
            <w:tcBorders>
              <w:top w:val="nil"/>
              <w:left w:val="nil"/>
              <w:bottom w:val="nil"/>
              <w:right w:val="nil"/>
            </w:tcBorders>
          </w:tcPr>
          <w:p w14:paraId="03C468C1" w14:textId="77777777" w:rsidR="00213554" w:rsidRPr="00C76286" w:rsidRDefault="00213554" w:rsidP="00C96BE7">
            <w:pPr>
              <w:spacing w:after="0" w:line="240" w:lineRule="auto"/>
              <w:contextualSpacing/>
              <w:rPr>
                <w:rFonts w:ascii="Times New Roman" w:hAnsi="Times New Roman" w:cs="Times New Roman"/>
                <w:sz w:val="20"/>
                <w:szCs w:val="20"/>
              </w:rPr>
            </w:pPr>
            <w:r w:rsidRPr="00C76286">
              <w:rPr>
                <w:rFonts w:ascii="Times New Roman" w:hAnsi="Times New Roman" w:cs="Times New Roman"/>
                <w:sz w:val="20"/>
                <w:szCs w:val="20"/>
              </w:rPr>
              <w:t xml:space="preserve">    Self-rated</w:t>
            </w:r>
          </w:p>
        </w:tc>
        <w:tc>
          <w:tcPr>
            <w:tcW w:w="630" w:type="dxa"/>
            <w:tcBorders>
              <w:top w:val="nil"/>
              <w:left w:val="nil"/>
              <w:bottom w:val="nil"/>
              <w:right w:val="nil"/>
            </w:tcBorders>
            <w:shd w:val="clear" w:color="auto" w:fill="auto"/>
            <w:noWrap/>
            <w:vAlign w:val="center"/>
          </w:tcPr>
          <w:p w14:paraId="20F35C47"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8</w:t>
            </w:r>
          </w:p>
        </w:tc>
        <w:tc>
          <w:tcPr>
            <w:tcW w:w="784" w:type="dxa"/>
            <w:tcBorders>
              <w:top w:val="nil"/>
              <w:left w:val="nil"/>
              <w:bottom w:val="nil"/>
              <w:right w:val="nil"/>
            </w:tcBorders>
            <w:shd w:val="clear" w:color="auto" w:fill="auto"/>
            <w:noWrap/>
            <w:vAlign w:val="bottom"/>
          </w:tcPr>
          <w:p w14:paraId="3327D10E"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2,171</w:t>
            </w:r>
          </w:p>
        </w:tc>
        <w:tc>
          <w:tcPr>
            <w:tcW w:w="662" w:type="dxa"/>
            <w:tcBorders>
              <w:top w:val="nil"/>
              <w:left w:val="nil"/>
              <w:bottom w:val="nil"/>
              <w:right w:val="nil"/>
            </w:tcBorders>
            <w:shd w:val="clear" w:color="auto" w:fill="auto"/>
            <w:noWrap/>
            <w:vAlign w:val="bottom"/>
          </w:tcPr>
          <w:p w14:paraId="198BE7F2"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.09</w:t>
            </w:r>
          </w:p>
        </w:tc>
        <w:tc>
          <w:tcPr>
            <w:tcW w:w="662" w:type="dxa"/>
            <w:tcBorders>
              <w:top w:val="nil"/>
              <w:left w:val="nil"/>
              <w:bottom w:val="nil"/>
              <w:right w:val="nil"/>
            </w:tcBorders>
            <w:shd w:val="clear" w:color="auto" w:fill="auto"/>
            <w:noWrap/>
            <w:vAlign w:val="bottom"/>
          </w:tcPr>
          <w:p w14:paraId="274DEAEF"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.16</w:t>
            </w:r>
          </w:p>
        </w:tc>
        <w:tc>
          <w:tcPr>
            <w:tcW w:w="662" w:type="dxa"/>
            <w:tcBorders>
              <w:top w:val="nil"/>
              <w:left w:val="nil"/>
              <w:bottom w:val="nil"/>
              <w:right w:val="nil"/>
            </w:tcBorders>
            <w:shd w:val="clear" w:color="auto" w:fill="auto"/>
            <w:noWrap/>
            <w:vAlign w:val="bottom"/>
          </w:tcPr>
          <w:p w14:paraId="733A9941"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.11</w:t>
            </w:r>
            <w:r w:rsidRPr="00C76286">
              <w:rPr>
                <w:rFonts w:ascii="Times New Roman" w:hAnsi="Times New Roman" w:cs="Times New Roman"/>
                <w:sz w:val="20"/>
                <w:szCs w:val="20"/>
                <w:vertAlign w:val="superscript"/>
              </w:rPr>
              <w:t>d</w:t>
            </w:r>
          </w:p>
        </w:tc>
        <w:tc>
          <w:tcPr>
            <w:tcW w:w="663" w:type="dxa"/>
            <w:tcBorders>
              <w:top w:val="nil"/>
              <w:left w:val="nil"/>
              <w:bottom w:val="nil"/>
              <w:right w:val="nil"/>
            </w:tcBorders>
            <w:shd w:val="clear" w:color="auto" w:fill="auto"/>
            <w:noWrap/>
            <w:vAlign w:val="bottom"/>
          </w:tcPr>
          <w:p w14:paraId="2A1648ED"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.18</w:t>
            </w:r>
          </w:p>
        </w:tc>
        <w:tc>
          <w:tcPr>
            <w:tcW w:w="626" w:type="dxa"/>
            <w:tcBorders>
              <w:top w:val="nil"/>
              <w:left w:val="nil"/>
              <w:bottom w:val="nil"/>
              <w:right w:val="nil"/>
            </w:tcBorders>
            <w:shd w:val="clear" w:color="auto" w:fill="auto"/>
            <w:noWrap/>
            <w:vAlign w:val="bottom"/>
          </w:tcPr>
          <w:p w14:paraId="33F87EBF"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-.12</w:t>
            </w:r>
          </w:p>
        </w:tc>
        <w:tc>
          <w:tcPr>
            <w:tcW w:w="627" w:type="dxa"/>
            <w:tcBorders>
              <w:top w:val="nil"/>
              <w:left w:val="nil"/>
              <w:bottom w:val="nil"/>
              <w:right w:val="nil"/>
            </w:tcBorders>
            <w:shd w:val="clear" w:color="auto" w:fill="auto"/>
            <w:noWrap/>
            <w:vAlign w:val="bottom"/>
          </w:tcPr>
          <w:p w14:paraId="5F232646"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.34</w:t>
            </w:r>
          </w:p>
        </w:tc>
        <w:tc>
          <w:tcPr>
            <w:tcW w:w="627" w:type="dxa"/>
            <w:tcBorders>
              <w:top w:val="nil"/>
              <w:left w:val="nil"/>
              <w:bottom w:val="nil"/>
              <w:right w:val="nil"/>
            </w:tcBorders>
            <w:shd w:val="clear" w:color="auto" w:fill="auto"/>
            <w:noWrap/>
            <w:vAlign w:val="bottom"/>
          </w:tcPr>
          <w:p w14:paraId="628030CE"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.06</w:t>
            </w:r>
          </w:p>
        </w:tc>
        <w:tc>
          <w:tcPr>
            <w:tcW w:w="627" w:type="dxa"/>
            <w:tcBorders>
              <w:top w:val="nil"/>
              <w:left w:val="nil"/>
              <w:bottom w:val="nil"/>
              <w:right w:val="nil"/>
            </w:tcBorders>
            <w:shd w:val="clear" w:color="auto" w:fill="auto"/>
            <w:noWrap/>
            <w:vAlign w:val="bottom"/>
          </w:tcPr>
          <w:p w14:paraId="6ADD45D2" w14:textId="77777777" w:rsidR="00213554" w:rsidRPr="00C76286"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.16</w:t>
            </w:r>
          </w:p>
        </w:tc>
        <w:tc>
          <w:tcPr>
            <w:tcW w:w="804" w:type="dxa"/>
            <w:tcBorders>
              <w:top w:val="nil"/>
              <w:left w:val="nil"/>
              <w:bottom w:val="nil"/>
              <w:right w:val="nil"/>
            </w:tcBorders>
          </w:tcPr>
          <w:p w14:paraId="45CC7436" w14:textId="77777777" w:rsidR="00213554" w:rsidRPr="00C76286" w:rsidDel="006412F4"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rsidDel="00C7768D" w14:paraId="7DDE8597" w14:textId="77777777" w:rsidTr="00C96BE7">
        <w:trPr>
          <w:jc w:val="center"/>
        </w:trPr>
        <w:tc>
          <w:tcPr>
            <w:tcW w:w="2065" w:type="dxa"/>
            <w:tcBorders>
              <w:top w:val="nil"/>
              <w:left w:val="nil"/>
              <w:bottom w:val="nil"/>
              <w:right w:val="nil"/>
            </w:tcBorders>
          </w:tcPr>
          <w:p w14:paraId="59D5EDB9" w14:textId="77777777" w:rsidR="00213554" w:rsidRPr="00C76286" w:rsidDel="00C7768D" w:rsidRDefault="00213554" w:rsidP="00C96BE7">
            <w:pPr>
              <w:spacing w:after="0" w:line="240" w:lineRule="auto"/>
              <w:contextualSpacing/>
              <w:rPr>
                <w:rFonts w:ascii="Times New Roman" w:hAnsi="Times New Roman" w:cs="Times New Roman"/>
                <w:sz w:val="20"/>
                <w:szCs w:val="20"/>
              </w:rPr>
            </w:pPr>
            <w:r w:rsidRPr="00C76286">
              <w:rPr>
                <w:rFonts w:ascii="Times New Roman" w:eastAsia="Gulim" w:hAnsi="Times New Roman" w:cs="Times New Roman"/>
                <w:sz w:val="20"/>
                <w:szCs w:val="20"/>
              </w:rPr>
              <w:t>Integrity tests</w:t>
            </w:r>
          </w:p>
        </w:tc>
        <w:tc>
          <w:tcPr>
            <w:tcW w:w="630" w:type="dxa"/>
            <w:tcBorders>
              <w:top w:val="nil"/>
              <w:left w:val="nil"/>
              <w:bottom w:val="nil"/>
              <w:right w:val="nil"/>
            </w:tcBorders>
            <w:shd w:val="clear" w:color="auto" w:fill="auto"/>
            <w:noWrap/>
            <w:vAlign w:val="center"/>
          </w:tcPr>
          <w:p w14:paraId="7F0DCB5D"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784" w:type="dxa"/>
            <w:tcBorders>
              <w:top w:val="nil"/>
              <w:left w:val="nil"/>
              <w:bottom w:val="nil"/>
              <w:right w:val="nil"/>
            </w:tcBorders>
            <w:shd w:val="clear" w:color="auto" w:fill="auto"/>
            <w:noWrap/>
            <w:vAlign w:val="center"/>
          </w:tcPr>
          <w:p w14:paraId="4F3FA3F9"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vAlign w:val="center"/>
          </w:tcPr>
          <w:p w14:paraId="57826497"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vAlign w:val="center"/>
          </w:tcPr>
          <w:p w14:paraId="4059EC97"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vAlign w:val="center"/>
          </w:tcPr>
          <w:p w14:paraId="54D640BC"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3" w:type="dxa"/>
            <w:tcBorders>
              <w:top w:val="nil"/>
              <w:left w:val="nil"/>
              <w:bottom w:val="nil"/>
              <w:right w:val="nil"/>
            </w:tcBorders>
            <w:shd w:val="clear" w:color="auto" w:fill="auto"/>
            <w:noWrap/>
            <w:vAlign w:val="center"/>
          </w:tcPr>
          <w:p w14:paraId="3A7E4B02"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6" w:type="dxa"/>
            <w:tcBorders>
              <w:top w:val="nil"/>
              <w:left w:val="nil"/>
              <w:bottom w:val="nil"/>
              <w:right w:val="nil"/>
            </w:tcBorders>
            <w:shd w:val="clear" w:color="auto" w:fill="auto"/>
            <w:noWrap/>
            <w:vAlign w:val="center"/>
          </w:tcPr>
          <w:p w14:paraId="1A1055FC"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vAlign w:val="center"/>
          </w:tcPr>
          <w:p w14:paraId="7FBF583E"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vAlign w:val="center"/>
          </w:tcPr>
          <w:p w14:paraId="6AA94F76"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vAlign w:val="center"/>
          </w:tcPr>
          <w:p w14:paraId="7C5A5554"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804" w:type="dxa"/>
            <w:tcBorders>
              <w:top w:val="nil"/>
              <w:left w:val="nil"/>
              <w:bottom w:val="nil"/>
              <w:right w:val="nil"/>
            </w:tcBorders>
          </w:tcPr>
          <w:p w14:paraId="30887433" w14:textId="77777777" w:rsidR="00213554" w:rsidRPr="00C76286" w:rsidDel="00C7768D"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rsidDel="00C7768D" w14:paraId="3050870F" w14:textId="77777777" w:rsidTr="00C96BE7">
        <w:trPr>
          <w:jc w:val="center"/>
        </w:trPr>
        <w:tc>
          <w:tcPr>
            <w:tcW w:w="2065" w:type="dxa"/>
            <w:tcBorders>
              <w:top w:val="nil"/>
              <w:left w:val="nil"/>
              <w:bottom w:val="nil"/>
              <w:right w:val="nil"/>
            </w:tcBorders>
          </w:tcPr>
          <w:p w14:paraId="5CB7F37B" w14:textId="77777777" w:rsidR="00213554" w:rsidRPr="00C76286" w:rsidDel="00C7768D" w:rsidRDefault="00213554" w:rsidP="00C96BE7">
            <w:pPr>
              <w:spacing w:after="0" w:line="240" w:lineRule="auto"/>
              <w:contextualSpacing/>
              <w:rPr>
                <w:rFonts w:ascii="Times New Roman" w:hAnsi="Times New Roman" w:cs="Times New Roman"/>
                <w:sz w:val="20"/>
                <w:szCs w:val="20"/>
              </w:rPr>
            </w:pPr>
            <w:r w:rsidRPr="00C76286">
              <w:rPr>
                <w:rFonts w:ascii="Times New Roman" w:hAnsi="Times New Roman" w:cs="Times New Roman"/>
                <w:sz w:val="20"/>
                <w:szCs w:val="20"/>
              </w:rPr>
              <w:t xml:space="preserve">  Type </w:t>
            </w:r>
          </w:p>
        </w:tc>
        <w:tc>
          <w:tcPr>
            <w:tcW w:w="630" w:type="dxa"/>
            <w:tcBorders>
              <w:top w:val="nil"/>
              <w:left w:val="nil"/>
              <w:bottom w:val="nil"/>
              <w:right w:val="nil"/>
            </w:tcBorders>
            <w:shd w:val="clear" w:color="auto" w:fill="auto"/>
            <w:noWrap/>
          </w:tcPr>
          <w:p w14:paraId="180498D1"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784" w:type="dxa"/>
            <w:tcBorders>
              <w:top w:val="nil"/>
              <w:left w:val="nil"/>
              <w:bottom w:val="nil"/>
              <w:right w:val="nil"/>
            </w:tcBorders>
            <w:shd w:val="clear" w:color="auto" w:fill="auto"/>
            <w:noWrap/>
          </w:tcPr>
          <w:p w14:paraId="03674952"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tcPr>
          <w:p w14:paraId="2C747587"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tcPr>
          <w:p w14:paraId="0ACD925D"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tcPr>
          <w:p w14:paraId="0B74B6DB"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3" w:type="dxa"/>
            <w:tcBorders>
              <w:top w:val="nil"/>
              <w:left w:val="nil"/>
              <w:bottom w:val="nil"/>
              <w:right w:val="nil"/>
            </w:tcBorders>
            <w:shd w:val="clear" w:color="auto" w:fill="auto"/>
            <w:noWrap/>
          </w:tcPr>
          <w:p w14:paraId="1797A476"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6" w:type="dxa"/>
            <w:tcBorders>
              <w:top w:val="nil"/>
              <w:left w:val="nil"/>
              <w:bottom w:val="nil"/>
              <w:right w:val="nil"/>
            </w:tcBorders>
            <w:shd w:val="clear" w:color="auto" w:fill="auto"/>
            <w:noWrap/>
          </w:tcPr>
          <w:p w14:paraId="2F8CFF7C"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tcPr>
          <w:p w14:paraId="4F320FDD"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tcPr>
          <w:p w14:paraId="4E9766A1"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tcPr>
          <w:p w14:paraId="2149040F"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804" w:type="dxa"/>
            <w:tcBorders>
              <w:top w:val="nil"/>
              <w:left w:val="nil"/>
              <w:bottom w:val="nil"/>
              <w:right w:val="nil"/>
            </w:tcBorders>
          </w:tcPr>
          <w:p w14:paraId="092D7790" w14:textId="77777777" w:rsidR="00213554" w:rsidRPr="00C76286" w:rsidDel="00C7768D"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rsidDel="00C7768D" w14:paraId="1914CDC8" w14:textId="77777777" w:rsidTr="00C96BE7">
        <w:trPr>
          <w:jc w:val="center"/>
        </w:trPr>
        <w:tc>
          <w:tcPr>
            <w:tcW w:w="2065" w:type="dxa"/>
            <w:tcBorders>
              <w:top w:val="nil"/>
              <w:left w:val="nil"/>
              <w:bottom w:val="nil"/>
              <w:right w:val="nil"/>
            </w:tcBorders>
          </w:tcPr>
          <w:p w14:paraId="1C5A29B0" w14:textId="77777777" w:rsidR="00213554" w:rsidRPr="00C76286" w:rsidDel="00C7768D" w:rsidRDefault="00213554" w:rsidP="00C96BE7">
            <w:pPr>
              <w:spacing w:after="0" w:line="240" w:lineRule="auto"/>
              <w:contextualSpacing/>
              <w:rPr>
                <w:rFonts w:ascii="Times New Roman" w:hAnsi="Times New Roman" w:cs="Times New Roman"/>
                <w:sz w:val="20"/>
                <w:szCs w:val="20"/>
              </w:rPr>
            </w:pPr>
            <w:r w:rsidRPr="00C76286">
              <w:rPr>
                <w:rFonts w:ascii="Times New Roman" w:hAnsi="Times New Roman" w:cs="Times New Roman"/>
                <w:sz w:val="20"/>
                <w:szCs w:val="20"/>
              </w:rPr>
              <w:t xml:space="preserve">    </w:t>
            </w:r>
            <w:proofErr w:type="spellStart"/>
            <w:r w:rsidRPr="00C76286">
              <w:rPr>
                <w:rFonts w:ascii="Times New Roman" w:hAnsi="Times New Roman" w:cs="Times New Roman"/>
                <w:sz w:val="20"/>
                <w:szCs w:val="20"/>
              </w:rPr>
              <w:t>Overt</w:t>
            </w:r>
            <w:r w:rsidRPr="00C76286">
              <w:rPr>
                <w:rFonts w:ascii="Times New Roman" w:hAnsi="Times New Roman" w:cs="Times New Roman"/>
                <w:sz w:val="20"/>
                <w:szCs w:val="20"/>
                <w:vertAlign w:val="superscript"/>
              </w:rPr>
              <w:t>e</w:t>
            </w:r>
            <w:proofErr w:type="spellEnd"/>
          </w:p>
        </w:tc>
        <w:tc>
          <w:tcPr>
            <w:tcW w:w="630" w:type="dxa"/>
            <w:tcBorders>
              <w:top w:val="nil"/>
              <w:left w:val="nil"/>
              <w:bottom w:val="nil"/>
              <w:right w:val="nil"/>
            </w:tcBorders>
            <w:shd w:val="clear" w:color="auto" w:fill="auto"/>
            <w:noWrap/>
          </w:tcPr>
          <w:p w14:paraId="49FDF33E"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6</w:t>
            </w:r>
          </w:p>
        </w:tc>
        <w:tc>
          <w:tcPr>
            <w:tcW w:w="784" w:type="dxa"/>
            <w:tcBorders>
              <w:top w:val="nil"/>
              <w:left w:val="nil"/>
              <w:bottom w:val="nil"/>
              <w:right w:val="nil"/>
            </w:tcBorders>
            <w:shd w:val="clear" w:color="auto" w:fill="auto"/>
            <w:noWrap/>
          </w:tcPr>
          <w:p w14:paraId="2E69751B"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2,021</w:t>
            </w:r>
          </w:p>
        </w:tc>
        <w:tc>
          <w:tcPr>
            <w:tcW w:w="662" w:type="dxa"/>
            <w:tcBorders>
              <w:top w:val="nil"/>
              <w:left w:val="nil"/>
              <w:bottom w:val="nil"/>
              <w:right w:val="nil"/>
            </w:tcBorders>
            <w:shd w:val="clear" w:color="auto" w:fill="auto"/>
            <w:noWrap/>
          </w:tcPr>
          <w:p w14:paraId="1EBE4FA6"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.54</w:t>
            </w:r>
          </w:p>
        </w:tc>
        <w:tc>
          <w:tcPr>
            <w:tcW w:w="662" w:type="dxa"/>
            <w:tcBorders>
              <w:top w:val="nil"/>
              <w:left w:val="nil"/>
              <w:bottom w:val="nil"/>
              <w:right w:val="nil"/>
            </w:tcBorders>
            <w:shd w:val="clear" w:color="auto" w:fill="auto"/>
            <w:noWrap/>
          </w:tcPr>
          <w:p w14:paraId="060247AF"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.07</w:t>
            </w:r>
          </w:p>
        </w:tc>
        <w:tc>
          <w:tcPr>
            <w:tcW w:w="662" w:type="dxa"/>
            <w:tcBorders>
              <w:top w:val="nil"/>
              <w:left w:val="nil"/>
              <w:bottom w:val="nil"/>
              <w:right w:val="nil"/>
            </w:tcBorders>
            <w:shd w:val="clear" w:color="auto" w:fill="auto"/>
            <w:noWrap/>
          </w:tcPr>
          <w:p w14:paraId="2084B6C7"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.63</w:t>
            </w:r>
          </w:p>
        </w:tc>
        <w:tc>
          <w:tcPr>
            <w:tcW w:w="663" w:type="dxa"/>
            <w:tcBorders>
              <w:top w:val="nil"/>
              <w:left w:val="nil"/>
              <w:bottom w:val="nil"/>
              <w:right w:val="nil"/>
            </w:tcBorders>
            <w:shd w:val="clear" w:color="auto" w:fill="auto"/>
            <w:noWrap/>
          </w:tcPr>
          <w:p w14:paraId="1E64BE98"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.06</w:t>
            </w:r>
          </w:p>
        </w:tc>
        <w:tc>
          <w:tcPr>
            <w:tcW w:w="626" w:type="dxa"/>
            <w:tcBorders>
              <w:top w:val="nil"/>
              <w:left w:val="nil"/>
              <w:bottom w:val="nil"/>
              <w:right w:val="nil"/>
            </w:tcBorders>
            <w:shd w:val="clear" w:color="auto" w:fill="auto"/>
            <w:noWrap/>
          </w:tcPr>
          <w:p w14:paraId="19F09FF1"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.55</w:t>
            </w:r>
          </w:p>
        </w:tc>
        <w:tc>
          <w:tcPr>
            <w:tcW w:w="627" w:type="dxa"/>
            <w:tcBorders>
              <w:top w:val="nil"/>
              <w:left w:val="nil"/>
              <w:bottom w:val="nil"/>
              <w:right w:val="nil"/>
            </w:tcBorders>
            <w:shd w:val="clear" w:color="auto" w:fill="auto"/>
            <w:noWrap/>
          </w:tcPr>
          <w:p w14:paraId="3F34A868"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.70</w:t>
            </w:r>
          </w:p>
        </w:tc>
        <w:tc>
          <w:tcPr>
            <w:tcW w:w="627" w:type="dxa"/>
            <w:tcBorders>
              <w:top w:val="nil"/>
              <w:left w:val="nil"/>
              <w:bottom w:val="nil"/>
              <w:right w:val="nil"/>
            </w:tcBorders>
            <w:shd w:val="clear" w:color="auto" w:fill="auto"/>
            <w:noWrap/>
          </w:tcPr>
          <w:p w14:paraId="622D7F09"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.59</w:t>
            </w:r>
          </w:p>
        </w:tc>
        <w:tc>
          <w:tcPr>
            <w:tcW w:w="627" w:type="dxa"/>
            <w:tcBorders>
              <w:top w:val="nil"/>
              <w:left w:val="nil"/>
              <w:bottom w:val="nil"/>
              <w:right w:val="nil"/>
            </w:tcBorders>
            <w:shd w:val="clear" w:color="auto" w:fill="auto"/>
            <w:noWrap/>
          </w:tcPr>
          <w:p w14:paraId="066F73A2"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.66</w:t>
            </w:r>
          </w:p>
        </w:tc>
        <w:tc>
          <w:tcPr>
            <w:tcW w:w="804" w:type="dxa"/>
            <w:tcBorders>
              <w:top w:val="nil"/>
              <w:left w:val="nil"/>
              <w:bottom w:val="nil"/>
              <w:right w:val="nil"/>
            </w:tcBorders>
          </w:tcPr>
          <w:p w14:paraId="7CB3CEE3" w14:textId="77777777" w:rsidR="00213554" w:rsidRPr="00C76286" w:rsidDel="00C7768D" w:rsidRDefault="00213554" w:rsidP="00C96BE7">
            <w:pPr>
              <w:spacing w:after="0" w:line="240" w:lineRule="auto"/>
              <w:contextualSpacing/>
              <w:jc w:val="center"/>
              <w:rPr>
                <w:rFonts w:ascii="Times New Roman" w:eastAsia="Malgun Gothic" w:hAnsi="Times New Roman" w:cs="Times New Roman"/>
                <w:sz w:val="20"/>
                <w:szCs w:val="20"/>
              </w:rPr>
            </w:pPr>
            <w:r w:rsidRPr="00C76286">
              <w:rPr>
                <w:rFonts w:ascii="Times New Roman" w:hAnsi="Times New Roman" w:cs="Times New Roman"/>
                <w:sz w:val="20"/>
                <w:szCs w:val="20"/>
              </w:rPr>
              <w:t>1.46</w:t>
            </w:r>
          </w:p>
        </w:tc>
      </w:tr>
      <w:tr w:rsidR="00213554" w:rsidRPr="00C76286" w:rsidDel="00C7768D" w14:paraId="43F76701" w14:textId="77777777" w:rsidTr="00C96BE7">
        <w:trPr>
          <w:jc w:val="center"/>
        </w:trPr>
        <w:tc>
          <w:tcPr>
            <w:tcW w:w="2065" w:type="dxa"/>
            <w:tcBorders>
              <w:top w:val="nil"/>
              <w:left w:val="nil"/>
              <w:bottom w:val="nil"/>
              <w:right w:val="nil"/>
            </w:tcBorders>
          </w:tcPr>
          <w:p w14:paraId="4E273A1D" w14:textId="77777777" w:rsidR="00213554" w:rsidRPr="00C76286" w:rsidDel="00C7768D" w:rsidRDefault="00213554" w:rsidP="00C96BE7">
            <w:pPr>
              <w:spacing w:after="0" w:line="240" w:lineRule="auto"/>
              <w:contextualSpacing/>
              <w:rPr>
                <w:rFonts w:ascii="Times New Roman" w:hAnsi="Times New Roman" w:cs="Times New Roman"/>
                <w:sz w:val="20"/>
                <w:szCs w:val="20"/>
              </w:rPr>
            </w:pPr>
            <w:r w:rsidRPr="00C76286">
              <w:rPr>
                <w:rFonts w:ascii="Times New Roman" w:hAnsi="Times New Roman" w:cs="Times New Roman"/>
                <w:sz w:val="20"/>
                <w:szCs w:val="20"/>
              </w:rPr>
              <w:t xml:space="preserve">    Personality-based</w:t>
            </w:r>
          </w:p>
        </w:tc>
        <w:tc>
          <w:tcPr>
            <w:tcW w:w="630" w:type="dxa"/>
            <w:tcBorders>
              <w:top w:val="nil"/>
              <w:left w:val="nil"/>
              <w:bottom w:val="nil"/>
              <w:right w:val="nil"/>
            </w:tcBorders>
            <w:shd w:val="clear" w:color="auto" w:fill="auto"/>
            <w:noWrap/>
          </w:tcPr>
          <w:p w14:paraId="51ED36D0"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6</w:t>
            </w:r>
          </w:p>
        </w:tc>
        <w:tc>
          <w:tcPr>
            <w:tcW w:w="784" w:type="dxa"/>
            <w:tcBorders>
              <w:top w:val="nil"/>
              <w:left w:val="nil"/>
              <w:bottom w:val="nil"/>
              <w:right w:val="nil"/>
            </w:tcBorders>
            <w:shd w:val="clear" w:color="auto" w:fill="auto"/>
            <w:noWrap/>
          </w:tcPr>
          <w:p w14:paraId="145C9FF5"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2,995</w:t>
            </w:r>
          </w:p>
        </w:tc>
        <w:tc>
          <w:tcPr>
            <w:tcW w:w="662" w:type="dxa"/>
            <w:tcBorders>
              <w:top w:val="nil"/>
              <w:left w:val="nil"/>
              <w:bottom w:val="nil"/>
              <w:right w:val="nil"/>
            </w:tcBorders>
            <w:shd w:val="clear" w:color="auto" w:fill="auto"/>
            <w:noWrap/>
          </w:tcPr>
          <w:p w14:paraId="40713E0A"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.44</w:t>
            </w:r>
          </w:p>
        </w:tc>
        <w:tc>
          <w:tcPr>
            <w:tcW w:w="662" w:type="dxa"/>
            <w:tcBorders>
              <w:top w:val="nil"/>
              <w:left w:val="nil"/>
              <w:bottom w:val="nil"/>
              <w:right w:val="nil"/>
            </w:tcBorders>
            <w:shd w:val="clear" w:color="auto" w:fill="auto"/>
            <w:noWrap/>
          </w:tcPr>
          <w:p w14:paraId="5365DCC6"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.10</w:t>
            </w:r>
          </w:p>
        </w:tc>
        <w:tc>
          <w:tcPr>
            <w:tcW w:w="662" w:type="dxa"/>
            <w:tcBorders>
              <w:top w:val="nil"/>
              <w:left w:val="nil"/>
              <w:bottom w:val="nil"/>
              <w:right w:val="nil"/>
            </w:tcBorders>
            <w:shd w:val="clear" w:color="auto" w:fill="auto"/>
            <w:noWrap/>
          </w:tcPr>
          <w:p w14:paraId="05D37B4A"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.55</w:t>
            </w:r>
          </w:p>
        </w:tc>
        <w:tc>
          <w:tcPr>
            <w:tcW w:w="663" w:type="dxa"/>
            <w:tcBorders>
              <w:top w:val="nil"/>
              <w:left w:val="nil"/>
              <w:bottom w:val="nil"/>
              <w:right w:val="nil"/>
            </w:tcBorders>
            <w:shd w:val="clear" w:color="auto" w:fill="auto"/>
            <w:noWrap/>
          </w:tcPr>
          <w:p w14:paraId="1D2D73D1"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.12</w:t>
            </w:r>
          </w:p>
        </w:tc>
        <w:tc>
          <w:tcPr>
            <w:tcW w:w="626" w:type="dxa"/>
            <w:tcBorders>
              <w:top w:val="nil"/>
              <w:left w:val="nil"/>
              <w:bottom w:val="nil"/>
              <w:right w:val="nil"/>
            </w:tcBorders>
            <w:shd w:val="clear" w:color="auto" w:fill="auto"/>
            <w:noWrap/>
          </w:tcPr>
          <w:p w14:paraId="73C0D9A9"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.39</w:t>
            </w:r>
          </w:p>
        </w:tc>
        <w:tc>
          <w:tcPr>
            <w:tcW w:w="627" w:type="dxa"/>
            <w:tcBorders>
              <w:top w:val="nil"/>
              <w:left w:val="nil"/>
              <w:bottom w:val="nil"/>
              <w:right w:val="nil"/>
            </w:tcBorders>
            <w:shd w:val="clear" w:color="auto" w:fill="auto"/>
            <w:noWrap/>
          </w:tcPr>
          <w:p w14:paraId="486B2633"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.71</w:t>
            </w:r>
          </w:p>
        </w:tc>
        <w:tc>
          <w:tcPr>
            <w:tcW w:w="627" w:type="dxa"/>
            <w:tcBorders>
              <w:top w:val="nil"/>
              <w:left w:val="nil"/>
              <w:bottom w:val="nil"/>
              <w:right w:val="nil"/>
            </w:tcBorders>
            <w:shd w:val="clear" w:color="auto" w:fill="auto"/>
            <w:noWrap/>
          </w:tcPr>
          <w:p w14:paraId="51A54B77"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.51</w:t>
            </w:r>
          </w:p>
        </w:tc>
        <w:tc>
          <w:tcPr>
            <w:tcW w:w="627" w:type="dxa"/>
            <w:tcBorders>
              <w:top w:val="nil"/>
              <w:left w:val="nil"/>
              <w:bottom w:val="nil"/>
              <w:right w:val="nil"/>
            </w:tcBorders>
            <w:shd w:val="clear" w:color="auto" w:fill="auto"/>
            <w:noWrap/>
          </w:tcPr>
          <w:p w14:paraId="4D4D055F"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.58</w:t>
            </w:r>
          </w:p>
        </w:tc>
        <w:tc>
          <w:tcPr>
            <w:tcW w:w="804" w:type="dxa"/>
            <w:tcBorders>
              <w:top w:val="nil"/>
              <w:left w:val="nil"/>
              <w:bottom w:val="nil"/>
              <w:right w:val="nil"/>
            </w:tcBorders>
          </w:tcPr>
          <w:p w14:paraId="1ED3F1FE" w14:textId="77777777" w:rsidR="00213554" w:rsidRPr="00C76286" w:rsidDel="00C7768D"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rsidDel="00C7768D" w14:paraId="08285FE0" w14:textId="77777777" w:rsidTr="00C96BE7">
        <w:trPr>
          <w:jc w:val="center"/>
        </w:trPr>
        <w:tc>
          <w:tcPr>
            <w:tcW w:w="2065" w:type="dxa"/>
            <w:tcBorders>
              <w:top w:val="nil"/>
              <w:left w:val="nil"/>
              <w:bottom w:val="nil"/>
              <w:right w:val="nil"/>
            </w:tcBorders>
          </w:tcPr>
          <w:p w14:paraId="05376104" w14:textId="77777777" w:rsidR="00213554" w:rsidRPr="00C76286" w:rsidDel="00C7768D" w:rsidRDefault="00213554" w:rsidP="00C96BE7">
            <w:pPr>
              <w:spacing w:after="0" w:line="240" w:lineRule="auto"/>
              <w:contextualSpacing/>
              <w:rPr>
                <w:rFonts w:ascii="Times New Roman" w:hAnsi="Times New Roman" w:cs="Times New Roman"/>
                <w:sz w:val="20"/>
                <w:szCs w:val="20"/>
              </w:rPr>
            </w:pPr>
            <w:r w:rsidRPr="00C76286">
              <w:rPr>
                <w:rFonts w:ascii="Times New Roman" w:hAnsi="Times New Roman" w:cs="Times New Roman"/>
                <w:sz w:val="20"/>
                <w:szCs w:val="20"/>
              </w:rPr>
              <w:t xml:space="preserve">Measure </w:t>
            </w:r>
          </w:p>
        </w:tc>
        <w:tc>
          <w:tcPr>
            <w:tcW w:w="630" w:type="dxa"/>
            <w:tcBorders>
              <w:top w:val="nil"/>
              <w:left w:val="nil"/>
              <w:bottom w:val="nil"/>
              <w:right w:val="nil"/>
            </w:tcBorders>
            <w:shd w:val="clear" w:color="auto" w:fill="auto"/>
            <w:noWrap/>
          </w:tcPr>
          <w:p w14:paraId="38918D27"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784" w:type="dxa"/>
            <w:tcBorders>
              <w:top w:val="nil"/>
              <w:left w:val="nil"/>
              <w:bottom w:val="nil"/>
              <w:right w:val="nil"/>
            </w:tcBorders>
            <w:shd w:val="clear" w:color="auto" w:fill="auto"/>
            <w:noWrap/>
          </w:tcPr>
          <w:p w14:paraId="42E0DB92"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tcPr>
          <w:p w14:paraId="4754580A"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tcPr>
          <w:p w14:paraId="09C255F9"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2" w:type="dxa"/>
            <w:tcBorders>
              <w:top w:val="nil"/>
              <w:left w:val="nil"/>
              <w:bottom w:val="nil"/>
              <w:right w:val="nil"/>
            </w:tcBorders>
            <w:shd w:val="clear" w:color="auto" w:fill="auto"/>
            <w:noWrap/>
          </w:tcPr>
          <w:p w14:paraId="7F68D8DE"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63" w:type="dxa"/>
            <w:tcBorders>
              <w:top w:val="nil"/>
              <w:left w:val="nil"/>
              <w:bottom w:val="nil"/>
              <w:right w:val="nil"/>
            </w:tcBorders>
            <w:shd w:val="clear" w:color="auto" w:fill="auto"/>
            <w:noWrap/>
          </w:tcPr>
          <w:p w14:paraId="7454AB51"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6" w:type="dxa"/>
            <w:tcBorders>
              <w:top w:val="nil"/>
              <w:left w:val="nil"/>
              <w:bottom w:val="nil"/>
              <w:right w:val="nil"/>
            </w:tcBorders>
            <w:shd w:val="clear" w:color="auto" w:fill="auto"/>
            <w:noWrap/>
          </w:tcPr>
          <w:p w14:paraId="6F3D2734"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tcPr>
          <w:p w14:paraId="1815DB92"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tcPr>
          <w:p w14:paraId="19953640"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627" w:type="dxa"/>
            <w:tcBorders>
              <w:top w:val="nil"/>
              <w:left w:val="nil"/>
              <w:bottom w:val="nil"/>
              <w:right w:val="nil"/>
            </w:tcBorders>
            <w:shd w:val="clear" w:color="auto" w:fill="auto"/>
            <w:noWrap/>
          </w:tcPr>
          <w:p w14:paraId="0C4EF04C"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p>
        </w:tc>
        <w:tc>
          <w:tcPr>
            <w:tcW w:w="804" w:type="dxa"/>
            <w:tcBorders>
              <w:top w:val="nil"/>
              <w:left w:val="nil"/>
              <w:bottom w:val="nil"/>
              <w:right w:val="nil"/>
            </w:tcBorders>
          </w:tcPr>
          <w:p w14:paraId="4B654C2E" w14:textId="77777777" w:rsidR="00213554" w:rsidRPr="00C76286" w:rsidDel="00C7768D" w:rsidRDefault="00213554" w:rsidP="00C96BE7">
            <w:pPr>
              <w:spacing w:after="0" w:line="240" w:lineRule="auto"/>
              <w:contextualSpacing/>
              <w:jc w:val="center"/>
              <w:rPr>
                <w:rFonts w:ascii="Times New Roman" w:eastAsia="Malgun Gothic" w:hAnsi="Times New Roman" w:cs="Times New Roman"/>
                <w:sz w:val="20"/>
                <w:szCs w:val="20"/>
              </w:rPr>
            </w:pPr>
          </w:p>
        </w:tc>
      </w:tr>
      <w:tr w:rsidR="00213554" w:rsidRPr="00C76286" w:rsidDel="00C7768D" w14:paraId="6220060C" w14:textId="77777777" w:rsidTr="00C96BE7">
        <w:trPr>
          <w:jc w:val="center"/>
        </w:trPr>
        <w:tc>
          <w:tcPr>
            <w:tcW w:w="2065" w:type="dxa"/>
            <w:tcBorders>
              <w:top w:val="nil"/>
              <w:left w:val="nil"/>
              <w:bottom w:val="nil"/>
              <w:right w:val="nil"/>
            </w:tcBorders>
          </w:tcPr>
          <w:p w14:paraId="0FF2BBB7" w14:textId="77777777" w:rsidR="00213554" w:rsidRPr="00C76286" w:rsidDel="00C7768D" w:rsidRDefault="00213554" w:rsidP="00C96BE7">
            <w:pPr>
              <w:spacing w:after="0" w:line="240" w:lineRule="auto"/>
              <w:contextualSpacing/>
              <w:rPr>
                <w:rFonts w:ascii="Times New Roman" w:hAnsi="Times New Roman" w:cs="Times New Roman"/>
                <w:sz w:val="20"/>
                <w:szCs w:val="20"/>
              </w:rPr>
            </w:pPr>
            <w:r w:rsidRPr="00C76286">
              <w:rPr>
                <w:rFonts w:ascii="Times New Roman" w:hAnsi="Times New Roman" w:cs="Times New Roman"/>
                <w:sz w:val="20"/>
                <w:szCs w:val="20"/>
              </w:rPr>
              <w:t xml:space="preserve">    Integrity </w:t>
            </w:r>
            <w:proofErr w:type="spellStart"/>
            <w:r w:rsidRPr="00C76286">
              <w:rPr>
                <w:rFonts w:ascii="Times New Roman" w:hAnsi="Times New Roman" w:cs="Times New Roman"/>
                <w:sz w:val="20"/>
                <w:szCs w:val="20"/>
              </w:rPr>
              <w:t>tests</w:t>
            </w:r>
            <w:r w:rsidRPr="00C76286">
              <w:rPr>
                <w:rFonts w:ascii="Times New Roman" w:hAnsi="Times New Roman" w:cs="Times New Roman"/>
                <w:sz w:val="20"/>
                <w:szCs w:val="20"/>
                <w:vertAlign w:val="superscript"/>
              </w:rPr>
              <w:t>f</w:t>
            </w:r>
            <w:proofErr w:type="spellEnd"/>
          </w:p>
        </w:tc>
        <w:tc>
          <w:tcPr>
            <w:tcW w:w="630" w:type="dxa"/>
            <w:tcBorders>
              <w:top w:val="nil"/>
              <w:left w:val="nil"/>
              <w:bottom w:val="nil"/>
              <w:right w:val="nil"/>
            </w:tcBorders>
            <w:shd w:val="clear" w:color="auto" w:fill="auto"/>
            <w:noWrap/>
          </w:tcPr>
          <w:p w14:paraId="6E181CD1"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rPr>
              <w:t>8</w:t>
            </w:r>
            <w:r w:rsidRPr="00C76286">
              <w:rPr>
                <w:rFonts w:ascii="Times New Roman" w:hAnsi="Times New Roman" w:cs="Times New Roman"/>
                <w:sz w:val="20"/>
                <w:vertAlign w:val="superscript"/>
              </w:rPr>
              <w:t>g</w:t>
            </w:r>
          </w:p>
        </w:tc>
        <w:tc>
          <w:tcPr>
            <w:tcW w:w="784" w:type="dxa"/>
            <w:tcBorders>
              <w:top w:val="nil"/>
              <w:left w:val="nil"/>
              <w:bottom w:val="nil"/>
              <w:right w:val="nil"/>
            </w:tcBorders>
            <w:shd w:val="clear" w:color="auto" w:fill="auto"/>
            <w:noWrap/>
          </w:tcPr>
          <w:p w14:paraId="2E1666C0"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eastAsia="Malgun Gothic" w:hAnsi="Times New Roman" w:cs="Times New Roman"/>
                <w:sz w:val="20"/>
              </w:rPr>
              <w:t>3,485</w:t>
            </w:r>
          </w:p>
        </w:tc>
        <w:tc>
          <w:tcPr>
            <w:tcW w:w="662" w:type="dxa"/>
            <w:tcBorders>
              <w:top w:val="nil"/>
              <w:left w:val="nil"/>
              <w:bottom w:val="nil"/>
              <w:right w:val="nil"/>
            </w:tcBorders>
            <w:shd w:val="clear" w:color="auto" w:fill="auto"/>
            <w:noWrap/>
          </w:tcPr>
          <w:p w14:paraId="2C70B216"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eastAsia="Times New Roman" w:hAnsi="Times New Roman" w:cs="Times New Roman"/>
                <w:sz w:val="20"/>
              </w:rPr>
              <w:t>.49</w:t>
            </w:r>
          </w:p>
        </w:tc>
        <w:tc>
          <w:tcPr>
            <w:tcW w:w="662" w:type="dxa"/>
            <w:tcBorders>
              <w:top w:val="nil"/>
              <w:left w:val="nil"/>
              <w:bottom w:val="nil"/>
              <w:right w:val="nil"/>
            </w:tcBorders>
            <w:shd w:val="clear" w:color="auto" w:fill="auto"/>
            <w:noWrap/>
          </w:tcPr>
          <w:p w14:paraId="7A6CC3C4"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eastAsia="Times New Roman" w:hAnsi="Times New Roman" w:cs="Times New Roman"/>
                <w:sz w:val="20"/>
              </w:rPr>
              <w:t>.11</w:t>
            </w:r>
          </w:p>
        </w:tc>
        <w:tc>
          <w:tcPr>
            <w:tcW w:w="662" w:type="dxa"/>
            <w:tcBorders>
              <w:top w:val="nil"/>
              <w:left w:val="nil"/>
              <w:bottom w:val="nil"/>
              <w:right w:val="nil"/>
            </w:tcBorders>
            <w:shd w:val="clear" w:color="auto" w:fill="auto"/>
            <w:noWrap/>
          </w:tcPr>
          <w:p w14:paraId="399F24DF"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eastAsia="Times New Roman" w:hAnsi="Times New Roman" w:cs="Times New Roman"/>
                <w:sz w:val="20"/>
              </w:rPr>
              <w:t>.60</w:t>
            </w:r>
          </w:p>
        </w:tc>
        <w:tc>
          <w:tcPr>
            <w:tcW w:w="663" w:type="dxa"/>
            <w:tcBorders>
              <w:top w:val="nil"/>
              <w:left w:val="nil"/>
              <w:bottom w:val="nil"/>
              <w:right w:val="nil"/>
            </w:tcBorders>
            <w:shd w:val="clear" w:color="auto" w:fill="auto"/>
            <w:noWrap/>
          </w:tcPr>
          <w:p w14:paraId="295663CB"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eastAsia="Times New Roman" w:hAnsi="Times New Roman" w:cs="Times New Roman"/>
                <w:sz w:val="20"/>
              </w:rPr>
              <w:t>.12</w:t>
            </w:r>
          </w:p>
        </w:tc>
        <w:tc>
          <w:tcPr>
            <w:tcW w:w="626" w:type="dxa"/>
            <w:tcBorders>
              <w:top w:val="nil"/>
              <w:left w:val="nil"/>
              <w:bottom w:val="nil"/>
              <w:right w:val="nil"/>
            </w:tcBorders>
            <w:shd w:val="clear" w:color="auto" w:fill="auto"/>
            <w:noWrap/>
          </w:tcPr>
          <w:p w14:paraId="723F21FC"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eastAsia="Times New Roman" w:hAnsi="Times New Roman" w:cs="Times New Roman"/>
                <w:sz w:val="20"/>
              </w:rPr>
              <w:t>.45</w:t>
            </w:r>
          </w:p>
        </w:tc>
        <w:tc>
          <w:tcPr>
            <w:tcW w:w="627" w:type="dxa"/>
            <w:tcBorders>
              <w:top w:val="nil"/>
              <w:left w:val="nil"/>
              <w:bottom w:val="nil"/>
              <w:right w:val="nil"/>
            </w:tcBorders>
            <w:shd w:val="clear" w:color="auto" w:fill="auto"/>
            <w:noWrap/>
          </w:tcPr>
          <w:p w14:paraId="7B07A612"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eastAsia="Times New Roman" w:hAnsi="Times New Roman" w:cs="Times New Roman"/>
                <w:sz w:val="20"/>
              </w:rPr>
              <w:t>.75</w:t>
            </w:r>
          </w:p>
        </w:tc>
        <w:tc>
          <w:tcPr>
            <w:tcW w:w="627" w:type="dxa"/>
            <w:tcBorders>
              <w:top w:val="nil"/>
              <w:left w:val="nil"/>
              <w:bottom w:val="nil"/>
              <w:right w:val="nil"/>
            </w:tcBorders>
            <w:shd w:val="clear" w:color="auto" w:fill="auto"/>
            <w:noWrap/>
          </w:tcPr>
          <w:p w14:paraId="6F7B0589"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eastAsia="Times New Roman" w:hAnsi="Times New Roman" w:cs="Times New Roman"/>
                <w:sz w:val="20"/>
              </w:rPr>
              <w:t>.57</w:t>
            </w:r>
          </w:p>
        </w:tc>
        <w:tc>
          <w:tcPr>
            <w:tcW w:w="627" w:type="dxa"/>
            <w:tcBorders>
              <w:top w:val="nil"/>
              <w:left w:val="nil"/>
              <w:bottom w:val="nil"/>
              <w:right w:val="nil"/>
            </w:tcBorders>
            <w:shd w:val="clear" w:color="auto" w:fill="auto"/>
            <w:noWrap/>
          </w:tcPr>
          <w:p w14:paraId="5D90427E"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eastAsia="Times New Roman" w:hAnsi="Times New Roman" w:cs="Times New Roman"/>
                <w:sz w:val="20"/>
              </w:rPr>
              <w:t>.63</w:t>
            </w:r>
          </w:p>
        </w:tc>
        <w:tc>
          <w:tcPr>
            <w:tcW w:w="804" w:type="dxa"/>
            <w:tcBorders>
              <w:top w:val="nil"/>
              <w:left w:val="nil"/>
              <w:bottom w:val="nil"/>
              <w:right w:val="nil"/>
            </w:tcBorders>
          </w:tcPr>
          <w:p w14:paraId="0253C101" w14:textId="77777777" w:rsidR="00213554" w:rsidRPr="00C76286" w:rsidDel="00C7768D" w:rsidRDefault="00213554" w:rsidP="00C96BE7">
            <w:pPr>
              <w:spacing w:after="0" w:line="240" w:lineRule="auto"/>
              <w:contextualSpacing/>
              <w:jc w:val="center"/>
              <w:rPr>
                <w:rFonts w:ascii="Times New Roman" w:eastAsia="Malgun Gothic" w:hAnsi="Times New Roman" w:cs="Times New Roman"/>
                <w:sz w:val="20"/>
                <w:szCs w:val="20"/>
              </w:rPr>
            </w:pPr>
            <w:r w:rsidRPr="00C76286">
              <w:rPr>
                <w:rFonts w:ascii="Times New Roman" w:hAnsi="Times New Roman" w:cs="Times New Roman"/>
                <w:sz w:val="20"/>
                <w:szCs w:val="20"/>
              </w:rPr>
              <w:t>2.63*</w:t>
            </w:r>
          </w:p>
        </w:tc>
      </w:tr>
      <w:tr w:rsidR="00213554" w:rsidRPr="00C76286" w:rsidDel="00C7768D" w14:paraId="250B6AF5" w14:textId="77777777" w:rsidTr="00C96BE7">
        <w:trPr>
          <w:jc w:val="center"/>
        </w:trPr>
        <w:tc>
          <w:tcPr>
            <w:tcW w:w="2065" w:type="dxa"/>
            <w:tcBorders>
              <w:top w:val="nil"/>
              <w:left w:val="nil"/>
              <w:bottom w:val="single" w:sz="4" w:space="0" w:color="auto"/>
              <w:right w:val="nil"/>
            </w:tcBorders>
          </w:tcPr>
          <w:p w14:paraId="0194ED88" w14:textId="77777777" w:rsidR="00213554" w:rsidRPr="00C76286" w:rsidDel="00C7768D" w:rsidRDefault="00213554" w:rsidP="00C96BE7">
            <w:pPr>
              <w:spacing w:after="0" w:line="240" w:lineRule="auto"/>
              <w:contextualSpacing/>
              <w:rPr>
                <w:rFonts w:ascii="Times New Roman" w:hAnsi="Times New Roman" w:cs="Times New Roman"/>
                <w:sz w:val="20"/>
                <w:szCs w:val="20"/>
              </w:rPr>
            </w:pPr>
            <w:r w:rsidRPr="00C76286">
              <w:rPr>
                <w:rFonts w:ascii="Times New Roman" w:hAnsi="Times New Roman" w:cs="Times New Roman"/>
                <w:sz w:val="20"/>
                <w:szCs w:val="20"/>
              </w:rPr>
              <w:t xml:space="preserve">    Delinquency</w:t>
            </w:r>
          </w:p>
        </w:tc>
        <w:tc>
          <w:tcPr>
            <w:tcW w:w="630" w:type="dxa"/>
            <w:tcBorders>
              <w:top w:val="nil"/>
              <w:left w:val="nil"/>
              <w:bottom w:val="single" w:sz="4" w:space="0" w:color="auto"/>
              <w:right w:val="nil"/>
            </w:tcBorders>
            <w:shd w:val="clear" w:color="auto" w:fill="auto"/>
            <w:noWrap/>
          </w:tcPr>
          <w:p w14:paraId="4969257D"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5</w:t>
            </w:r>
          </w:p>
        </w:tc>
        <w:tc>
          <w:tcPr>
            <w:tcW w:w="784" w:type="dxa"/>
            <w:tcBorders>
              <w:top w:val="nil"/>
              <w:left w:val="nil"/>
              <w:bottom w:val="single" w:sz="4" w:space="0" w:color="auto"/>
              <w:right w:val="nil"/>
            </w:tcBorders>
            <w:shd w:val="clear" w:color="auto" w:fill="auto"/>
            <w:noWrap/>
          </w:tcPr>
          <w:p w14:paraId="61D01742"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1,639</w:t>
            </w:r>
          </w:p>
        </w:tc>
        <w:tc>
          <w:tcPr>
            <w:tcW w:w="662" w:type="dxa"/>
            <w:tcBorders>
              <w:top w:val="nil"/>
              <w:left w:val="nil"/>
              <w:bottom w:val="single" w:sz="4" w:space="0" w:color="auto"/>
              <w:right w:val="nil"/>
            </w:tcBorders>
            <w:shd w:val="clear" w:color="auto" w:fill="auto"/>
            <w:noWrap/>
          </w:tcPr>
          <w:p w14:paraId="07192508"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.32</w:t>
            </w:r>
          </w:p>
        </w:tc>
        <w:tc>
          <w:tcPr>
            <w:tcW w:w="662" w:type="dxa"/>
            <w:tcBorders>
              <w:top w:val="nil"/>
              <w:left w:val="nil"/>
              <w:bottom w:val="single" w:sz="4" w:space="0" w:color="auto"/>
              <w:right w:val="nil"/>
            </w:tcBorders>
            <w:shd w:val="clear" w:color="auto" w:fill="auto"/>
            <w:noWrap/>
          </w:tcPr>
          <w:p w14:paraId="6AAE6684"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.12</w:t>
            </w:r>
          </w:p>
        </w:tc>
        <w:tc>
          <w:tcPr>
            <w:tcW w:w="662" w:type="dxa"/>
            <w:tcBorders>
              <w:top w:val="nil"/>
              <w:left w:val="nil"/>
              <w:bottom w:val="single" w:sz="4" w:space="0" w:color="auto"/>
              <w:right w:val="nil"/>
            </w:tcBorders>
            <w:shd w:val="clear" w:color="auto" w:fill="auto"/>
            <w:noWrap/>
          </w:tcPr>
          <w:p w14:paraId="3F9FC226"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.42</w:t>
            </w:r>
          </w:p>
        </w:tc>
        <w:tc>
          <w:tcPr>
            <w:tcW w:w="663" w:type="dxa"/>
            <w:tcBorders>
              <w:top w:val="nil"/>
              <w:left w:val="nil"/>
              <w:bottom w:val="single" w:sz="4" w:space="0" w:color="auto"/>
              <w:right w:val="nil"/>
            </w:tcBorders>
            <w:shd w:val="clear" w:color="auto" w:fill="auto"/>
            <w:noWrap/>
          </w:tcPr>
          <w:p w14:paraId="6EE810BB"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.12</w:t>
            </w:r>
          </w:p>
        </w:tc>
        <w:tc>
          <w:tcPr>
            <w:tcW w:w="626" w:type="dxa"/>
            <w:tcBorders>
              <w:top w:val="nil"/>
              <w:left w:val="nil"/>
              <w:bottom w:val="single" w:sz="4" w:space="0" w:color="auto"/>
              <w:right w:val="nil"/>
            </w:tcBorders>
            <w:shd w:val="clear" w:color="auto" w:fill="auto"/>
            <w:noWrap/>
          </w:tcPr>
          <w:p w14:paraId="57D6C979"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.27</w:t>
            </w:r>
          </w:p>
        </w:tc>
        <w:tc>
          <w:tcPr>
            <w:tcW w:w="627" w:type="dxa"/>
            <w:tcBorders>
              <w:top w:val="nil"/>
              <w:left w:val="nil"/>
              <w:bottom w:val="single" w:sz="4" w:space="0" w:color="auto"/>
              <w:right w:val="nil"/>
            </w:tcBorders>
            <w:shd w:val="clear" w:color="auto" w:fill="auto"/>
            <w:noWrap/>
          </w:tcPr>
          <w:p w14:paraId="65FC0464"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.57</w:t>
            </w:r>
          </w:p>
        </w:tc>
        <w:tc>
          <w:tcPr>
            <w:tcW w:w="627" w:type="dxa"/>
            <w:tcBorders>
              <w:top w:val="nil"/>
              <w:left w:val="nil"/>
              <w:bottom w:val="single" w:sz="4" w:space="0" w:color="auto"/>
              <w:right w:val="nil"/>
            </w:tcBorders>
            <w:shd w:val="clear" w:color="auto" w:fill="auto"/>
            <w:noWrap/>
          </w:tcPr>
          <w:p w14:paraId="10415D94"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.36</w:t>
            </w:r>
          </w:p>
        </w:tc>
        <w:tc>
          <w:tcPr>
            <w:tcW w:w="627" w:type="dxa"/>
            <w:tcBorders>
              <w:top w:val="nil"/>
              <w:left w:val="nil"/>
              <w:bottom w:val="single" w:sz="4" w:space="0" w:color="auto"/>
              <w:right w:val="nil"/>
            </w:tcBorders>
            <w:shd w:val="clear" w:color="auto" w:fill="auto"/>
            <w:noWrap/>
          </w:tcPr>
          <w:p w14:paraId="36AFA3CC" w14:textId="77777777" w:rsidR="00213554" w:rsidRPr="00C76286" w:rsidDel="00C7768D" w:rsidRDefault="00213554" w:rsidP="00C96BE7">
            <w:pPr>
              <w:spacing w:after="0" w:line="240" w:lineRule="auto"/>
              <w:contextualSpacing/>
              <w:jc w:val="right"/>
              <w:rPr>
                <w:rFonts w:ascii="Times New Roman" w:hAnsi="Times New Roman" w:cs="Times New Roman"/>
                <w:sz w:val="20"/>
                <w:szCs w:val="20"/>
              </w:rPr>
            </w:pPr>
            <w:r w:rsidRPr="00C76286">
              <w:rPr>
                <w:rFonts w:ascii="Times New Roman" w:hAnsi="Times New Roman" w:cs="Times New Roman"/>
                <w:sz w:val="20"/>
                <w:szCs w:val="20"/>
              </w:rPr>
              <w:t>.48</w:t>
            </w:r>
          </w:p>
        </w:tc>
        <w:tc>
          <w:tcPr>
            <w:tcW w:w="804" w:type="dxa"/>
            <w:tcBorders>
              <w:top w:val="nil"/>
              <w:left w:val="nil"/>
              <w:bottom w:val="single" w:sz="4" w:space="0" w:color="auto"/>
              <w:right w:val="nil"/>
            </w:tcBorders>
          </w:tcPr>
          <w:p w14:paraId="0B2BA952" w14:textId="77777777" w:rsidR="00213554" w:rsidRPr="00C76286" w:rsidDel="00C7768D" w:rsidRDefault="00213554" w:rsidP="00C96BE7">
            <w:pPr>
              <w:spacing w:after="0" w:line="240" w:lineRule="auto"/>
              <w:contextualSpacing/>
              <w:jc w:val="center"/>
              <w:rPr>
                <w:rFonts w:ascii="Times New Roman" w:eastAsia="Malgun Gothic" w:hAnsi="Times New Roman" w:cs="Times New Roman"/>
                <w:sz w:val="20"/>
                <w:szCs w:val="20"/>
              </w:rPr>
            </w:pPr>
          </w:p>
        </w:tc>
      </w:tr>
    </w:tbl>
    <w:p w14:paraId="42130D60" w14:textId="6AE38F0F" w:rsidR="00213554" w:rsidRPr="00C76286" w:rsidRDefault="00213554" w:rsidP="00213554">
      <w:pPr>
        <w:contextualSpacing/>
        <w:rPr>
          <w:rFonts w:ascii="Times New Roman" w:hAnsi="Times New Roman" w:cs="Times New Roman"/>
          <w:sz w:val="20"/>
          <w:szCs w:val="20"/>
        </w:rPr>
      </w:pPr>
      <w:r w:rsidRPr="00C76286">
        <w:rPr>
          <w:rFonts w:ascii="Times New Roman" w:hAnsi="Times New Roman" w:cs="Times New Roman"/>
          <w:i/>
          <w:sz w:val="20"/>
          <w:szCs w:val="20"/>
        </w:rPr>
        <w:t>Note</w:t>
      </w:r>
      <w:r w:rsidRPr="00C76286">
        <w:rPr>
          <w:rFonts w:ascii="Times New Roman" w:hAnsi="Times New Roman" w:cs="Times New Roman"/>
          <w:sz w:val="20"/>
          <w:szCs w:val="20"/>
        </w:rPr>
        <w:t>.</w:t>
      </w:r>
      <w:r w:rsidRPr="00C76286">
        <w:rPr>
          <w:rFonts w:ascii="Times New Roman" w:hAnsi="Times New Roman" w:cs="Times New Roman"/>
          <w:i/>
          <w:sz w:val="20"/>
          <w:szCs w:val="20"/>
        </w:rPr>
        <w:t xml:space="preserve"> </w:t>
      </w:r>
      <m:oMath>
        <m:sSub>
          <m:sSubPr>
            <m:ctrlPr>
              <w:rPr>
                <w:rFonts w:ascii="Cambria Math" w:eastAsia="Gulim" w:hAnsi="Cambria Math" w:cs="Times New Roman"/>
                <w:sz w:val="20"/>
                <w:szCs w:val="20"/>
              </w:rPr>
            </m:ctrlPr>
          </m:sSubPr>
          <m:e>
            <m:r>
              <w:rPr>
                <w:rFonts w:ascii="Cambria Math" w:eastAsia="Gulim" w:hAnsi="Cambria Math" w:cs="Times New Roman"/>
                <w:sz w:val="20"/>
                <w:szCs w:val="20"/>
              </w:rPr>
              <m:t>r</m:t>
            </m:r>
          </m:e>
          <m:sub>
            <m:r>
              <w:rPr>
                <w:rFonts w:ascii="Cambria Math" w:eastAsia="Gulim" w:hAnsi="Cambria Math" w:cs="Times New Roman"/>
                <w:sz w:val="20"/>
                <w:szCs w:val="20"/>
              </w:rPr>
              <m:t>m</m:t>
            </m:r>
          </m:sub>
        </m:sSub>
      </m:oMath>
      <w:r w:rsidRPr="00C76286">
        <w:rPr>
          <w:rFonts w:ascii="Times New Roman" w:hAnsi="Times New Roman" w:cs="Times New Roman" w:hint="eastAsia"/>
          <w:sz w:val="20"/>
          <w:szCs w:val="20"/>
        </w:rPr>
        <w:t xml:space="preserve"> = </w:t>
      </w:r>
      <w:r w:rsidRPr="00C76286">
        <w:rPr>
          <w:rFonts w:ascii="Times New Roman" w:hAnsi="Times New Roman" w:cs="Times New Roman"/>
          <w:sz w:val="20"/>
          <w:szCs w:val="20"/>
        </w:rPr>
        <w:t xml:space="preserve">mean sample size-weighted correlation; </w:t>
      </w: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SD</m:t>
            </m:r>
          </m:e>
          <m:sub>
            <m:r>
              <w:rPr>
                <w:rFonts w:ascii="Cambria Math" w:eastAsia="Gulim" w:hAnsi="Cambria Math" w:cs="Times New Roman"/>
                <w:sz w:val="20"/>
                <w:szCs w:val="20"/>
              </w:rPr>
              <m:t>r</m:t>
            </m:r>
          </m:sub>
        </m:sSub>
      </m:oMath>
      <w:r w:rsidRPr="00C76286">
        <w:rPr>
          <w:rFonts w:ascii="Times New Roman" w:hAnsi="Times New Roman" w:cs="Times New Roman" w:hint="eastAsia"/>
          <w:sz w:val="20"/>
          <w:szCs w:val="20"/>
        </w:rPr>
        <w:t xml:space="preserve"> = </w:t>
      </w:r>
      <w:r w:rsidRPr="00C76286">
        <w:rPr>
          <w:rFonts w:ascii="Times New Roman" w:hAnsi="Times New Roman" w:cs="Times New Roman"/>
          <w:sz w:val="20"/>
          <w:szCs w:val="20"/>
        </w:rPr>
        <w:t xml:space="preserve">sample size-weighted observed standard deviation of correlations; ρ = mean sample size-weighted correlation corrected for unreliability in the predictor and the criterion; </w:t>
      </w: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SD</m:t>
            </m:r>
          </m:e>
          <m:sub>
            <m:r>
              <m:rPr>
                <m:sty m:val="p"/>
              </m:rPr>
              <w:rPr>
                <w:rFonts w:ascii="Cambria Math" w:eastAsia="Gulim" w:hAnsi="Cambria Math" w:cs="Times New Roman"/>
                <w:sz w:val="20"/>
                <w:szCs w:val="20"/>
              </w:rPr>
              <m:t>ρ</m:t>
            </m:r>
          </m:sub>
        </m:sSub>
      </m:oMath>
      <w:r w:rsidRPr="00C76286">
        <w:rPr>
          <w:rFonts w:ascii="Times New Roman" w:hAnsi="Times New Roman" w:cs="Times New Roman" w:hint="eastAsia"/>
          <w:sz w:val="20"/>
          <w:szCs w:val="20"/>
        </w:rPr>
        <w:t xml:space="preserve"> = </w:t>
      </w:r>
      <w:r w:rsidRPr="00C76286">
        <w:rPr>
          <w:rFonts w:ascii="Times New Roman" w:hAnsi="Times New Roman" w:cs="Times New Roman"/>
          <w:sz w:val="20"/>
          <w:szCs w:val="20"/>
        </w:rPr>
        <w:t xml:space="preserve">corrected standard deviation of corrected correlations; </w:t>
      </w: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CV</m:t>
            </m:r>
          </m:e>
          <m:sub>
            <m:r>
              <w:rPr>
                <w:rFonts w:ascii="Cambria Math" w:eastAsia="Gulim" w:hAnsi="Cambria Math" w:cs="Times New Roman"/>
                <w:sz w:val="20"/>
                <w:szCs w:val="20"/>
              </w:rPr>
              <m:t>10</m:t>
            </m:r>
          </m:sub>
        </m:sSub>
      </m:oMath>
      <w:r w:rsidRPr="00C76286">
        <w:rPr>
          <w:rFonts w:ascii="Times New Roman" w:hAnsi="Times New Roman" w:cs="Times New Roman"/>
          <w:sz w:val="20"/>
          <w:szCs w:val="20"/>
        </w:rPr>
        <w:t xml:space="preserve"> and </w:t>
      </w: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CV</m:t>
            </m:r>
          </m:e>
          <m:sub>
            <m:r>
              <w:rPr>
                <w:rFonts w:ascii="Cambria Math" w:eastAsia="Gulim" w:hAnsi="Cambria Math" w:cs="Times New Roman"/>
                <w:sz w:val="20"/>
                <w:szCs w:val="20"/>
              </w:rPr>
              <m:t>90</m:t>
            </m:r>
          </m:sub>
        </m:sSub>
      </m:oMath>
      <w:r w:rsidRPr="00C76286">
        <w:rPr>
          <w:rFonts w:ascii="Times New Roman" w:hAnsi="Times New Roman" w:cs="Times New Roman"/>
          <w:sz w:val="20"/>
          <w:szCs w:val="20"/>
        </w:rPr>
        <w:t xml:space="preserve"> = 10% and 90% credibility values, respectively; </w:t>
      </w: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CI</m:t>
            </m:r>
          </m:e>
          <m:sub>
            <m:r>
              <m:rPr>
                <m:sty m:val="p"/>
              </m:rPr>
              <w:rPr>
                <w:rFonts w:ascii="Cambria Math" w:eastAsia="Gulim" w:hAnsi="Cambria Math" w:cs="Times New Roman"/>
                <w:sz w:val="20"/>
                <w:szCs w:val="20"/>
              </w:rPr>
              <m:t>L</m:t>
            </m:r>
          </m:sub>
        </m:sSub>
      </m:oMath>
      <w:r w:rsidRPr="00C76286">
        <w:rPr>
          <w:rFonts w:ascii="Times New Roman" w:hAnsi="Times New Roman" w:cs="Times New Roman"/>
          <w:sz w:val="20"/>
          <w:szCs w:val="20"/>
        </w:rPr>
        <w:t xml:space="preserve"> and </w:t>
      </w:r>
      <m:oMath>
        <m:sSub>
          <m:sSubPr>
            <m:ctrlPr>
              <w:rPr>
                <w:rFonts w:ascii="Cambria Math" w:eastAsia="Gulim" w:hAnsi="Cambria Math" w:cs="Times New Roman"/>
                <w:sz w:val="20"/>
                <w:szCs w:val="20"/>
              </w:rPr>
            </m:ctrlPr>
          </m:sSubPr>
          <m:e>
            <m:r>
              <m:rPr>
                <m:sty m:val="p"/>
              </m:rPr>
              <w:rPr>
                <w:rFonts w:ascii="Cambria Math" w:eastAsia="Gulim" w:hAnsi="Cambria Math" w:cs="Times New Roman"/>
                <w:sz w:val="20"/>
                <w:szCs w:val="20"/>
              </w:rPr>
              <m:t>CI</m:t>
            </m:r>
          </m:e>
          <m:sub>
            <m:r>
              <m:rPr>
                <m:sty m:val="p"/>
              </m:rPr>
              <w:rPr>
                <w:rFonts w:ascii="Cambria Math" w:eastAsia="Gulim" w:hAnsi="Cambria Math" w:cs="Times New Roman"/>
                <w:sz w:val="20"/>
                <w:szCs w:val="20"/>
              </w:rPr>
              <m:t>U</m:t>
            </m:r>
          </m:sub>
        </m:sSub>
      </m:oMath>
      <w:r w:rsidRPr="00C76286">
        <w:rPr>
          <w:rFonts w:ascii="Times New Roman" w:hAnsi="Times New Roman" w:cs="Times New Roman"/>
          <w:sz w:val="20"/>
          <w:szCs w:val="20"/>
        </w:rPr>
        <w:t>= lower and upper</w:t>
      </w:r>
      <w:r w:rsidRPr="00C76286">
        <w:rPr>
          <w:rFonts w:ascii="Times New Roman" w:hAnsi="Times New Roman" w:cs="Times New Roman" w:hint="eastAsia"/>
          <w:sz w:val="20"/>
          <w:szCs w:val="20"/>
        </w:rPr>
        <w:t xml:space="preserve"> </w:t>
      </w:r>
      <w:r w:rsidRPr="00C76286">
        <w:rPr>
          <w:rFonts w:ascii="Times New Roman" w:hAnsi="Times New Roman" w:cs="Times New Roman"/>
          <w:sz w:val="20"/>
          <w:szCs w:val="20"/>
        </w:rPr>
        <w:t xml:space="preserve">bounds, respectively, of the 95% confidence interval around the corrected mean correlation; CWB = counterproductive work behavior; </w:t>
      </w:r>
      <w:r w:rsidRPr="00C76286">
        <w:rPr>
          <w:rFonts w:ascii="Times New Roman" w:hAnsi="Times New Roman" w:cs="Times New Roman"/>
          <w:sz w:val="20"/>
        </w:rPr>
        <w:t xml:space="preserve">CWB-I = interpersonal target CWB; CWB-O = organizational target CWB; </w:t>
      </w:r>
      <w:r w:rsidRPr="00C76286">
        <w:rPr>
          <w:rFonts w:ascii="Times New Roman" w:hAnsi="Times New Roman" w:cs="Times New Roman"/>
          <w:sz w:val="20"/>
          <w:szCs w:val="20"/>
        </w:rPr>
        <w:t xml:space="preserve">OCB = organizational citizenship behavior; </w:t>
      </w:r>
      <w:r w:rsidRPr="00C76286">
        <w:rPr>
          <w:rFonts w:ascii="Times New Roman" w:hAnsi="Times New Roman" w:cs="Times New Roman"/>
          <w:sz w:val="20"/>
        </w:rPr>
        <w:t>OCB-I = interpersonal target OCB; OCB-O = organizational target OCB</w:t>
      </w:r>
      <w:r w:rsidRPr="00C76286">
        <w:rPr>
          <w:rFonts w:ascii="Times New Roman" w:hAnsi="Times New Roman" w:cs="Times New Roman"/>
          <w:sz w:val="20"/>
          <w:szCs w:val="20"/>
        </w:rPr>
        <w:t xml:space="preserve">. </w:t>
      </w:r>
    </w:p>
    <w:p w14:paraId="6FF4E394" w14:textId="77777777" w:rsidR="00213554" w:rsidRPr="00C76286" w:rsidRDefault="00213554" w:rsidP="00213554">
      <w:pPr>
        <w:contextualSpacing/>
        <w:rPr>
          <w:rFonts w:ascii="Times New Roman" w:hAnsi="Times New Roman" w:cs="Times New Roman"/>
          <w:sz w:val="20"/>
          <w:szCs w:val="20"/>
        </w:rPr>
      </w:pPr>
      <w:r w:rsidRPr="00C76286">
        <w:rPr>
          <w:rFonts w:ascii="Times New Roman" w:hAnsi="Times New Roman" w:cs="Times New Roman"/>
          <w:sz w:val="20"/>
          <w:szCs w:val="20"/>
          <w:vertAlign w:val="superscript"/>
        </w:rPr>
        <w:t xml:space="preserve">a </w:t>
      </w:r>
      <w:r w:rsidRPr="00C76286">
        <w:rPr>
          <w:rFonts w:ascii="Times New Roman" w:hAnsi="Times New Roman" w:cs="Times New Roman"/>
          <w:sz w:val="20"/>
          <w:szCs w:val="20"/>
        </w:rPr>
        <w:t xml:space="preserve">Mean sample size-weighted correlation corrected for unreliability in the predictor and the criterion using alphas. </w:t>
      </w:r>
      <w:r w:rsidRPr="00C76286">
        <w:rPr>
          <w:rFonts w:ascii="Times New Roman" w:hAnsi="Times New Roman" w:cs="Times New Roman"/>
          <w:sz w:val="20"/>
          <w:szCs w:val="20"/>
          <w:vertAlign w:val="superscript"/>
        </w:rPr>
        <w:t>b</w:t>
      </w:r>
      <w:r w:rsidRPr="00C76286">
        <w:rPr>
          <w:rFonts w:ascii="Times New Roman" w:hAnsi="Times New Roman" w:cs="Times New Roman"/>
          <w:sz w:val="20"/>
          <w:szCs w:val="20"/>
        </w:rPr>
        <w:t xml:space="preserve"> Mean sample size-weighted correlation corrected for unreliability in the predictor using alphas </w:t>
      </w:r>
      <w:proofErr w:type="gramStart"/>
      <w:r w:rsidRPr="00C76286">
        <w:rPr>
          <w:rFonts w:ascii="Times New Roman" w:hAnsi="Times New Roman" w:cs="Times New Roman"/>
          <w:sz w:val="20"/>
          <w:szCs w:val="20"/>
        </w:rPr>
        <w:t>and in the criterion</w:t>
      </w:r>
      <w:proofErr w:type="gramEnd"/>
      <w:r w:rsidRPr="00C76286">
        <w:rPr>
          <w:rFonts w:ascii="Times New Roman" w:hAnsi="Times New Roman" w:cs="Times New Roman"/>
          <w:sz w:val="20"/>
          <w:szCs w:val="20"/>
        </w:rPr>
        <w:t xml:space="preserve"> using interrater reliabilities for other-rated OCB and alphas for self-rated OCB. </w:t>
      </w:r>
      <w:r w:rsidRPr="00C76286">
        <w:rPr>
          <w:rFonts w:ascii="Times New Roman" w:hAnsi="Times New Roman" w:cs="Times New Roman"/>
          <w:sz w:val="20"/>
          <w:szCs w:val="20"/>
          <w:vertAlign w:val="superscript"/>
        </w:rPr>
        <w:t>c</w:t>
      </w:r>
      <w:r w:rsidRPr="00C76286">
        <w:rPr>
          <w:rFonts w:ascii="Times New Roman" w:hAnsi="Times New Roman" w:cs="Times New Roman"/>
          <w:sz w:val="20"/>
          <w:szCs w:val="20"/>
        </w:rPr>
        <w:t xml:space="preserve"> Mean sample size-weighted correlation corrected for unreliability in the predictor using alphas </w:t>
      </w:r>
      <w:proofErr w:type="gramStart"/>
      <w:r w:rsidRPr="00C76286">
        <w:rPr>
          <w:rFonts w:ascii="Times New Roman" w:hAnsi="Times New Roman" w:cs="Times New Roman"/>
          <w:sz w:val="20"/>
          <w:szCs w:val="20"/>
        </w:rPr>
        <w:t>and in the criterion</w:t>
      </w:r>
      <w:proofErr w:type="gramEnd"/>
      <w:r w:rsidRPr="00C76286">
        <w:rPr>
          <w:rFonts w:ascii="Times New Roman" w:hAnsi="Times New Roman" w:cs="Times New Roman"/>
          <w:sz w:val="20"/>
          <w:szCs w:val="20"/>
        </w:rPr>
        <w:t xml:space="preserve"> using interrater reliabilities. </w:t>
      </w:r>
      <w:r w:rsidRPr="00C76286">
        <w:rPr>
          <w:rFonts w:ascii="Times New Roman" w:hAnsi="Times New Roman" w:cs="Times New Roman"/>
          <w:sz w:val="20"/>
          <w:szCs w:val="20"/>
          <w:vertAlign w:val="superscript"/>
        </w:rPr>
        <w:t>d</w:t>
      </w:r>
      <w:r w:rsidRPr="00C76286">
        <w:rPr>
          <w:rFonts w:ascii="Times New Roman" w:hAnsi="Times New Roman" w:cs="Times New Roman"/>
          <w:sz w:val="20"/>
          <w:szCs w:val="20"/>
        </w:rPr>
        <w:t xml:space="preserve"> Mean sample size-weighted correlation corrected for unreliability in the predictor and the criterion using alphas. </w:t>
      </w:r>
      <w:r w:rsidRPr="00C76286">
        <w:rPr>
          <w:rFonts w:ascii="Times New Roman" w:hAnsi="Times New Roman" w:cs="Times New Roman"/>
          <w:sz w:val="20"/>
          <w:szCs w:val="20"/>
          <w:vertAlign w:val="superscript"/>
        </w:rPr>
        <w:t>e</w:t>
      </w:r>
      <w:r w:rsidRPr="00C76286">
        <w:rPr>
          <w:rFonts w:ascii="Times New Roman" w:hAnsi="Times New Roman" w:cs="Times New Roman"/>
          <w:sz w:val="20"/>
          <w:szCs w:val="20"/>
        </w:rPr>
        <w:t xml:space="preserve"> Excludes measures of delinquency. </w:t>
      </w:r>
      <w:r w:rsidRPr="00C76286">
        <w:rPr>
          <w:rFonts w:ascii="Times New Roman" w:hAnsi="Times New Roman" w:cs="Times New Roman"/>
          <w:sz w:val="20"/>
          <w:szCs w:val="20"/>
          <w:vertAlign w:val="superscript"/>
        </w:rPr>
        <w:t>f</w:t>
      </w:r>
      <w:r w:rsidRPr="00C76286">
        <w:rPr>
          <w:rFonts w:ascii="Times New Roman" w:hAnsi="Times New Roman" w:cs="Times New Roman"/>
          <w:sz w:val="20"/>
          <w:szCs w:val="20"/>
        </w:rPr>
        <w:t xml:space="preserve"> Includes measures of overt and personality-based integrity tests. </w:t>
      </w:r>
      <w:r w:rsidRPr="00C76286">
        <w:rPr>
          <w:rFonts w:ascii="Times New Roman" w:hAnsi="Times New Roman" w:cs="Times New Roman"/>
          <w:sz w:val="20"/>
          <w:szCs w:val="20"/>
          <w:vertAlign w:val="superscript"/>
        </w:rPr>
        <w:t xml:space="preserve">g </w:t>
      </w:r>
      <w:r w:rsidRPr="00C76286">
        <w:rPr>
          <w:rFonts w:ascii="Times New Roman" w:hAnsi="Times New Roman" w:cs="Times New Roman"/>
          <w:sz w:val="20"/>
          <w:szCs w:val="20"/>
        </w:rPr>
        <w:t>This does not match the sum of the samples for overt (</w:t>
      </w:r>
      <w:r w:rsidRPr="00C76286">
        <w:rPr>
          <w:rFonts w:ascii="Times New Roman" w:hAnsi="Times New Roman" w:cs="Times New Roman"/>
          <w:i/>
          <w:sz w:val="20"/>
          <w:szCs w:val="20"/>
        </w:rPr>
        <w:t>k</w:t>
      </w:r>
      <w:r w:rsidRPr="00C76286">
        <w:rPr>
          <w:rFonts w:ascii="Times New Roman" w:hAnsi="Times New Roman" w:cs="Times New Roman"/>
          <w:sz w:val="20"/>
          <w:szCs w:val="20"/>
        </w:rPr>
        <w:t xml:space="preserve"> = 6) and personality-based (</w:t>
      </w:r>
      <w:r w:rsidRPr="00C76286">
        <w:rPr>
          <w:rFonts w:ascii="Times New Roman" w:hAnsi="Times New Roman" w:cs="Times New Roman"/>
          <w:i/>
          <w:sz w:val="20"/>
          <w:szCs w:val="20"/>
        </w:rPr>
        <w:t>k</w:t>
      </w:r>
      <w:r w:rsidRPr="00C76286">
        <w:rPr>
          <w:rFonts w:ascii="Times New Roman" w:hAnsi="Times New Roman" w:cs="Times New Roman"/>
          <w:sz w:val="20"/>
          <w:szCs w:val="20"/>
        </w:rPr>
        <w:t xml:space="preserve"> = 6) integrity tests in the type of integrity tests moderator categories. For personality-based versus overt integrity test moderator analyses, single samples could contribute both a personality-based and overt integrity test correlation (so some samples contributed more than one correlation). For overall integrity test analyses, though, composites of overt and personality-based integrity tests were formed for samples containing both types of integrity tests, so as to only include one correlation per sample and maintain statistical independence. So, the sum of the number of correlations in the personality-based versus overt integrity test moderator analysis (</w:t>
      </w:r>
      <w:r w:rsidRPr="00C76286">
        <w:rPr>
          <w:rFonts w:ascii="Times New Roman" w:hAnsi="Times New Roman" w:cs="Times New Roman"/>
          <w:i/>
          <w:sz w:val="20"/>
          <w:szCs w:val="20"/>
        </w:rPr>
        <w:t>k</w:t>
      </w:r>
      <w:r w:rsidRPr="00C76286">
        <w:rPr>
          <w:rFonts w:ascii="Times New Roman" w:hAnsi="Times New Roman" w:cs="Times New Roman"/>
          <w:sz w:val="20"/>
          <w:szCs w:val="20"/>
        </w:rPr>
        <w:t>’s of 6 and 6) exceeds the number of correlations in the combined integrity test analyses (</w:t>
      </w:r>
      <w:r w:rsidRPr="00C76286">
        <w:rPr>
          <w:rFonts w:ascii="Times New Roman" w:hAnsi="Times New Roman" w:cs="Times New Roman"/>
          <w:i/>
          <w:sz w:val="20"/>
          <w:szCs w:val="20"/>
        </w:rPr>
        <w:t>k</w:t>
      </w:r>
      <w:r w:rsidRPr="00C76286">
        <w:rPr>
          <w:rFonts w:ascii="Times New Roman" w:hAnsi="Times New Roman" w:cs="Times New Roman"/>
          <w:sz w:val="20"/>
          <w:szCs w:val="20"/>
        </w:rPr>
        <w:t xml:space="preserve"> = 8).  </w:t>
      </w:r>
    </w:p>
    <w:p w14:paraId="20CB9E74" w14:textId="77777777" w:rsidR="00213554" w:rsidRPr="00C76286" w:rsidRDefault="00213554" w:rsidP="00213554">
      <w:pPr>
        <w:contextualSpacing/>
        <w:rPr>
          <w:rFonts w:ascii="Times New Roman" w:hAnsi="Times New Roman" w:cs="Times New Roman"/>
          <w:sz w:val="20"/>
          <w:szCs w:val="20"/>
        </w:rPr>
        <w:sectPr w:rsidR="00213554" w:rsidRPr="00C76286">
          <w:pgSz w:w="12240" w:h="15840"/>
          <w:pgMar w:top="1440" w:right="1440" w:bottom="1440" w:left="1440" w:header="720" w:footer="720" w:gutter="0"/>
          <w:cols w:space="720"/>
          <w:docGrid w:linePitch="360"/>
        </w:sectPr>
      </w:pPr>
      <w:r w:rsidRPr="00C76286">
        <w:rPr>
          <w:rFonts w:ascii="Times New Roman" w:hAnsi="Times New Roman" w:cs="Times New Roman"/>
          <w:sz w:val="20"/>
          <w:szCs w:val="20"/>
        </w:rPr>
        <w:t xml:space="preserve">* </w:t>
      </w:r>
      <w:r w:rsidRPr="00C76286">
        <w:rPr>
          <w:rFonts w:ascii="Times New Roman" w:hAnsi="Times New Roman" w:cs="Times New Roman"/>
          <w:i/>
          <w:sz w:val="20"/>
          <w:szCs w:val="20"/>
        </w:rPr>
        <w:t>p</w:t>
      </w:r>
      <w:r w:rsidRPr="00C76286">
        <w:rPr>
          <w:rFonts w:ascii="Times New Roman" w:hAnsi="Times New Roman" w:cs="Times New Roman"/>
          <w:sz w:val="20"/>
          <w:szCs w:val="20"/>
        </w:rPr>
        <w:t xml:space="preserve"> &lt; .05.</w:t>
      </w:r>
    </w:p>
    <w:p w14:paraId="3E8A7B04" w14:textId="451484B3" w:rsidR="00213554" w:rsidRPr="00C76286" w:rsidRDefault="002240F5" w:rsidP="00213554">
      <w:pPr>
        <w:spacing w:after="0" w:line="240" w:lineRule="auto"/>
        <w:contextualSpacing/>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lastRenderedPageBreak/>
        <w:t>Table</w:t>
      </w:r>
      <w:r w:rsidR="00213554" w:rsidRPr="00C76286">
        <w:rPr>
          <w:rFonts w:ascii="Times New Roman" w:eastAsiaTheme="minorHAnsi" w:hAnsi="Times New Roman" w:cs="Times New Roman"/>
          <w:b/>
          <w:sz w:val="24"/>
          <w:szCs w:val="24"/>
        </w:rPr>
        <w:t xml:space="preserve"> </w:t>
      </w:r>
      <w:r>
        <w:rPr>
          <w:rFonts w:ascii="Times New Roman" w:eastAsiaTheme="minorHAnsi" w:hAnsi="Times New Roman" w:cs="Times New Roman"/>
          <w:b/>
          <w:sz w:val="24"/>
          <w:szCs w:val="24"/>
        </w:rPr>
        <w:t>S</w:t>
      </w:r>
      <w:r w:rsidR="00213554">
        <w:rPr>
          <w:rFonts w:ascii="Times New Roman" w:eastAsiaTheme="minorHAnsi" w:hAnsi="Times New Roman" w:cs="Times New Roman"/>
          <w:b/>
          <w:sz w:val="24"/>
          <w:szCs w:val="24"/>
        </w:rPr>
        <w:t>9</w:t>
      </w:r>
    </w:p>
    <w:p w14:paraId="619E2F1A" w14:textId="77777777" w:rsidR="00213554" w:rsidRPr="00C76286" w:rsidRDefault="00213554" w:rsidP="00213554">
      <w:pPr>
        <w:spacing w:after="0" w:line="240" w:lineRule="auto"/>
        <w:contextualSpacing/>
        <w:jc w:val="center"/>
        <w:rPr>
          <w:rFonts w:ascii="Times New Roman" w:eastAsiaTheme="minorHAnsi" w:hAnsi="Times New Roman" w:cs="Times New Roman"/>
          <w:b/>
          <w:sz w:val="24"/>
          <w:szCs w:val="24"/>
          <w:vertAlign w:val="superscript"/>
        </w:rPr>
      </w:pPr>
      <w:r w:rsidRPr="00C76286">
        <w:rPr>
          <w:rFonts w:ascii="Times New Roman" w:eastAsiaTheme="minorHAnsi" w:hAnsi="Times New Roman" w:cs="Times New Roman"/>
          <w:b/>
          <w:sz w:val="24"/>
          <w:szCs w:val="24"/>
        </w:rPr>
        <w:t>Meta-Analytic Correlation Matrix</w:t>
      </w:r>
    </w:p>
    <w:tbl>
      <w:tblPr>
        <w:tblStyle w:val="TableGrid"/>
        <w:tblW w:w="12722" w:type="dxa"/>
        <w:tblBorders>
          <w:top w:val="single" w:sz="18"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064"/>
        <w:gridCol w:w="1065"/>
        <w:gridCol w:w="1065"/>
        <w:gridCol w:w="1065"/>
        <w:gridCol w:w="1065"/>
        <w:gridCol w:w="1064"/>
        <w:gridCol w:w="1065"/>
        <w:gridCol w:w="1065"/>
        <w:gridCol w:w="1065"/>
        <w:gridCol w:w="1065"/>
      </w:tblGrid>
      <w:tr w:rsidR="00213554" w:rsidRPr="00C76286" w14:paraId="2BC0A499" w14:textId="77777777" w:rsidTr="00C96BE7">
        <w:trPr>
          <w:trHeight w:val="424"/>
        </w:trPr>
        <w:tc>
          <w:tcPr>
            <w:tcW w:w="0" w:type="auto"/>
            <w:tcBorders>
              <w:top w:val="single" w:sz="18" w:space="0" w:color="auto"/>
              <w:bottom w:val="single" w:sz="4" w:space="0" w:color="auto"/>
            </w:tcBorders>
            <w:vAlign w:val="center"/>
          </w:tcPr>
          <w:p w14:paraId="0C81F2CF"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Variable</w:t>
            </w:r>
          </w:p>
        </w:tc>
        <w:tc>
          <w:tcPr>
            <w:tcW w:w="1064" w:type="dxa"/>
            <w:tcBorders>
              <w:top w:val="single" w:sz="18" w:space="0" w:color="auto"/>
              <w:bottom w:val="single" w:sz="4" w:space="0" w:color="auto"/>
            </w:tcBorders>
            <w:vAlign w:val="center"/>
          </w:tcPr>
          <w:p w14:paraId="704C9410"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1</w:t>
            </w:r>
          </w:p>
        </w:tc>
        <w:tc>
          <w:tcPr>
            <w:tcW w:w="1065" w:type="dxa"/>
            <w:tcBorders>
              <w:top w:val="single" w:sz="18" w:space="0" w:color="auto"/>
              <w:bottom w:val="single" w:sz="4" w:space="0" w:color="auto"/>
            </w:tcBorders>
            <w:vAlign w:val="center"/>
          </w:tcPr>
          <w:p w14:paraId="44D911BD"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w:t>
            </w:r>
          </w:p>
        </w:tc>
        <w:tc>
          <w:tcPr>
            <w:tcW w:w="1065" w:type="dxa"/>
            <w:tcBorders>
              <w:top w:val="single" w:sz="18" w:space="0" w:color="auto"/>
              <w:bottom w:val="single" w:sz="4" w:space="0" w:color="auto"/>
            </w:tcBorders>
            <w:vAlign w:val="center"/>
          </w:tcPr>
          <w:p w14:paraId="568A571A"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3</w:t>
            </w:r>
          </w:p>
        </w:tc>
        <w:tc>
          <w:tcPr>
            <w:tcW w:w="1065" w:type="dxa"/>
            <w:tcBorders>
              <w:top w:val="single" w:sz="18" w:space="0" w:color="auto"/>
              <w:bottom w:val="single" w:sz="4" w:space="0" w:color="auto"/>
            </w:tcBorders>
            <w:vAlign w:val="center"/>
          </w:tcPr>
          <w:p w14:paraId="143C5950"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4</w:t>
            </w:r>
          </w:p>
        </w:tc>
        <w:tc>
          <w:tcPr>
            <w:tcW w:w="1065" w:type="dxa"/>
            <w:tcBorders>
              <w:top w:val="single" w:sz="18" w:space="0" w:color="auto"/>
              <w:bottom w:val="single" w:sz="4" w:space="0" w:color="auto"/>
            </w:tcBorders>
            <w:vAlign w:val="center"/>
          </w:tcPr>
          <w:p w14:paraId="6A3B15DF"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5</w:t>
            </w:r>
          </w:p>
        </w:tc>
        <w:tc>
          <w:tcPr>
            <w:tcW w:w="1064" w:type="dxa"/>
            <w:tcBorders>
              <w:top w:val="single" w:sz="18" w:space="0" w:color="auto"/>
              <w:bottom w:val="single" w:sz="4" w:space="0" w:color="auto"/>
            </w:tcBorders>
            <w:vAlign w:val="center"/>
          </w:tcPr>
          <w:p w14:paraId="77C2F49C"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6</w:t>
            </w:r>
          </w:p>
        </w:tc>
        <w:tc>
          <w:tcPr>
            <w:tcW w:w="1065" w:type="dxa"/>
            <w:tcBorders>
              <w:top w:val="single" w:sz="18" w:space="0" w:color="auto"/>
              <w:bottom w:val="single" w:sz="4" w:space="0" w:color="auto"/>
            </w:tcBorders>
            <w:vAlign w:val="center"/>
          </w:tcPr>
          <w:p w14:paraId="0D2EF465"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7</w:t>
            </w:r>
          </w:p>
        </w:tc>
        <w:tc>
          <w:tcPr>
            <w:tcW w:w="1065" w:type="dxa"/>
            <w:tcBorders>
              <w:top w:val="single" w:sz="18" w:space="0" w:color="auto"/>
              <w:bottom w:val="single" w:sz="4" w:space="0" w:color="auto"/>
            </w:tcBorders>
            <w:vAlign w:val="center"/>
          </w:tcPr>
          <w:p w14:paraId="5D627392"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8</w:t>
            </w:r>
          </w:p>
        </w:tc>
        <w:tc>
          <w:tcPr>
            <w:tcW w:w="1065" w:type="dxa"/>
            <w:tcBorders>
              <w:top w:val="single" w:sz="18" w:space="0" w:color="auto"/>
              <w:bottom w:val="single" w:sz="4" w:space="0" w:color="auto"/>
            </w:tcBorders>
            <w:vAlign w:val="center"/>
          </w:tcPr>
          <w:p w14:paraId="24F8A0AD"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9</w:t>
            </w:r>
          </w:p>
        </w:tc>
        <w:tc>
          <w:tcPr>
            <w:tcW w:w="1065" w:type="dxa"/>
            <w:tcBorders>
              <w:top w:val="single" w:sz="18" w:space="0" w:color="auto"/>
              <w:bottom w:val="single" w:sz="4" w:space="0" w:color="auto"/>
            </w:tcBorders>
            <w:vAlign w:val="center"/>
          </w:tcPr>
          <w:p w14:paraId="7138D141"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10</w:t>
            </w:r>
          </w:p>
        </w:tc>
      </w:tr>
      <w:tr w:rsidR="00213554" w:rsidRPr="00C76286" w14:paraId="79C34365" w14:textId="77777777" w:rsidTr="00C96BE7">
        <w:trPr>
          <w:trHeight w:val="373"/>
        </w:trPr>
        <w:tc>
          <w:tcPr>
            <w:tcW w:w="0" w:type="auto"/>
            <w:tcBorders>
              <w:top w:val="single" w:sz="4" w:space="0" w:color="auto"/>
            </w:tcBorders>
          </w:tcPr>
          <w:p w14:paraId="18775056" w14:textId="77777777" w:rsidR="00213554" w:rsidRPr="00C76286" w:rsidRDefault="00213554" w:rsidP="00C96BE7">
            <w:pPr>
              <w:contextualSpacing/>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1. Openness</w:t>
            </w:r>
          </w:p>
          <w:p w14:paraId="3451A30C" w14:textId="77777777" w:rsidR="00213554" w:rsidRPr="00C76286" w:rsidRDefault="00213554" w:rsidP="00C96BE7">
            <w:pPr>
              <w:contextualSpacing/>
              <w:rPr>
                <w:rFonts w:ascii="Times New Roman" w:eastAsiaTheme="minorHAnsi" w:hAnsi="Times New Roman" w:cs="Times New Roman"/>
                <w:sz w:val="16"/>
                <w:szCs w:val="16"/>
                <w:lang w:eastAsia="ko-KR"/>
              </w:rPr>
            </w:pPr>
          </w:p>
        </w:tc>
        <w:tc>
          <w:tcPr>
            <w:tcW w:w="1064" w:type="dxa"/>
            <w:tcBorders>
              <w:top w:val="single" w:sz="4" w:space="0" w:color="auto"/>
            </w:tcBorders>
            <w:vAlign w:val="center"/>
          </w:tcPr>
          <w:p w14:paraId="3AE8D8DA"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w:t>
            </w:r>
          </w:p>
        </w:tc>
        <w:tc>
          <w:tcPr>
            <w:tcW w:w="1065" w:type="dxa"/>
            <w:tcBorders>
              <w:top w:val="single" w:sz="4" w:space="0" w:color="auto"/>
            </w:tcBorders>
            <w:vAlign w:val="center"/>
          </w:tcPr>
          <w:p w14:paraId="11D406B4"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tcBorders>
              <w:top w:val="single" w:sz="4" w:space="0" w:color="auto"/>
            </w:tcBorders>
            <w:vAlign w:val="center"/>
          </w:tcPr>
          <w:p w14:paraId="0E11E343"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tcBorders>
              <w:top w:val="single" w:sz="4" w:space="0" w:color="auto"/>
            </w:tcBorders>
            <w:vAlign w:val="center"/>
          </w:tcPr>
          <w:p w14:paraId="5F4839D6"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tcBorders>
              <w:top w:val="single" w:sz="4" w:space="0" w:color="auto"/>
            </w:tcBorders>
            <w:vAlign w:val="center"/>
          </w:tcPr>
          <w:p w14:paraId="70DF9EEE"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4" w:type="dxa"/>
            <w:tcBorders>
              <w:top w:val="single" w:sz="4" w:space="0" w:color="auto"/>
            </w:tcBorders>
            <w:vAlign w:val="center"/>
          </w:tcPr>
          <w:p w14:paraId="4DE108A5"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tcBorders>
              <w:top w:val="single" w:sz="4" w:space="0" w:color="auto"/>
            </w:tcBorders>
            <w:vAlign w:val="center"/>
          </w:tcPr>
          <w:p w14:paraId="4D158944"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tcBorders>
              <w:top w:val="single" w:sz="4" w:space="0" w:color="auto"/>
            </w:tcBorders>
            <w:vAlign w:val="center"/>
          </w:tcPr>
          <w:p w14:paraId="4E3FE20D"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tcBorders>
              <w:top w:val="single" w:sz="4" w:space="0" w:color="auto"/>
            </w:tcBorders>
            <w:vAlign w:val="center"/>
          </w:tcPr>
          <w:p w14:paraId="03CFD93A"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tcBorders>
              <w:top w:val="single" w:sz="4" w:space="0" w:color="auto"/>
            </w:tcBorders>
            <w:vAlign w:val="center"/>
          </w:tcPr>
          <w:p w14:paraId="57CD4B01" w14:textId="77777777" w:rsidR="00213554" w:rsidRPr="00C76286" w:rsidRDefault="00213554" w:rsidP="00C96BE7">
            <w:pPr>
              <w:contextualSpacing/>
              <w:jc w:val="center"/>
              <w:rPr>
                <w:rFonts w:ascii="Times New Roman" w:eastAsiaTheme="minorHAnsi" w:hAnsi="Times New Roman" w:cs="Times New Roman"/>
                <w:sz w:val="16"/>
                <w:szCs w:val="16"/>
              </w:rPr>
            </w:pPr>
          </w:p>
        </w:tc>
      </w:tr>
      <w:tr w:rsidR="00213554" w:rsidRPr="00C76286" w14:paraId="63ADA107" w14:textId="77777777" w:rsidTr="00C96BE7">
        <w:trPr>
          <w:trHeight w:val="373"/>
        </w:trPr>
        <w:tc>
          <w:tcPr>
            <w:tcW w:w="0" w:type="auto"/>
          </w:tcPr>
          <w:p w14:paraId="52FD7852" w14:textId="77777777" w:rsidR="00213554" w:rsidRPr="00C76286" w:rsidRDefault="00213554" w:rsidP="00C96BE7">
            <w:pPr>
              <w:contextualSpacing/>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 Conscientiousness</w:t>
            </w:r>
          </w:p>
        </w:tc>
        <w:tc>
          <w:tcPr>
            <w:tcW w:w="1064" w:type="dxa"/>
            <w:vAlign w:val="center"/>
          </w:tcPr>
          <w:p w14:paraId="60FDBABA"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.18</w:t>
            </w:r>
            <w:r w:rsidRPr="00C76286">
              <w:rPr>
                <w:rFonts w:ascii="Times New Roman" w:eastAsiaTheme="minorHAnsi" w:hAnsi="Times New Roman" w:cs="Times New Roman"/>
                <w:sz w:val="16"/>
                <w:szCs w:val="16"/>
                <w:vertAlign w:val="superscript"/>
              </w:rPr>
              <w:t>a</w:t>
            </w:r>
          </w:p>
          <w:p w14:paraId="00F162B7"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(212, 144,117)</w:t>
            </w:r>
          </w:p>
        </w:tc>
        <w:tc>
          <w:tcPr>
            <w:tcW w:w="1065" w:type="dxa"/>
            <w:vAlign w:val="center"/>
          </w:tcPr>
          <w:p w14:paraId="4764C499"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w:t>
            </w:r>
          </w:p>
        </w:tc>
        <w:tc>
          <w:tcPr>
            <w:tcW w:w="1065" w:type="dxa"/>
            <w:vAlign w:val="center"/>
          </w:tcPr>
          <w:p w14:paraId="7FD6EB4F"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730E372C"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03678E65"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4" w:type="dxa"/>
            <w:vAlign w:val="center"/>
          </w:tcPr>
          <w:p w14:paraId="36CE7276"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2909F46E"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7DF2F873"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6D324178"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3C0695CD" w14:textId="77777777" w:rsidR="00213554" w:rsidRPr="00C76286" w:rsidRDefault="00213554" w:rsidP="00C96BE7">
            <w:pPr>
              <w:contextualSpacing/>
              <w:jc w:val="center"/>
              <w:rPr>
                <w:rFonts w:ascii="Times New Roman" w:eastAsiaTheme="minorHAnsi" w:hAnsi="Times New Roman" w:cs="Times New Roman"/>
                <w:sz w:val="16"/>
                <w:szCs w:val="16"/>
              </w:rPr>
            </w:pPr>
          </w:p>
        </w:tc>
      </w:tr>
      <w:tr w:rsidR="00213554" w:rsidRPr="00C76286" w14:paraId="1C56332B" w14:textId="77777777" w:rsidTr="00C96BE7">
        <w:trPr>
          <w:trHeight w:val="384"/>
        </w:trPr>
        <w:tc>
          <w:tcPr>
            <w:tcW w:w="0" w:type="auto"/>
          </w:tcPr>
          <w:p w14:paraId="1707754B" w14:textId="77777777" w:rsidR="00213554" w:rsidRPr="00C76286" w:rsidRDefault="00213554" w:rsidP="00C96BE7">
            <w:pPr>
              <w:contextualSpacing/>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3. Extraversion</w:t>
            </w:r>
          </w:p>
        </w:tc>
        <w:tc>
          <w:tcPr>
            <w:tcW w:w="1064" w:type="dxa"/>
            <w:vAlign w:val="center"/>
          </w:tcPr>
          <w:p w14:paraId="142B795E"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.40</w:t>
            </w:r>
            <w:r w:rsidRPr="00C76286">
              <w:rPr>
                <w:rFonts w:ascii="Times New Roman" w:eastAsiaTheme="minorHAnsi" w:hAnsi="Times New Roman" w:cs="Times New Roman"/>
                <w:sz w:val="16"/>
                <w:szCs w:val="16"/>
                <w:vertAlign w:val="superscript"/>
              </w:rPr>
              <w:t>a</w:t>
            </w:r>
          </w:p>
          <w:p w14:paraId="62DBCAB0"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(212, 144,117)</w:t>
            </w:r>
          </w:p>
        </w:tc>
        <w:tc>
          <w:tcPr>
            <w:tcW w:w="1065" w:type="dxa"/>
            <w:vAlign w:val="center"/>
          </w:tcPr>
          <w:p w14:paraId="24FB9CFA"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.26</w:t>
            </w:r>
            <w:r w:rsidRPr="00C76286">
              <w:rPr>
                <w:rFonts w:ascii="Times New Roman" w:eastAsiaTheme="minorHAnsi" w:hAnsi="Times New Roman" w:cs="Times New Roman"/>
                <w:sz w:val="16"/>
                <w:szCs w:val="16"/>
                <w:vertAlign w:val="superscript"/>
              </w:rPr>
              <w:t>a</w:t>
            </w:r>
          </w:p>
          <w:p w14:paraId="63C1F0E5"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(212, 144,117)</w:t>
            </w:r>
          </w:p>
        </w:tc>
        <w:tc>
          <w:tcPr>
            <w:tcW w:w="1065" w:type="dxa"/>
            <w:vAlign w:val="center"/>
          </w:tcPr>
          <w:p w14:paraId="2243655F"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w:t>
            </w:r>
          </w:p>
        </w:tc>
        <w:tc>
          <w:tcPr>
            <w:tcW w:w="1065" w:type="dxa"/>
            <w:vAlign w:val="center"/>
          </w:tcPr>
          <w:p w14:paraId="0E94C1BC"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7BD90310"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4" w:type="dxa"/>
            <w:vAlign w:val="center"/>
          </w:tcPr>
          <w:p w14:paraId="4F577EBD"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6AA5F14C"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7B26EC3D"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1F41D520"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3B99F4EE" w14:textId="77777777" w:rsidR="00213554" w:rsidRPr="00C76286" w:rsidRDefault="00213554" w:rsidP="00C96BE7">
            <w:pPr>
              <w:contextualSpacing/>
              <w:jc w:val="center"/>
              <w:rPr>
                <w:rFonts w:ascii="Times New Roman" w:eastAsiaTheme="minorHAnsi" w:hAnsi="Times New Roman" w:cs="Times New Roman"/>
                <w:sz w:val="16"/>
                <w:szCs w:val="16"/>
              </w:rPr>
            </w:pPr>
          </w:p>
        </w:tc>
      </w:tr>
      <w:tr w:rsidR="00213554" w:rsidRPr="00C76286" w14:paraId="20F3FFA4" w14:textId="77777777" w:rsidTr="00C96BE7">
        <w:trPr>
          <w:trHeight w:val="373"/>
        </w:trPr>
        <w:tc>
          <w:tcPr>
            <w:tcW w:w="0" w:type="auto"/>
          </w:tcPr>
          <w:p w14:paraId="31F5B0E5" w14:textId="77777777" w:rsidR="00213554" w:rsidRPr="00C76286" w:rsidRDefault="00213554" w:rsidP="00C96BE7">
            <w:pPr>
              <w:contextualSpacing/>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4. Agreeableness</w:t>
            </w:r>
          </w:p>
        </w:tc>
        <w:tc>
          <w:tcPr>
            <w:tcW w:w="1064" w:type="dxa"/>
            <w:vAlign w:val="center"/>
          </w:tcPr>
          <w:p w14:paraId="3990047A"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.19</w:t>
            </w:r>
            <w:r w:rsidRPr="00C76286">
              <w:rPr>
                <w:rFonts w:ascii="Times New Roman" w:eastAsiaTheme="minorHAnsi" w:hAnsi="Times New Roman" w:cs="Times New Roman"/>
                <w:sz w:val="16"/>
                <w:szCs w:val="16"/>
                <w:vertAlign w:val="superscript"/>
              </w:rPr>
              <w:t>a</w:t>
            </w:r>
          </w:p>
          <w:p w14:paraId="65089A81"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(212, 144,117)</w:t>
            </w:r>
          </w:p>
        </w:tc>
        <w:tc>
          <w:tcPr>
            <w:tcW w:w="1065" w:type="dxa"/>
            <w:vAlign w:val="center"/>
          </w:tcPr>
          <w:p w14:paraId="161C2D11"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.40</w:t>
            </w:r>
            <w:r w:rsidRPr="00C76286">
              <w:rPr>
                <w:rFonts w:ascii="Times New Roman" w:eastAsiaTheme="minorHAnsi" w:hAnsi="Times New Roman" w:cs="Times New Roman"/>
                <w:sz w:val="16"/>
                <w:szCs w:val="16"/>
                <w:vertAlign w:val="superscript"/>
              </w:rPr>
              <w:t>a</w:t>
            </w:r>
          </w:p>
          <w:p w14:paraId="51F9B5B9"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(212, 144,117)</w:t>
            </w:r>
          </w:p>
        </w:tc>
        <w:tc>
          <w:tcPr>
            <w:tcW w:w="1065" w:type="dxa"/>
            <w:vAlign w:val="center"/>
          </w:tcPr>
          <w:p w14:paraId="73BD5E29"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.23</w:t>
            </w:r>
            <w:r w:rsidRPr="00C76286">
              <w:rPr>
                <w:rFonts w:ascii="Times New Roman" w:eastAsiaTheme="minorHAnsi" w:hAnsi="Times New Roman" w:cs="Times New Roman"/>
                <w:sz w:val="16"/>
                <w:szCs w:val="16"/>
                <w:vertAlign w:val="superscript"/>
              </w:rPr>
              <w:t>a</w:t>
            </w:r>
          </w:p>
          <w:p w14:paraId="42D23093"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(212, 144,117)</w:t>
            </w:r>
          </w:p>
        </w:tc>
        <w:tc>
          <w:tcPr>
            <w:tcW w:w="1065" w:type="dxa"/>
            <w:vAlign w:val="center"/>
          </w:tcPr>
          <w:p w14:paraId="149E3D9D"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w:t>
            </w:r>
          </w:p>
        </w:tc>
        <w:tc>
          <w:tcPr>
            <w:tcW w:w="1065" w:type="dxa"/>
            <w:vAlign w:val="center"/>
          </w:tcPr>
          <w:p w14:paraId="15AE6B15"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4" w:type="dxa"/>
            <w:vAlign w:val="center"/>
          </w:tcPr>
          <w:p w14:paraId="5F4EBD33"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6ABD2CAF"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766829A3"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151239EB"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7744AED4" w14:textId="77777777" w:rsidR="00213554" w:rsidRPr="00C76286" w:rsidRDefault="00213554" w:rsidP="00C96BE7">
            <w:pPr>
              <w:contextualSpacing/>
              <w:jc w:val="center"/>
              <w:rPr>
                <w:rFonts w:ascii="Times New Roman" w:eastAsiaTheme="minorHAnsi" w:hAnsi="Times New Roman" w:cs="Times New Roman"/>
                <w:sz w:val="16"/>
                <w:szCs w:val="16"/>
              </w:rPr>
            </w:pPr>
          </w:p>
        </w:tc>
      </w:tr>
      <w:tr w:rsidR="00213554" w:rsidRPr="00C76286" w14:paraId="460B8F0C" w14:textId="77777777" w:rsidTr="00C96BE7">
        <w:trPr>
          <w:trHeight w:val="373"/>
        </w:trPr>
        <w:tc>
          <w:tcPr>
            <w:tcW w:w="0" w:type="auto"/>
          </w:tcPr>
          <w:p w14:paraId="4BA2FD89" w14:textId="77777777" w:rsidR="00213554" w:rsidRPr="00C76286" w:rsidRDefault="00213554" w:rsidP="00C96BE7">
            <w:pPr>
              <w:contextualSpacing/>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5. Emotional Stability</w:t>
            </w:r>
          </w:p>
        </w:tc>
        <w:tc>
          <w:tcPr>
            <w:tcW w:w="1064" w:type="dxa"/>
            <w:vAlign w:val="center"/>
          </w:tcPr>
          <w:p w14:paraId="46E54B22"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.15</w:t>
            </w:r>
            <w:r w:rsidRPr="00C76286">
              <w:rPr>
                <w:rFonts w:ascii="Times New Roman" w:eastAsiaTheme="minorHAnsi" w:hAnsi="Times New Roman" w:cs="Times New Roman"/>
                <w:sz w:val="16"/>
                <w:szCs w:val="16"/>
                <w:vertAlign w:val="superscript"/>
              </w:rPr>
              <w:t>a</w:t>
            </w:r>
          </w:p>
          <w:p w14:paraId="65803370"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(212, 144,117)</w:t>
            </w:r>
          </w:p>
        </w:tc>
        <w:tc>
          <w:tcPr>
            <w:tcW w:w="1065" w:type="dxa"/>
            <w:vAlign w:val="center"/>
          </w:tcPr>
          <w:p w14:paraId="02423299"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.39</w:t>
            </w:r>
            <w:r w:rsidRPr="00C76286">
              <w:rPr>
                <w:rFonts w:ascii="Times New Roman" w:eastAsiaTheme="minorHAnsi" w:hAnsi="Times New Roman" w:cs="Times New Roman"/>
                <w:sz w:val="16"/>
                <w:szCs w:val="16"/>
                <w:vertAlign w:val="superscript"/>
              </w:rPr>
              <w:t>a</w:t>
            </w:r>
          </w:p>
          <w:p w14:paraId="409BC211"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(212, 144,117)</w:t>
            </w:r>
          </w:p>
        </w:tc>
        <w:tc>
          <w:tcPr>
            <w:tcW w:w="1065" w:type="dxa"/>
            <w:vAlign w:val="center"/>
          </w:tcPr>
          <w:p w14:paraId="3270DFA5"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.32</w:t>
            </w:r>
            <w:r w:rsidRPr="00C76286">
              <w:rPr>
                <w:rFonts w:ascii="Times New Roman" w:eastAsiaTheme="minorHAnsi" w:hAnsi="Times New Roman" w:cs="Times New Roman"/>
                <w:sz w:val="16"/>
                <w:szCs w:val="16"/>
                <w:vertAlign w:val="superscript"/>
              </w:rPr>
              <w:t>a</w:t>
            </w:r>
          </w:p>
          <w:p w14:paraId="2F4082C7"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(212, 144,117)</w:t>
            </w:r>
          </w:p>
        </w:tc>
        <w:tc>
          <w:tcPr>
            <w:tcW w:w="1065" w:type="dxa"/>
            <w:vAlign w:val="center"/>
          </w:tcPr>
          <w:p w14:paraId="58E5CADB"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.33</w:t>
            </w:r>
            <w:r w:rsidRPr="00C76286">
              <w:rPr>
                <w:rFonts w:ascii="Times New Roman" w:eastAsiaTheme="minorHAnsi" w:hAnsi="Times New Roman" w:cs="Times New Roman"/>
                <w:sz w:val="16"/>
                <w:szCs w:val="16"/>
                <w:vertAlign w:val="superscript"/>
              </w:rPr>
              <w:t>a</w:t>
            </w:r>
          </w:p>
          <w:p w14:paraId="02A4271A"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(212, 144,117)</w:t>
            </w:r>
          </w:p>
        </w:tc>
        <w:tc>
          <w:tcPr>
            <w:tcW w:w="1065" w:type="dxa"/>
            <w:vAlign w:val="center"/>
          </w:tcPr>
          <w:p w14:paraId="6E7CC75E"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w:t>
            </w:r>
          </w:p>
        </w:tc>
        <w:tc>
          <w:tcPr>
            <w:tcW w:w="1064" w:type="dxa"/>
            <w:vAlign w:val="center"/>
          </w:tcPr>
          <w:p w14:paraId="43F94076"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4C2ABB38"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1E5D30B5"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78224FAA"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57572AA3" w14:textId="77777777" w:rsidR="00213554" w:rsidRPr="00C76286" w:rsidRDefault="00213554" w:rsidP="00C96BE7">
            <w:pPr>
              <w:contextualSpacing/>
              <w:jc w:val="center"/>
              <w:rPr>
                <w:rFonts w:ascii="Times New Roman" w:eastAsiaTheme="minorHAnsi" w:hAnsi="Times New Roman" w:cs="Times New Roman"/>
                <w:sz w:val="16"/>
                <w:szCs w:val="16"/>
              </w:rPr>
            </w:pPr>
          </w:p>
        </w:tc>
      </w:tr>
      <w:tr w:rsidR="00213554" w:rsidRPr="00C76286" w14:paraId="3E1B36F2" w14:textId="77777777" w:rsidTr="00C96BE7">
        <w:trPr>
          <w:trHeight w:val="373"/>
        </w:trPr>
        <w:tc>
          <w:tcPr>
            <w:tcW w:w="0" w:type="auto"/>
          </w:tcPr>
          <w:p w14:paraId="447BA569" w14:textId="77777777" w:rsidR="00213554" w:rsidRPr="00C76286" w:rsidRDefault="00213554" w:rsidP="00C96BE7">
            <w:pPr>
              <w:contextualSpacing/>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6. Machiavellianism</w:t>
            </w:r>
          </w:p>
        </w:tc>
        <w:tc>
          <w:tcPr>
            <w:tcW w:w="1064" w:type="dxa"/>
            <w:vAlign w:val="center"/>
          </w:tcPr>
          <w:p w14:paraId="5685961E"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-.05</w:t>
            </w:r>
            <w:r w:rsidRPr="00C76286">
              <w:rPr>
                <w:rFonts w:ascii="Times New Roman" w:eastAsiaTheme="minorHAnsi" w:hAnsi="Times New Roman" w:cs="Times New Roman"/>
                <w:sz w:val="16"/>
                <w:szCs w:val="16"/>
                <w:vertAlign w:val="superscript"/>
              </w:rPr>
              <w:t>b</w:t>
            </w:r>
          </w:p>
          <w:p w14:paraId="5DDCE918"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(40, 11,427)</w:t>
            </w:r>
          </w:p>
        </w:tc>
        <w:tc>
          <w:tcPr>
            <w:tcW w:w="1065" w:type="dxa"/>
            <w:vAlign w:val="center"/>
          </w:tcPr>
          <w:p w14:paraId="7EE722A5"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-.27</w:t>
            </w:r>
            <w:r w:rsidRPr="00C76286">
              <w:rPr>
                <w:rFonts w:ascii="Times New Roman" w:eastAsiaTheme="minorHAnsi" w:hAnsi="Times New Roman" w:cs="Times New Roman"/>
                <w:sz w:val="16"/>
                <w:szCs w:val="16"/>
                <w:vertAlign w:val="superscript"/>
              </w:rPr>
              <w:t>b</w:t>
            </w:r>
          </w:p>
          <w:p w14:paraId="0429077C"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(42, 12,131)</w:t>
            </w:r>
          </w:p>
        </w:tc>
        <w:tc>
          <w:tcPr>
            <w:tcW w:w="1065" w:type="dxa"/>
            <w:vAlign w:val="center"/>
          </w:tcPr>
          <w:p w14:paraId="3510D71F"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-.01</w:t>
            </w:r>
            <w:r w:rsidRPr="00C76286">
              <w:rPr>
                <w:rFonts w:ascii="Times New Roman" w:eastAsiaTheme="minorHAnsi" w:hAnsi="Times New Roman" w:cs="Times New Roman"/>
                <w:sz w:val="16"/>
                <w:szCs w:val="16"/>
                <w:vertAlign w:val="superscript"/>
              </w:rPr>
              <w:t>b</w:t>
            </w:r>
          </w:p>
          <w:p w14:paraId="62198724"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(46, 13,187)</w:t>
            </w:r>
          </w:p>
        </w:tc>
        <w:tc>
          <w:tcPr>
            <w:tcW w:w="1065" w:type="dxa"/>
            <w:vAlign w:val="center"/>
          </w:tcPr>
          <w:p w14:paraId="086269D7"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-.50</w:t>
            </w:r>
            <w:r w:rsidRPr="00C76286">
              <w:rPr>
                <w:rFonts w:ascii="Times New Roman" w:eastAsiaTheme="minorHAnsi" w:hAnsi="Times New Roman" w:cs="Times New Roman"/>
                <w:sz w:val="16"/>
                <w:szCs w:val="16"/>
                <w:vertAlign w:val="superscript"/>
              </w:rPr>
              <w:t>b</w:t>
            </w:r>
          </w:p>
          <w:p w14:paraId="428316F3"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(40, 11,326)</w:t>
            </w:r>
          </w:p>
        </w:tc>
        <w:tc>
          <w:tcPr>
            <w:tcW w:w="1065" w:type="dxa"/>
            <w:vAlign w:val="center"/>
          </w:tcPr>
          <w:p w14:paraId="3A144ACF"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rPr>
            </w:pPr>
            <w:r w:rsidRPr="00C76286">
              <w:rPr>
                <w:rFonts w:ascii="Times New Roman" w:eastAsiaTheme="minorHAnsi" w:hAnsi="Times New Roman" w:cs="Times New Roman"/>
                <w:sz w:val="16"/>
                <w:szCs w:val="16"/>
              </w:rPr>
              <w:t>-.11</w:t>
            </w:r>
            <w:r w:rsidRPr="00C76286">
              <w:rPr>
                <w:rFonts w:ascii="Times New Roman" w:eastAsiaTheme="minorHAnsi" w:hAnsi="Times New Roman" w:cs="Times New Roman"/>
                <w:sz w:val="16"/>
                <w:szCs w:val="16"/>
                <w:vertAlign w:val="superscript"/>
              </w:rPr>
              <w:t>b</w:t>
            </w:r>
          </w:p>
          <w:p w14:paraId="3786BB92"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(47, 13,977)</w:t>
            </w:r>
          </w:p>
        </w:tc>
        <w:tc>
          <w:tcPr>
            <w:tcW w:w="1064" w:type="dxa"/>
            <w:vAlign w:val="center"/>
          </w:tcPr>
          <w:p w14:paraId="46D697BF"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w:t>
            </w:r>
          </w:p>
        </w:tc>
        <w:tc>
          <w:tcPr>
            <w:tcW w:w="1065" w:type="dxa"/>
            <w:vAlign w:val="center"/>
          </w:tcPr>
          <w:p w14:paraId="31884DB5"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5519F1FE"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5F6583EC"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5482EF17" w14:textId="77777777" w:rsidR="00213554" w:rsidRPr="00C76286" w:rsidRDefault="00213554" w:rsidP="00C96BE7">
            <w:pPr>
              <w:contextualSpacing/>
              <w:jc w:val="center"/>
              <w:rPr>
                <w:rFonts w:ascii="Times New Roman" w:eastAsiaTheme="minorHAnsi" w:hAnsi="Times New Roman" w:cs="Times New Roman"/>
                <w:sz w:val="16"/>
                <w:szCs w:val="16"/>
              </w:rPr>
            </w:pPr>
          </w:p>
        </w:tc>
      </w:tr>
      <w:tr w:rsidR="00213554" w:rsidRPr="00C76286" w14:paraId="510CB2D1" w14:textId="77777777" w:rsidTr="00C96BE7">
        <w:trPr>
          <w:trHeight w:val="373"/>
        </w:trPr>
        <w:tc>
          <w:tcPr>
            <w:tcW w:w="0" w:type="auto"/>
          </w:tcPr>
          <w:p w14:paraId="3517C9D7" w14:textId="77777777" w:rsidR="00213554" w:rsidRPr="00C76286" w:rsidRDefault="00213554" w:rsidP="00C96BE7">
            <w:pPr>
              <w:contextualSpacing/>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7. Narcissism</w:t>
            </w:r>
          </w:p>
        </w:tc>
        <w:tc>
          <w:tcPr>
            <w:tcW w:w="1064" w:type="dxa"/>
            <w:vAlign w:val="center"/>
          </w:tcPr>
          <w:p w14:paraId="6CA71478"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.25</w:t>
            </w:r>
            <w:r w:rsidRPr="00C76286">
              <w:rPr>
                <w:rFonts w:ascii="Times New Roman" w:eastAsiaTheme="minorHAnsi" w:hAnsi="Times New Roman" w:cs="Times New Roman"/>
                <w:sz w:val="16"/>
                <w:szCs w:val="16"/>
                <w:vertAlign w:val="superscript"/>
              </w:rPr>
              <w:t>b</w:t>
            </w:r>
          </w:p>
          <w:p w14:paraId="60C937DA"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(82, 42,936)</w:t>
            </w:r>
          </w:p>
        </w:tc>
        <w:tc>
          <w:tcPr>
            <w:tcW w:w="1065" w:type="dxa"/>
            <w:vAlign w:val="center"/>
          </w:tcPr>
          <w:p w14:paraId="22709491"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.11</w:t>
            </w:r>
            <w:r w:rsidRPr="00C76286">
              <w:rPr>
                <w:rFonts w:ascii="Times New Roman" w:eastAsiaTheme="minorHAnsi" w:hAnsi="Times New Roman" w:cs="Times New Roman"/>
                <w:sz w:val="16"/>
                <w:szCs w:val="16"/>
                <w:vertAlign w:val="superscript"/>
              </w:rPr>
              <w:t>b</w:t>
            </w:r>
          </w:p>
          <w:p w14:paraId="54004781"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(79, 43,707)</w:t>
            </w:r>
          </w:p>
        </w:tc>
        <w:tc>
          <w:tcPr>
            <w:tcW w:w="1065" w:type="dxa"/>
            <w:vAlign w:val="center"/>
          </w:tcPr>
          <w:p w14:paraId="29C40EFC"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.49</w:t>
            </w:r>
            <w:r w:rsidRPr="00C76286">
              <w:rPr>
                <w:rFonts w:ascii="Times New Roman" w:eastAsiaTheme="minorHAnsi" w:hAnsi="Times New Roman" w:cs="Times New Roman"/>
                <w:sz w:val="16"/>
                <w:szCs w:val="16"/>
                <w:vertAlign w:val="superscript"/>
              </w:rPr>
              <w:t>b</w:t>
            </w:r>
          </w:p>
          <w:p w14:paraId="617F9B55"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(85, 44,237)</w:t>
            </w:r>
          </w:p>
        </w:tc>
        <w:tc>
          <w:tcPr>
            <w:tcW w:w="1065" w:type="dxa"/>
            <w:vAlign w:val="center"/>
          </w:tcPr>
          <w:p w14:paraId="7776F826"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-.36</w:t>
            </w:r>
            <w:r w:rsidRPr="00C76286">
              <w:rPr>
                <w:rFonts w:ascii="Times New Roman" w:eastAsiaTheme="minorHAnsi" w:hAnsi="Times New Roman" w:cs="Times New Roman"/>
                <w:sz w:val="16"/>
                <w:szCs w:val="16"/>
                <w:vertAlign w:val="superscript"/>
              </w:rPr>
              <w:t>b</w:t>
            </w:r>
          </w:p>
          <w:p w14:paraId="2A1AB5B4"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(84, 44,480)</w:t>
            </w:r>
          </w:p>
        </w:tc>
        <w:tc>
          <w:tcPr>
            <w:tcW w:w="1065" w:type="dxa"/>
            <w:vAlign w:val="center"/>
          </w:tcPr>
          <w:p w14:paraId="5DB98372"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rPr>
            </w:pPr>
            <w:r w:rsidRPr="00C76286">
              <w:rPr>
                <w:rFonts w:ascii="Times New Roman" w:eastAsiaTheme="minorHAnsi" w:hAnsi="Times New Roman" w:cs="Times New Roman"/>
                <w:sz w:val="16"/>
                <w:szCs w:val="16"/>
              </w:rPr>
              <w:t>.20</w:t>
            </w:r>
            <w:r w:rsidRPr="00C76286">
              <w:rPr>
                <w:rFonts w:ascii="Times New Roman" w:eastAsiaTheme="minorHAnsi" w:hAnsi="Times New Roman" w:cs="Times New Roman"/>
                <w:sz w:val="16"/>
                <w:szCs w:val="16"/>
                <w:vertAlign w:val="superscript"/>
              </w:rPr>
              <w:t>b</w:t>
            </w:r>
          </w:p>
          <w:p w14:paraId="30F48A13"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(85, 44237)</w:t>
            </w:r>
          </w:p>
        </w:tc>
        <w:tc>
          <w:tcPr>
            <w:tcW w:w="1064" w:type="dxa"/>
            <w:vAlign w:val="center"/>
          </w:tcPr>
          <w:p w14:paraId="3061D6B1"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rPr>
            </w:pPr>
            <w:r w:rsidRPr="00C76286">
              <w:rPr>
                <w:rFonts w:ascii="Times New Roman" w:eastAsiaTheme="minorHAnsi" w:hAnsi="Times New Roman" w:cs="Times New Roman"/>
                <w:sz w:val="16"/>
                <w:szCs w:val="16"/>
              </w:rPr>
              <w:t>.30</w:t>
            </w:r>
            <w:r w:rsidRPr="00C76286">
              <w:rPr>
                <w:rFonts w:ascii="Times New Roman" w:eastAsiaTheme="minorHAnsi" w:hAnsi="Times New Roman" w:cs="Times New Roman"/>
                <w:sz w:val="16"/>
                <w:szCs w:val="16"/>
                <w:vertAlign w:val="superscript"/>
              </w:rPr>
              <w:t>c</w:t>
            </w:r>
          </w:p>
          <w:p w14:paraId="34760B55"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(44, 8,423)</w:t>
            </w:r>
          </w:p>
        </w:tc>
        <w:tc>
          <w:tcPr>
            <w:tcW w:w="1065" w:type="dxa"/>
            <w:vAlign w:val="center"/>
          </w:tcPr>
          <w:p w14:paraId="2F9D9D36"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w:t>
            </w:r>
          </w:p>
        </w:tc>
        <w:tc>
          <w:tcPr>
            <w:tcW w:w="1065" w:type="dxa"/>
            <w:vAlign w:val="center"/>
          </w:tcPr>
          <w:p w14:paraId="4CA4F895"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6FE14F68"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31B03C79" w14:textId="77777777" w:rsidR="00213554" w:rsidRPr="00C76286" w:rsidRDefault="00213554" w:rsidP="00C96BE7">
            <w:pPr>
              <w:contextualSpacing/>
              <w:jc w:val="center"/>
              <w:rPr>
                <w:rFonts w:ascii="Times New Roman" w:eastAsiaTheme="minorHAnsi" w:hAnsi="Times New Roman" w:cs="Times New Roman"/>
                <w:sz w:val="16"/>
                <w:szCs w:val="16"/>
              </w:rPr>
            </w:pPr>
          </w:p>
        </w:tc>
      </w:tr>
      <w:tr w:rsidR="00213554" w:rsidRPr="00C76286" w14:paraId="14516BDC" w14:textId="77777777" w:rsidTr="00C96BE7">
        <w:trPr>
          <w:trHeight w:val="373"/>
        </w:trPr>
        <w:tc>
          <w:tcPr>
            <w:tcW w:w="0" w:type="auto"/>
          </w:tcPr>
          <w:p w14:paraId="6F34D2FD" w14:textId="77777777" w:rsidR="00213554" w:rsidRPr="00C76286" w:rsidRDefault="00213554" w:rsidP="00C96BE7">
            <w:pPr>
              <w:contextualSpacing/>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8. Psychopathy</w:t>
            </w:r>
          </w:p>
        </w:tc>
        <w:tc>
          <w:tcPr>
            <w:tcW w:w="1064" w:type="dxa"/>
            <w:vAlign w:val="center"/>
          </w:tcPr>
          <w:p w14:paraId="588F36A9"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.05</w:t>
            </w:r>
            <w:r w:rsidRPr="00C76286">
              <w:rPr>
                <w:rFonts w:ascii="Times New Roman" w:eastAsiaTheme="minorHAnsi" w:hAnsi="Times New Roman" w:cs="Times New Roman"/>
                <w:sz w:val="16"/>
                <w:szCs w:val="16"/>
                <w:vertAlign w:val="superscript"/>
              </w:rPr>
              <w:t>b</w:t>
            </w:r>
          </w:p>
          <w:p w14:paraId="0930C9E3"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(76, 23,414)</w:t>
            </w:r>
          </w:p>
        </w:tc>
        <w:tc>
          <w:tcPr>
            <w:tcW w:w="1065" w:type="dxa"/>
            <w:vAlign w:val="center"/>
          </w:tcPr>
          <w:p w14:paraId="2FBDD0CC"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-.39</w:t>
            </w:r>
            <w:r w:rsidRPr="00C76286">
              <w:rPr>
                <w:rFonts w:ascii="Times New Roman" w:eastAsiaTheme="minorHAnsi" w:hAnsi="Times New Roman" w:cs="Times New Roman"/>
                <w:sz w:val="16"/>
                <w:szCs w:val="16"/>
                <w:vertAlign w:val="superscript"/>
              </w:rPr>
              <w:t>b</w:t>
            </w:r>
          </w:p>
          <w:p w14:paraId="1FFFF8F4"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(76, 23,528)</w:t>
            </w:r>
          </w:p>
        </w:tc>
        <w:tc>
          <w:tcPr>
            <w:tcW w:w="1065" w:type="dxa"/>
            <w:vAlign w:val="center"/>
          </w:tcPr>
          <w:p w14:paraId="39FE701F"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.05</w:t>
            </w:r>
            <w:r w:rsidRPr="00C76286">
              <w:rPr>
                <w:rFonts w:ascii="Times New Roman" w:eastAsiaTheme="minorHAnsi" w:hAnsi="Times New Roman" w:cs="Times New Roman"/>
                <w:sz w:val="16"/>
                <w:szCs w:val="16"/>
                <w:vertAlign w:val="superscript"/>
              </w:rPr>
              <w:t>b</w:t>
            </w:r>
          </w:p>
          <w:p w14:paraId="71203A0A"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(80, 25060)</w:t>
            </w:r>
          </w:p>
        </w:tc>
        <w:tc>
          <w:tcPr>
            <w:tcW w:w="1065" w:type="dxa"/>
            <w:vAlign w:val="center"/>
          </w:tcPr>
          <w:p w14:paraId="7C5F773B"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-.53</w:t>
            </w:r>
            <w:r w:rsidRPr="00C76286">
              <w:rPr>
                <w:rFonts w:ascii="Times New Roman" w:eastAsiaTheme="minorHAnsi" w:hAnsi="Times New Roman" w:cs="Times New Roman"/>
                <w:sz w:val="16"/>
                <w:szCs w:val="16"/>
                <w:vertAlign w:val="superscript"/>
              </w:rPr>
              <w:t>b</w:t>
            </w:r>
          </w:p>
          <w:p w14:paraId="756E1E52"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(77, 23,216)</w:t>
            </w:r>
          </w:p>
        </w:tc>
        <w:tc>
          <w:tcPr>
            <w:tcW w:w="1065" w:type="dxa"/>
            <w:vAlign w:val="center"/>
          </w:tcPr>
          <w:p w14:paraId="1C8E34CA"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rPr>
            </w:pPr>
            <w:r w:rsidRPr="00C76286">
              <w:rPr>
                <w:rFonts w:ascii="Times New Roman" w:eastAsiaTheme="minorHAnsi" w:hAnsi="Times New Roman" w:cs="Times New Roman"/>
                <w:sz w:val="16"/>
                <w:szCs w:val="16"/>
              </w:rPr>
              <w:t>-.06</w:t>
            </w:r>
            <w:r w:rsidRPr="00C76286">
              <w:rPr>
                <w:rFonts w:ascii="Times New Roman" w:eastAsiaTheme="minorHAnsi" w:hAnsi="Times New Roman" w:cs="Times New Roman"/>
                <w:sz w:val="16"/>
                <w:szCs w:val="16"/>
                <w:vertAlign w:val="superscript"/>
              </w:rPr>
              <w:t>b</w:t>
            </w:r>
          </w:p>
          <w:p w14:paraId="168BECBF"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(86, 25,465)</w:t>
            </w:r>
          </w:p>
        </w:tc>
        <w:tc>
          <w:tcPr>
            <w:tcW w:w="1064" w:type="dxa"/>
            <w:vAlign w:val="center"/>
          </w:tcPr>
          <w:p w14:paraId="11061A2E"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rPr>
            </w:pPr>
            <w:r w:rsidRPr="00C76286">
              <w:rPr>
                <w:rFonts w:ascii="Times New Roman" w:eastAsiaTheme="minorHAnsi" w:hAnsi="Times New Roman" w:cs="Times New Roman"/>
                <w:sz w:val="16"/>
                <w:szCs w:val="16"/>
              </w:rPr>
              <w:t>.59</w:t>
            </w:r>
            <w:r w:rsidRPr="00C76286">
              <w:rPr>
                <w:rFonts w:ascii="Times New Roman" w:eastAsiaTheme="minorHAnsi" w:hAnsi="Times New Roman" w:cs="Times New Roman"/>
                <w:sz w:val="16"/>
                <w:szCs w:val="16"/>
                <w:vertAlign w:val="superscript"/>
              </w:rPr>
              <w:t>c</w:t>
            </w:r>
          </w:p>
          <w:p w14:paraId="3227126E"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(32, 5,762)</w:t>
            </w:r>
          </w:p>
        </w:tc>
        <w:tc>
          <w:tcPr>
            <w:tcW w:w="1065" w:type="dxa"/>
            <w:vAlign w:val="center"/>
          </w:tcPr>
          <w:p w14:paraId="1FFAD6E3"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rPr>
            </w:pPr>
            <w:r w:rsidRPr="00C76286">
              <w:rPr>
                <w:rFonts w:ascii="Times New Roman" w:eastAsiaTheme="minorHAnsi" w:hAnsi="Times New Roman" w:cs="Times New Roman"/>
                <w:sz w:val="16"/>
                <w:szCs w:val="16"/>
              </w:rPr>
              <w:t>.51</w:t>
            </w:r>
            <w:r w:rsidRPr="00C76286">
              <w:rPr>
                <w:rFonts w:ascii="Times New Roman" w:eastAsiaTheme="minorHAnsi" w:hAnsi="Times New Roman" w:cs="Times New Roman"/>
                <w:sz w:val="16"/>
                <w:szCs w:val="16"/>
                <w:vertAlign w:val="superscript"/>
              </w:rPr>
              <w:t>c</w:t>
            </w:r>
          </w:p>
          <w:p w14:paraId="75127C88"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(42, 8,538)</w:t>
            </w:r>
          </w:p>
        </w:tc>
        <w:tc>
          <w:tcPr>
            <w:tcW w:w="1065" w:type="dxa"/>
            <w:vAlign w:val="center"/>
          </w:tcPr>
          <w:p w14:paraId="614064D7"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w:t>
            </w:r>
          </w:p>
        </w:tc>
        <w:tc>
          <w:tcPr>
            <w:tcW w:w="1065" w:type="dxa"/>
            <w:vAlign w:val="center"/>
          </w:tcPr>
          <w:p w14:paraId="7E697A9F" w14:textId="77777777" w:rsidR="00213554" w:rsidRPr="00C76286" w:rsidRDefault="00213554" w:rsidP="00C96BE7">
            <w:pPr>
              <w:contextualSpacing/>
              <w:jc w:val="center"/>
              <w:rPr>
                <w:rFonts w:ascii="Times New Roman" w:eastAsiaTheme="minorHAnsi" w:hAnsi="Times New Roman" w:cs="Times New Roman"/>
                <w:sz w:val="16"/>
                <w:szCs w:val="16"/>
              </w:rPr>
            </w:pPr>
          </w:p>
        </w:tc>
        <w:tc>
          <w:tcPr>
            <w:tcW w:w="1065" w:type="dxa"/>
            <w:vAlign w:val="center"/>
          </w:tcPr>
          <w:p w14:paraId="2F9222E5" w14:textId="77777777" w:rsidR="00213554" w:rsidRPr="00C76286" w:rsidRDefault="00213554" w:rsidP="00C96BE7">
            <w:pPr>
              <w:contextualSpacing/>
              <w:jc w:val="center"/>
              <w:rPr>
                <w:rFonts w:ascii="Times New Roman" w:eastAsiaTheme="minorHAnsi" w:hAnsi="Times New Roman" w:cs="Times New Roman"/>
                <w:sz w:val="16"/>
                <w:szCs w:val="16"/>
              </w:rPr>
            </w:pPr>
          </w:p>
        </w:tc>
      </w:tr>
      <w:tr w:rsidR="00213554" w:rsidRPr="00C76286" w14:paraId="0F01A6D6" w14:textId="77777777" w:rsidTr="00C96BE7">
        <w:trPr>
          <w:trHeight w:val="384"/>
        </w:trPr>
        <w:tc>
          <w:tcPr>
            <w:tcW w:w="0" w:type="auto"/>
          </w:tcPr>
          <w:p w14:paraId="12A38109" w14:textId="77777777" w:rsidR="00213554" w:rsidRPr="00C76286" w:rsidRDefault="00213554" w:rsidP="00C96BE7">
            <w:pPr>
              <w:contextualSpacing/>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9. GMA Test</w:t>
            </w:r>
          </w:p>
        </w:tc>
        <w:tc>
          <w:tcPr>
            <w:tcW w:w="1064" w:type="dxa"/>
            <w:vAlign w:val="center"/>
          </w:tcPr>
          <w:p w14:paraId="2599ECE5"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.22</w:t>
            </w:r>
            <w:r w:rsidRPr="00C76286">
              <w:rPr>
                <w:rFonts w:ascii="Times New Roman" w:eastAsiaTheme="minorHAnsi" w:hAnsi="Times New Roman" w:cs="Times New Roman"/>
                <w:sz w:val="16"/>
                <w:szCs w:val="16"/>
                <w:vertAlign w:val="superscript"/>
              </w:rPr>
              <w:t>d</w:t>
            </w:r>
          </w:p>
          <w:p w14:paraId="1D21D0A1"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(46, 13,182)</w:t>
            </w:r>
          </w:p>
        </w:tc>
        <w:tc>
          <w:tcPr>
            <w:tcW w:w="1065" w:type="dxa"/>
            <w:vAlign w:val="center"/>
          </w:tcPr>
          <w:p w14:paraId="354D763F"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-.04</w:t>
            </w:r>
            <w:r w:rsidRPr="00C76286">
              <w:rPr>
                <w:rFonts w:ascii="Times New Roman" w:eastAsiaTheme="minorHAnsi" w:hAnsi="Times New Roman" w:cs="Times New Roman"/>
                <w:sz w:val="16"/>
                <w:szCs w:val="16"/>
                <w:vertAlign w:val="superscript"/>
              </w:rPr>
              <w:t>d</w:t>
            </w:r>
          </w:p>
          <w:p w14:paraId="77BE2CD8"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(54, 15,429)</w:t>
            </w:r>
          </w:p>
        </w:tc>
        <w:tc>
          <w:tcPr>
            <w:tcW w:w="1065" w:type="dxa"/>
            <w:vAlign w:val="center"/>
          </w:tcPr>
          <w:p w14:paraId="55CB5221"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.02</w:t>
            </w:r>
            <w:r w:rsidRPr="00C76286">
              <w:rPr>
                <w:rFonts w:ascii="Times New Roman" w:eastAsiaTheme="minorHAnsi" w:hAnsi="Times New Roman" w:cs="Times New Roman"/>
                <w:sz w:val="16"/>
                <w:szCs w:val="16"/>
                <w:vertAlign w:val="superscript"/>
              </w:rPr>
              <w:t>d</w:t>
            </w:r>
          </w:p>
          <w:p w14:paraId="741A98F9"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(61, 21,602)</w:t>
            </w:r>
          </w:p>
        </w:tc>
        <w:tc>
          <w:tcPr>
            <w:tcW w:w="1065" w:type="dxa"/>
            <w:vAlign w:val="center"/>
          </w:tcPr>
          <w:p w14:paraId="3B6B7242"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.00</w:t>
            </w:r>
            <w:r w:rsidRPr="00C76286">
              <w:rPr>
                <w:rFonts w:ascii="Times New Roman" w:eastAsiaTheme="minorHAnsi" w:hAnsi="Times New Roman" w:cs="Times New Roman"/>
                <w:sz w:val="16"/>
                <w:szCs w:val="16"/>
                <w:vertAlign w:val="superscript"/>
              </w:rPr>
              <w:t>d</w:t>
            </w:r>
          </w:p>
          <w:p w14:paraId="240B13BD"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(38, 11,190)</w:t>
            </w:r>
          </w:p>
        </w:tc>
        <w:tc>
          <w:tcPr>
            <w:tcW w:w="1065" w:type="dxa"/>
            <w:vAlign w:val="center"/>
          </w:tcPr>
          <w:p w14:paraId="5800F141"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.09</w:t>
            </w:r>
            <w:r w:rsidRPr="00C76286">
              <w:rPr>
                <w:rFonts w:ascii="Times New Roman" w:eastAsiaTheme="minorHAnsi" w:hAnsi="Times New Roman" w:cs="Times New Roman"/>
                <w:sz w:val="16"/>
                <w:szCs w:val="16"/>
                <w:vertAlign w:val="superscript"/>
              </w:rPr>
              <w:t>d</w:t>
            </w:r>
          </w:p>
          <w:p w14:paraId="37344246"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(61, 21,404)</w:t>
            </w:r>
          </w:p>
        </w:tc>
        <w:tc>
          <w:tcPr>
            <w:tcW w:w="1064" w:type="dxa"/>
            <w:vAlign w:val="center"/>
          </w:tcPr>
          <w:p w14:paraId="6ADF5457"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rPr>
            </w:pPr>
            <w:r w:rsidRPr="00C76286">
              <w:rPr>
                <w:rFonts w:ascii="Times New Roman" w:eastAsiaTheme="minorHAnsi" w:hAnsi="Times New Roman" w:cs="Times New Roman"/>
                <w:sz w:val="16"/>
                <w:szCs w:val="16"/>
              </w:rPr>
              <w:t>.04</w:t>
            </w:r>
            <w:r w:rsidRPr="00C76286">
              <w:rPr>
                <w:rFonts w:ascii="Times New Roman" w:eastAsiaTheme="minorHAnsi" w:hAnsi="Times New Roman" w:cs="Times New Roman"/>
                <w:sz w:val="16"/>
                <w:szCs w:val="16"/>
                <w:vertAlign w:val="superscript"/>
              </w:rPr>
              <w:t>e</w:t>
            </w:r>
          </w:p>
          <w:p w14:paraId="14B37070"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(28, 5,904)</w:t>
            </w:r>
          </w:p>
        </w:tc>
        <w:tc>
          <w:tcPr>
            <w:tcW w:w="1065" w:type="dxa"/>
            <w:vAlign w:val="center"/>
          </w:tcPr>
          <w:p w14:paraId="42ED42A4"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rPr>
            </w:pPr>
            <w:r w:rsidRPr="00C76286">
              <w:rPr>
                <w:rFonts w:ascii="Times New Roman" w:eastAsiaTheme="minorHAnsi" w:hAnsi="Times New Roman" w:cs="Times New Roman"/>
                <w:sz w:val="16"/>
                <w:szCs w:val="16"/>
              </w:rPr>
              <w:t>.01</w:t>
            </w:r>
            <w:r w:rsidRPr="00C76286">
              <w:rPr>
                <w:rFonts w:ascii="Times New Roman" w:eastAsiaTheme="minorHAnsi" w:hAnsi="Times New Roman" w:cs="Times New Roman"/>
                <w:sz w:val="16"/>
                <w:szCs w:val="16"/>
                <w:vertAlign w:val="superscript"/>
              </w:rPr>
              <w:t>e</w:t>
            </w:r>
          </w:p>
          <w:p w14:paraId="23227222"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(13, 2,727)</w:t>
            </w:r>
          </w:p>
        </w:tc>
        <w:tc>
          <w:tcPr>
            <w:tcW w:w="1065" w:type="dxa"/>
            <w:vAlign w:val="center"/>
          </w:tcPr>
          <w:p w14:paraId="7B81530C"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rPr>
            </w:pPr>
            <w:r w:rsidRPr="00C76286">
              <w:rPr>
                <w:rFonts w:ascii="Times New Roman" w:eastAsiaTheme="minorHAnsi" w:hAnsi="Times New Roman" w:cs="Times New Roman"/>
                <w:sz w:val="16"/>
                <w:szCs w:val="16"/>
              </w:rPr>
              <w:t>-.06</w:t>
            </w:r>
            <w:r w:rsidRPr="00C76286">
              <w:rPr>
                <w:rFonts w:ascii="Times New Roman" w:eastAsiaTheme="minorHAnsi" w:hAnsi="Times New Roman" w:cs="Times New Roman"/>
                <w:sz w:val="16"/>
                <w:szCs w:val="16"/>
                <w:vertAlign w:val="superscript"/>
              </w:rPr>
              <w:t>e</w:t>
            </w:r>
          </w:p>
          <w:p w14:paraId="2B5BE541"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(12, 2,950)</w:t>
            </w:r>
          </w:p>
        </w:tc>
        <w:tc>
          <w:tcPr>
            <w:tcW w:w="1065" w:type="dxa"/>
            <w:vAlign w:val="center"/>
          </w:tcPr>
          <w:p w14:paraId="7F76A5AF"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w:t>
            </w:r>
          </w:p>
        </w:tc>
        <w:tc>
          <w:tcPr>
            <w:tcW w:w="1065" w:type="dxa"/>
            <w:vAlign w:val="center"/>
          </w:tcPr>
          <w:p w14:paraId="05BF17D3" w14:textId="77777777" w:rsidR="00213554" w:rsidRPr="00C76286" w:rsidRDefault="00213554" w:rsidP="00C96BE7">
            <w:pPr>
              <w:contextualSpacing/>
              <w:jc w:val="center"/>
              <w:rPr>
                <w:rFonts w:ascii="Times New Roman" w:eastAsiaTheme="minorHAnsi" w:hAnsi="Times New Roman" w:cs="Times New Roman"/>
                <w:sz w:val="16"/>
                <w:szCs w:val="16"/>
              </w:rPr>
            </w:pPr>
          </w:p>
        </w:tc>
      </w:tr>
      <w:tr w:rsidR="00213554" w:rsidRPr="00C76286" w14:paraId="7EED448E" w14:textId="77777777" w:rsidTr="00C96BE7">
        <w:trPr>
          <w:trHeight w:val="373"/>
        </w:trPr>
        <w:tc>
          <w:tcPr>
            <w:tcW w:w="0" w:type="auto"/>
          </w:tcPr>
          <w:p w14:paraId="4D6A2786" w14:textId="77777777" w:rsidR="00213554" w:rsidRPr="00C76286" w:rsidRDefault="00213554" w:rsidP="00C96BE7">
            <w:pPr>
              <w:contextualSpacing/>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10. Honesty-Humility</w:t>
            </w:r>
          </w:p>
        </w:tc>
        <w:tc>
          <w:tcPr>
            <w:tcW w:w="1064" w:type="dxa"/>
            <w:vAlign w:val="center"/>
          </w:tcPr>
          <w:p w14:paraId="7C7B19F7"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.07</w:t>
            </w:r>
            <w:r w:rsidRPr="00C76286">
              <w:rPr>
                <w:rFonts w:ascii="Times New Roman" w:eastAsiaTheme="minorHAnsi" w:hAnsi="Times New Roman" w:cs="Times New Roman"/>
                <w:sz w:val="16"/>
                <w:szCs w:val="16"/>
                <w:vertAlign w:val="superscript"/>
              </w:rPr>
              <w:t>f</w:t>
            </w:r>
          </w:p>
          <w:p w14:paraId="19A01437"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(36, 10,768)</w:t>
            </w:r>
          </w:p>
        </w:tc>
        <w:tc>
          <w:tcPr>
            <w:tcW w:w="1065" w:type="dxa"/>
            <w:vAlign w:val="center"/>
          </w:tcPr>
          <w:p w14:paraId="2D3442A5"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.23</w:t>
            </w:r>
            <w:r w:rsidRPr="00C76286">
              <w:rPr>
                <w:rFonts w:ascii="Times New Roman" w:eastAsiaTheme="minorHAnsi" w:hAnsi="Times New Roman" w:cs="Times New Roman"/>
                <w:sz w:val="16"/>
                <w:szCs w:val="16"/>
                <w:vertAlign w:val="superscript"/>
              </w:rPr>
              <w:t>f</w:t>
            </w:r>
          </w:p>
          <w:p w14:paraId="48ED846A"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(44, 14,445)</w:t>
            </w:r>
          </w:p>
        </w:tc>
        <w:tc>
          <w:tcPr>
            <w:tcW w:w="1065" w:type="dxa"/>
            <w:vAlign w:val="center"/>
          </w:tcPr>
          <w:p w14:paraId="5AFDB37E"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-.09</w:t>
            </w:r>
            <w:r w:rsidRPr="00C76286">
              <w:rPr>
                <w:rFonts w:ascii="Times New Roman" w:eastAsiaTheme="minorHAnsi" w:hAnsi="Times New Roman" w:cs="Times New Roman"/>
                <w:sz w:val="16"/>
                <w:szCs w:val="16"/>
                <w:vertAlign w:val="superscript"/>
              </w:rPr>
              <w:t>f</w:t>
            </w:r>
          </w:p>
          <w:p w14:paraId="51DBD292"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(43, 12,636)</w:t>
            </w:r>
          </w:p>
        </w:tc>
        <w:tc>
          <w:tcPr>
            <w:tcW w:w="1065" w:type="dxa"/>
            <w:vAlign w:val="center"/>
          </w:tcPr>
          <w:p w14:paraId="792A1728"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.54</w:t>
            </w:r>
            <w:r w:rsidRPr="00C76286">
              <w:rPr>
                <w:rFonts w:ascii="Times New Roman" w:eastAsiaTheme="minorHAnsi" w:hAnsi="Times New Roman" w:cs="Times New Roman"/>
                <w:sz w:val="16"/>
                <w:szCs w:val="16"/>
                <w:vertAlign w:val="superscript"/>
              </w:rPr>
              <w:t>f</w:t>
            </w:r>
          </w:p>
          <w:p w14:paraId="5EC75DDA"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(50, 15,692)</w:t>
            </w:r>
          </w:p>
        </w:tc>
        <w:tc>
          <w:tcPr>
            <w:tcW w:w="1065" w:type="dxa"/>
            <w:vAlign w:val="center"/>
          </w:tcPr>
          <w:p w14:paraId="21686C02"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.13</w:t>
            </w:r>
            <w:r w:rsidRPr="00C76286">
              <w:rPr>
                <w:rFonts w:ascii="Times New Roman" w:eastAsiaTheme="minorHAnsi" w:hAnsi="Times New Roman" w:cs="Times New Roman"/>
                <w:sz w:val="16"/>
                <w:szCs w:val="16"/>
                <w:vertAlign w:val="superscript"/>
              </w:rPr>
              <w:t>f</w:t>
            </w:r>
          </w:p>
          <w:p w14:paraId="3E044D36"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(44, 14,341)</w:t>
            </w:r>
          </w:p>
        </w:tc>
        <w:tc>
          <w:tcPr>
            <w:tcW w:w="1064" w:type="dxa"/>
            <w:vAlign w:val="center"/>
          </w:tcPr>
          <w:p w14:paraId="4612EB35"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-.78</w:t>
            </w:r>
            <w:r w:rsidRPr="00C76286">
              <w:rPr>
                <w:rFonts w:ascii="Times New Roman" w:eastAsiaTheme="minorHAnsi" w:hAnsi="Times New Roman" w:cs="Times New Roman"/>
                <w:sz w:val="16"/>
                <w:szCs w:val="16"/>
                <w:vertAlign w:val="superscript"/>
              </w:rPr>
              <w:t>g</w:t>
            </w:r>
          </w:p>
          <w:p w14:paraId="5ED61AE2"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 2,227)</w:t>
            </w:r>
          </w:p>
        </w:tc>
        <w:tc>
          <w:tcPr>
            <w:tcW w:w="1065" w:type="dxa"/>
            <w:vAlign w:val="center"/>
          </w:tcPr>
          <w:p w14:paraId="56D226A5"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-.51</w:t>
            </w:r>
            <w:r w:rsidRPr="00C76286">
              <w:rPr>
                <w:rFonts w:ascii="Times New Roman" w:eastAsiaTheme="minorHAnsi" w:hAnsi="Times New Roman" w:cs="Times New Roman"/>
                <w:sz w:val="16"/>
                <w:szCs w:val="16"/>
                <w:vertAlign w:val="superscript"/>
              </w:rPr>
              <w:t>g</w:t>
            </w:r>
          </w:p>
          <w:p w14:paraId="572159E9"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 2,227)</w:t>
            </w:r>
          </w:p>
        </w:tc>
        <w:tc>
          <w:tcPr>
            <w:tcW w:w="1065" w:type="dxa"/>
            <w:vAlign w:val="center"/>
          </w:tcPr>
          <w:p w14:paraId="358334E9"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-.68</w:t>
            </w:r>
            <w:r w:rsidRPr="00C76286">
              <w:rPr>
                <w:rFonts w:ascii="Times New Roman" w:eastAsiaTheme="minorHAnsi" w:hAnsi="Times New Roman" w:cs="Times New Roman"/>
                <w:sz w:val="16"/>
                <w:szCs w:val="16"/>
                <w:vertAlign w:val="superscript"/>
              </w:rPr>
              <w:t>g</w:t>
            </w:r>
          </w:p>
          <w:p w14:paraId="05918C64"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 2,227)</w:t>
            </w:r>
          </w:p>
        </w:tc>
        <w:tc>
          <w:tcPr>
            <w:tcW w:w="1065" w:type="dxa"/>
            <w:vAlign w:val="center"/>
          </w:tcPr>
          <w:p w14:paraId="3BC37F37"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.05</w:t>
            </w:r>
            <w:r w:rsidRPr="00C76286">
              <w:rPr>
                <w:rFonts w:ascii="Times New Roman" w:eastAsiaTheme="minorHAnsi" w:hAnsi="Times New Roman" w:cs="Times New Roman"/>
                <w:sz w:val="16"/>
                <w:szCs w:val="16"/>
                <w:vertAlign w:val="superscript"/>
              </w:rPr>
              <w:t>f</w:t>
            </w:r>
          </w:p>
          <w:p w14:paraId="55F4453C"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(9, 1,833)</w:t>
            </w:r>
          </w:p>
        </w:tc>
        <w:tc>
          <w:tcPr>
            <w:tcW w:w="1065" w:type="dxa"/>
            <w:vAlign w:val="center"/>
          </w:tcPr>
          <w:p w14:paraId="1710E9FD" w14:textId="77777777" w:rsidR="00213554" w:rsidRPr="00C76286" w:rsidRDefault="00213554" w:rsidP="00C96BE7">
            <w:pPr>
              <w:contextualSpacing/>
              <w:jc w:val="center"/>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w:t>
            </w:r>
          </w:p>
        </w:tc>
      </w:tr>
      <w:tr w:rsidR="00213554" w:rsidRPr="00C76286" w14:paraId="7E0D58BA" w14:textId="77777777" w:rsidTr="00C96BE7">
        <w:trPr>
          <w:trHeight w:val="373"/>
        </w:trPr>
        <w:tc>
          <w:tcPr>
            <w:tcW w:w="0" w:type="auto"/>
          </w:tcPr>
          <w:p w14:paraId="6F6BFDE2" w14:textId="77777777" w:rsidR="00213554" w:rsidRPr="00C76286" w:rsidRDefault="00213554" w:rsidP="00C96BE7">
            <w:pPr>
              <w:contextualSpacing/>
              <w:rPr>
                <w:rFonts w:ascii="Times New Roman" w:eastAsiaTheme="minorHAnsi" w:hAnsi="Times New Roman" w:cs="Times New Roman"/>
                <w:sz w:val="16"/>
                <w:szCs w:val="16"/>
              </w:rPr>
            </w:pPr>
            <w:r w:rsidRPr="00C76286">
              <w:rPr>
                <w:rFonts w:ascii="Times New Roman" w:eastAsiaTheme="minorHAnsi" w:hAnsi="Times New Roman" w:cs="Times New Roman"/>
                <w:sz w:val="16"/>
                <w:szCs w:val="16"/>
              </w:rPr>
              <w:t>11. CWB</w:t>
            </w:r>
          </w:p>
        </w:tc>
        <w:tc>
          <w:tcPr>
            <w:tcW w:w="1064" w:type="dxa"/>
            <w:vAlign w:val="center"/>
          </w:tcPr>
          <w:p w14:paraId="1CF7C283"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-.08</w:t>
            </w:r>
            <w:r w:rsidRPr="00C76286">
              <w:rPr>
                <w:rFonts w:ascii="Times New Roman" w:eastAsiaTheme="minorHAnsi" w:hAnsi="Times New Roman" w:cs="Times New Roman"/>
                <w:sz w:val="16"/>
                <w:szCs w:val="16"/>
                <w:vertAlign w:val="superscript"/>
              </w:rPr>
              <w:t>h</w:t>
            </w:r>
          </w:p>
          <w:p w14:paraId="67EDD55C"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(5, 1,772)</w:t>
            </w:r>
          </w:p>
        </w:tc>
        <w:tc>
          <w:tcPr>
            <w:tcW w:w="1065" w:type="dxa"/>
            <w:vAlign w:val="center"/>
          </w:tcPr>
          <w:p w14:paraId="2A1F05FC"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-.35</w:t>
            </w:r>
            <w:r w:rsidRPr="00C76286">
              <w:rPr>
                <w:rFonts w:ascii="Times New Roman" w:eastAsiaTheme="minorHAnsi" w:hAnsi="Times New Roman" w:cs="Times New Roman"/>
                <w:sz w:val="16"/>
                <w:szCs w:val="16"/>
                <w:vertAlign w:val="superscript"/>
              </w:rPr>
              <w:t>h</w:t>
            </w:r>
          </w:p>
          <w:p w14:paraId="03356D0B"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(8, 2,934)</w:t>
            </w:r>
          </w:p>
        </w:tc>
        <w:tc>
          <w:tcPr>
            <w:tcW w:w="1065" w:type="dxa"/>
            <w:vAlign w:val="center"/>
          </w:tcPr>
          <w:p w14:paraId="33A4DFF7"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-.03</w:t>
            </w:r>
            <w:r w:rsidRPr="00C76286">
              <w:rPr>
                <w:rFonts w:ascii="Times New Roman" w:eastAsiaTheme="minorHAnsi" w:hAnsi="Times New Roman" w:cs="Times New Roman"/>
                <w:sz w:val="16"/>
                <w:szCs w:val="16"/>
                <w:vertAlign w:val="superscript"/>
              </w:rPr>
              <w:t>h</w:t>
            </w:r>
          </w:p>
          <w:p w14:paraId="5730DD93"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(5, 1,836)</w:t>
            </w:r>
          </w:p>
        </w:tc>
        <w:tc>
          <w:tcPr>
            <w:tcW w:w="1065" w:type="dxa"/>
            <w:vAlign w:val="center"/>
          </w:tcPr>
          <w:p w14:paraId="08B12EE4"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-.44</w:t>
            </w:r>
            <w:r w:rsidRPr="00C76286">
              <w:rPr>
                <w:rFonts w:ascii="Times New Roman" w:eastAsiaTheme="minorHAnsi" w:hAnsi="Times New Roman" w:cs="Times New Roman"/>
                <w:sz w:val="16"/>
                <w:szCs w:val="16"/>
                <w:vertAlign w:val="superscript"/>
              </w:rPr>
              <w:t>h</w:t>
            </w:r>
          </w:p>
          <w:p w14:paraId="1060962E"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(8, 2,934)</w:t>
            </w:r>
          </w:p>
        </w:tc>
        <w:tc>
          <w:tcPr>
            <w:tcW w:w="1065" w:type="dxa"/>
            <w:vAlign w:val="center"/>
          </w:tcPr>
          <w:p w14:paraId="646E22C6"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-.26</w:t>
            </w:r>
            <w:r w:rsidRPr="00C76286">
              <w:rPr>
                <w:rFonts w:ascii="Times New Roman" w:eastAsiaTheme="minorHAnsi" w:hAnsi="Times New Roman" w:cs="Times New Roman"/>
                <w:sz w:val="16"/>
                <w:szCs w:val="16"/>
                <w:vertAlign w:val="superscript"/>
              </w:rPr>
              <w:t>h</w:t>
            </w:r>
          </w:p>
          <w:p w14:paraId="7038EB61"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(8, 1,836)</w:t>
            </w:r>
          </w:p>
        </w:tc>
        <w:tc>
          <w:tcPr>
            <w:tcW w:w="1064" w:type="dxa"/>
            <w:vAlign w:val="center"/>
          </w:tcPr>
          <w:p w14:paraId="52AAE631"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.25</w:t>
            </w:r>
            <w:r w:rsidRPr="00C76286">
              <w:rPr>
                <w:rFonts w:ascii="Times New Roman" w:eastAsiaTheme="minorHAnsi" w:hAnsi="Times New Roman" w:cs="Times New Roman"/>
                <w:sz w:val="16"/>
                <w:szCs w:val="16"/>
                <w:vertAlign w:val="superscript"/>
              </w:rPr>
              <w:t>c</w:t>
            </w:r>
          </w:p>
          <w:p w14:paraId="014DCCAE"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(13, 2,546)</w:t>
            </w:r>
          </w:p>
        </w:tc>
        <w:tc>
          <w:tcPr>
            <w:tcW w:w="1065" w:type="dxa"/>
            <w:vAlign w:val="center"/>
          </w:tcPr>
          <w:p w14:paraId="20B1F1C0"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.43</w:t>
            </w:r>
            <w:r w:rsidRPr="00C76286">
              <w:rPr>
                <w:rFonts w:ascii="Times New Roman" w:eastAsiaTheme="minorHAnsi" w:hAnsi="Times New Roman" w:cs="Times New Roman"/>
                <w:sz w:val="16"/>
                <w:szCs w:val="16"/>
                <w:vertAlign w:val="superscript"/>
              </w:rPr>
              <w:t>c</w:t>
            </w:r>
          </w:p>
          <w:p w14:paraId="6594119D"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(9, 2,708)</w:t>
            </w:r>
          </w:p>
        </w:tc>
        <w:tc>
          <w:tcPr>
            <w:tcW w:w="1065" w:type="dxa"/>
            <w:vAlign w:val="center"/>
          </w:tcPr>
          <w:p w14:paraId="7C74A895"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.07</w:t>
            </w:r>
            <w:r w:rsidRPr="00C76286">
              <w:rPr>
                <w:rFonts w:ascii="Times New Roman" w:eastAsiaTheme="minorHAnsi" w:hAnsi="Times New Roman" w:cs="Times New Roman"/>
                <w:sz w:val="16"/>
                <w:szCs w:val="16"/>
                <w:vertAlign w:val="superscript"/>
              </w:rPr>
              <w:t>c</w:t>
            </w:r>
          </w:p>
          <w:p w14:paraId="22745DE8"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(27, 6,058)</w:t>
            </w:r>
          </w:p>
        </w:tc>
        <w:tc>
          <w:tcPr>
            <w:tcW w:w="1065" w:type="dxa"/>
            <w:vAlign w:val="center"/>
          </w:tcPr>
          <w:p w14:paraId="654357D5"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.04</w:t>
            </w:r>
            <w:r w:rsidRPr="00C76286">
              <w:rPr>
                <w:rFonts w:ascii="Times New Roman" w:eastAsiaTheme="minorHAnsi" w:hAnsi="Times New Roman" w:cs="Times New Roman"/>
                <w:sz w:val="16"/>
                <w:szCs w:val="16"/>
                <w:vertAlign w:val="superscript"/>
              </w:rPr>
              <w:t>i</w:t>
            </w:r>
          </w:p>
          <w:p w14:paraId="638D7C50"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(19, 6,700)</w:t>
            </w:r>
          </w:p>
        </w:tc>
        <w:tc>
          <w:tcPr>
            <w:tcW w:w="1065" w:type="dxa"/>
            <w:vAlign w:val="center"/>
          </w:tcPr>
          <w:p w14:paraId="45E70585" w14:textId="77777777" w:rsidR="00213554" w:rsidRPr="00C76286" w:rsidRDefault="00213554" w:rsidP="00C96BE7">
            <w:pPr>
              <w:contextualSpacing/>
              <w:jc w:val="center"/>
              <w:rPr>
                <w:rFonts w:ascii="Times New Roman" w:eastAsiaTheme="minorHAnsi" w:hAnsi="Times New Roman" w:cs="Times New Roman"/>
                <w:sz w:val="16"/>
                <w:szCs w:val="16"/>
                <w:vertAlign w:val="superscript"/>
                <w:lang w:eastAsia="ko-KR"/>
              </w:rPr>
            </w:pPr>
            <w:r w:rsidRPr="00C76286">
              <w:rPr>
                <w:rFonts w:ascii="Times New Roman" w:eastAsiaTheme="minorHAnsi" w:hAnsi="Times New Roman" w:cs="Times New Roman"/>
                <w:sz w:val="16"/>
                <w:szCs w:val="16"/>
              </w:rPr>
              <w:t>-.44</w:t>
            </w:r>
            <w:r w:rsidRPr="00C76286">
              <w:rPr>
                <w:rFonts w:ascii="Times New Roman" w:eastAsiaTheme="minorHAnsi" w:hAnsi="Times New Roman" w:cs="Times New Roman"/>
                <w:sz w:val="16"/>
                <w:szCs w:val="16"/>
                <w:vertAlign w:val="superscript"/>
              </w:rPr>
              <w:t>f</w:t>
            </w:r>
          </w:p>
          <w:p w14:paraId="4ACB8DD7" w14:textId="77777777" w:rsidR="00213554" w:rsidRPr="00C76286" w:rsidRDefault="00213554" w:rsidP="00C96BE7">
            <w:pPr>
              <w:contextualSpacing/>
              <w:jc w:val="center"/>
              <w:rPr>
                <w:rFonts w:ascii="Times New Roman" w:eastAsiaTheme="minorHAnsi" w:hAnsi="Times New Roman" w:cs="Times New Roman"/>
                <w:sz w:val="16"/>
                <w:szCs w:val="16"/>
                <w:lang w:eastAsia="ko-KR"/>
              </w:rPr>
            </w:pPr>
            <w:r w:rsidRPr="00C76286">
              <w:rPr>
                <w:rFonts w:ascii="Times New Roman" w:eastAsiaTheme="minorHAnsi" w:hAnsi="Times New Roman" w:cs="Times New Roman"/>
                <w:sz w:val="16"/>
                <w:szCs w:val="16"/>
              </w:rPr>
              <w:t>(29, 7,218)</w:t>
            </w:r>
          </w:p>
        </w:tc>
      </w:tr>
    </w:tbl>
    <w:p w14:paraId="6111DFCA" w14:textId="77777777" w:rsidR="00213554" w:rsidRPr="00C76286" w:rsidRDefault="00213554" w:rsidP="00213554">
      <w:pPr>
        <w:spacing w:after="0" w:line="240" w:lineRule="auto"/>
        <w:contextualSpacing/>
        <w:rPr>
          <w:rFonts w:ascii="Times New Roman" w:eastAsiaTheme="minorHAnsi" w:hAnsi="Times New Roman" w:cs="Times New Roman"/>
          <w:sz w:val="20"/>
          <w:szCs w:val="20"/>
        </w:rPr>
      </w:pPr>
      <w:r w:rsidRPr="00C76286">
        <w:rPr>
          <w:rFonts w:ascii="Times New Roman" w:eastAsiaTheme="minorHAnsi" w:hAnsi="Times New Roman" w:cs="Times New Roman"/>
          <w:i/>
          <w:sz w:val="20"/>
          <w:szCs w:val="20"/>
        </w:rPr>
        <w:t>Note</w:t>
      </w:r>
      <w:r w:rsidRPr="00C76286">
        <w:rPr>
          <w:rFonts w:ascii="Times New Roman" w:eastAsiaTheme="minorHAnsi" w:hAnsi="Times New Roman" w:cs="Times New Roman"/>
          <w:sz w:val="20"/>
          <w:szCs w:val="20"/>
        </w:rPr>
        <w:t>. The number outside the parentheses in each cell is the mean sample size-weighted correlation corrected for unreliability in the predictor and the criterion; the numbers inside parentheses are (</w:t>
      </w:r>
      <w:r w:rsidRPr="00C76286">
        <w:rPr>
          <w:rFonts w:ascii="Times New Roman" w:eastAsiaTheme="minorHAnsi" w:hAnsi="Times New Roman" w:cs="Times New Roman"/>
          <w:i/>
          <w:sz w:val="20"/>
          <w:szCs w:val="20"/>
        </w:rPr>
        <w:t>k</w:t>
      </w:r>
      <w:r w:rsidRPr="00C76286">
        <w:rPr>
          <w:rFonts w:ascii="Times New Roman" w:eastAsiaTheme="minorHAnsi" w:hAnsi="Times New Roman" w:cs="Times New Roman"/>
          <w:sz w:val="20"/>
          <w:szCs w:val="20"/>
        </w:rPr>
        <w:t xml:space="preserve">, </w:t>
      </w:r>
      <w:r w:rsidRPr="00C76286">
        <w:rPr>
          <w:rFonts w:ascii="Times New Roman" w:eastAsiaTheme="minorHAnsi" w:hAnsi="Times New Roman" w:cs="Times New Roman"/>
          <w:i/>
          <w:sz w:val="20"/>
          <w:szCs w:val="20"/>
        </w:rPr>
        <w:t>N</w:t>
      </w:r>
      <w:r w:rsidRPr="00C76286">
        <w:rPr>
          <w:rFonts w:ascii="Times New Roman" w:eastAsiaTheme="minorHAnsi" w:hAnsi="Times New Roman" w:cs="Times New Roman"/>
          <w:sz w:val="20"/>
          <w:szCs w:val="20"/>
        </w:rPr>
        <w:t xml:space="preserve">) where </w:t>
      </w:r>
      <w:r w:rsidRPr="00C76286">
        <w:rPr>
          <w:rFonts w:ascii="Times New Roman" w:eastAsiaTheme="minorHAnsi" w:hAnsi="Times New Roman" w:cs="Times New Roman"/>
          <w:i/>
          <w:sz w:val="20"/>
          <w:szCs w:val="20"/>
        </w:rPr>
        <w:t>k</w:t>
      </w:r>
      <w:r w:rsidRPr="00C76286">
        <w:rPr>
          <w:rFonts w:ascii="Times New Roman" w:eastAsiaTheme="minorHAnsi" w:hAnsi="Times New Roman" w:cs="Times New Roman"/>
          <w:sz w:val="20"/>
          <w:szCs w:val="20"/>
        </w:rPr>
        <w:t xml:space="preserve"> is the number of samples and </w:t>
      </w:r>
      <w:r w:rsidRPr="00C76286">
        <w:rPr>
          <w:rFonts w:ascii="Times New Roman" w:eastAsiaTheme="minorHAnsi" w:hAnsi="Times New Roman" w:cs="Times New Roman"/>
          <w:i/>
          <w:sz w:val="20"/>
          <w:szCs w:val="20"/>
        </w:rPr>
        <w:t>N</w:t>
      </w:r>
      <w:r w:rsidRPr="00C76286">
        <w:rPr>
          <w:rFonts w:ascii="Times New Roman" w:eastAsiaTheme="minorHAnsi" w:hAnsi="Times New Roman" w:cs="Times New Roman"/>
          <w:sz w:val="20"/>
          <w:szCs w:val="20"/>
        </w:rPr>
        <w:t xml:space="preserve"> is the sample size for the meta-analytic correlation; GMA = general mental ability; CWB = counterproductive work behavior; OCB = organizational citizenship behavior.</w:t>
      </w:r>
    </w:p>
    <w:p w14:paraId="05C32AEB" w14:textId="77777777" w:rsidR="00213554" w:rsidRPr="00C76286" w:rsidRDefault="00213554" w:rsidP="00213554">
      <w:pPr>
        <w:spacing w:after="0" w:line="240" w:lineRule="auto"/>
        <w:contextualSpacing/>
        <w:rPr>
          <w:rFonts w:ascii="Times New Roman" w:eastAsiaTheme="minorHAnsi" w:hAnsi="Times New Roman" w:cs="Times New Roman"/>
          <w:sz w:val="20"/>
          <w:szCs w:val="20"/>
          <w:vertAlign w:val="superscript"/>
        </w:rPr>
      </w:pPr>
      <w:r w:rsidRPr="00C76286">
        <w:rPr>
          <w:rFonts w:ascii="Times New Roman" w:eastAsiaTheme="minorHAnsi" w:hAnsi="Times New Roman" w:cs="Times New Roman"/>
          <w:sz w:val="20"/>
          <w:szCs w:val="20"/>
          <w:vertAlign w:val="superscript"/>
        </w:rPr>
        <w:t>a</w:t>
      </w:r>
      <w:r w:rsidRPr="00C76286">
        <w:rPr>
          <w:rFonts w:ascii="Times New Roman" w:eastAsiaTheme="minorHAnsi" w:hAnsi="Times New Roman" w:cs="Times New Roman"/>
          <w:sz w:val="20"/>
          <w:szCs w:val="20"/>
        </w:rPr>
        <w:t xml:space="preserve"> Correlations taken from van der Linden, </w:t>
      </w:r>
      <w:proofErr w:type="spellStart"/>
      <w:r w:rsidRPr="00C76286">
        <w:rPr>
          <w:rFonts w:ascii="Times New Roman" w:eastAsiaTheme="minorHAnsi" w:hAnsi="Times New Roman" w:cs="Times New Roman"/>
          <w:sz w:val="20"/>
          <w:szCs w:val="20"/>
        </w:rPr>
        <w:t>te</w:t>
      </w:r>
      <w:proofErr w:type="spellEnd"/>
      <w:r w:rsidRPr="00C76286">
        <w:rPr>
          <w:rFonts w:ascii="Times New Roman" w:eastAsiaTheme="minorHAnsi" w:hAnsi="Times New Roman" w:cs="Times New Roman"/>
          <w:sz w:val="20"/>
          <w:szCs w:val="20"/>
        </w:rPr>
        <w:t xml:space="preserve"> </w:t>
      </w:r>
      <w:proofErr w:type="spellStart"/>
      <w:r w:rsidRPr="00C76286">
        <w:rPr>
          <w:rFonts w:ascii="Times New Roman" w:eastAsiaTheme="minorHAnsi" w:hAnsi="Times New Roman" w:cs="Times New Roman"/>
          <w:sz w:val="20"/>
          <w:szCs w:val="20"/>
        </w:rPr>
        <w:t>Nijenhuis</w:t>
      </w:r>
      <w:proofErr w:type="spellEnd"/>
      <w:r w:rsidRPr="00C76286">
        <w:rPr>
          <w:rFonts w:ascii="Times New Roman" w:eastAsiaTheme="minorHAnsi" w:hAnsi="Times New Roman" w:cs="Times New Roman"/>
          <w:sz w:val="20"/>
          <w:szCs w:val="20"/>
        </w:rPr>
        <w:t xml:space="preserve">, and Bakker (2010). </w:t>
      </w:r>
      <w:r w:rsidRPr="00C76286">
        <w:rPr>
          <w:rFonts w:ascii="Times New Roman" w:eastAsiaTheme="minorHAnsi" w:hAnsi="Times New Roman" w:cs="Times New Roman"/>
          <w:sz w:val="20"/>
          <w:szCs w:val="20"/>
          <w:vertAlign w:val="superscript"/>
        </w:rPr>
        <w:t>b</w:t>
      </w:r>
      <w:r w:rsidRPr="00C76286">
        <w:rPr>
          <w:rFonts w:ascii="Times New Roman" w:eastAsiaTheme="minorHAnsi" w:hAnsi="Times New Roman" w:cs="Times New Roman"/>
          <w:sz w:val="20"/>
          <w:szCs w:val="20"/>
        </w:rPr>
        <w:t xml:space="preserve"> Correlations taken from O’Boyle, Forsyth, Banks, Story, and White (2015). </w:t>
      </w:r>
      <w:r w:rsidRPr="00C76286">
        <w:rPr>
          <w:rFonts w:ascii="Times New Roman" w:eastAsiaTheme="minorHAnsi" w:hAnsi="Times New Roman" w:cs="Times New Roman"/>
          <w:sz w:val="20"/>
          <w:szCs w:val="20"/>
          <w:vertAlign w:val="superscript"/>
        </w:rPr>
        <w:t xml:space="preserve">c </w:t>
      </w:r>
      <w:r w:rsidRPr="00C76286">
        <w:rPr>
          <w:rFonts w:ascii="Times New Roman" w:eastAsiaTheme="minorHAnsi" w:hAnsi="Times New Roman" w:cs="Times New Roman"/>
          <w:sz w:val="20"/>
          <w:szCs w:val="20"/>
        </w:rPr>
        <w:t xml:space="preserve">Correlations taken from O’Boyle, Forsyth, Banks, and McDaniel (2012). </w:t>
      </w:r>
      <w:r w:rsidRPr="00C76286">
        <w:rPr>
          <w:rFonts w:ascii="Times New Roman" w:eastAsiaTheme="minorHAnsi" w:hAnsi="Times New Roman" w:cs="Times New Roman"/>
          <w:sz w:val="20"/>
          <w:szCs w:val="20"/>
          <w:vertAlign w:val="superscript"/>
        </w:rPr>
        <w:t>d</w:t>
      </w:r>
      <w:r w:rsidRPr="00C76286">
        <w:rPr>
          <w:rFonts w:ascii="Times New Roman" w:eastAsiaTheme="minorHAnsi" w:hAnsi="Times New Roman" w:cs="Times New Roman"/>
          <w:sz w:val="20"/>
          <w:szCs w:val="20"/>
        </w:rPr>
        <w:t xml:space="preserve"> Correlations taken from Judge, Jackson, Shaw, Scott, and Rich (2007). </w:t>
      </w:r>
      <w:r w:rsidRPr="00C76286">
        <w:rPr>
          <w:rFonts w:ascii="Times New Roman" w:eastAsiaTheme="minorHAnsi" w:hAnsi="Times New Roman" w:cs="Times New Roman"/>
          <w:sz w:val="20"/>
          <w:szCs w:val="20"/>
          <w:vertAlign w:val="superscript"/>
        </w:rPr>
        <w:t xml:space="preserve">e </w:t>
      </w:r>
      <w:r w:rsidRPr="00C76286">
        <w:rPr>
          <w:rFonts w:ascii="Times New Roman" w:eastAsiaTheme="minorHAnsi" w:hAnsi="Times New Roman" w:cs="Times New Roman"/>
          <w:sz w:val="20"/>
          <w:szCs w:val="20"/>
        </w:rPr>
        <w:t xml:space="preserve">Correlations taken from O’Boyle, Forsyth, Banks, and Story (2013). </w:t>
      </w:r>
      <w:r w:rsidRPr="00C76286">
        <w:rPr>
          <w:rFonts w:ascii="Times New Roman" w:eastAsiaTheme="minorHAnsi" w:hAnsi="Times New Roman" w:cs="Times New Roman"/>
          <w:sz w:val="20"/>
          <w:szCs w:val="20"/>
          <w:vertAlign w:val="superscript"/>
        </w:rPr>
        <w:t xml:space="preserve">f </w:t>
      </w:r>
      <w:r w:rsidRPr="00C76286">
        <w:rPr>
          <w:rFonts w:ascii="Times New Roman" w:eastAsiaTheme="minorHAnsi" w:hAnsi="Times New Roman" w:cs="Times New Roman"/>
          <w:sz w:val="20"/>
          <w:szCs w:val="20"/>
        </w:rPr>
        <w:t>Correlations meta-analyzed in the present study.</w:t>
      </w:r>
      <w:r w:rsidRPr="00C76286">
        <w:rPr>
          <w:rFonts w:ascii="Times New Roman" w:eastAsiaTheme="minorHAnsi" w:hAnsi="Times New Roman" w:cs="Times New Roman"/>
          <w:sz w:val="20"/>
          <w:szCs w:val="20"/>
          <w:vertAlign w:val="superscript"/>
        </w:rPr>
        <w:t xml:space="preserve"> g </w:t>
      </w:r>
      <w:r w:rsidRPr="00C76286">
        <w:rPr>
          <w:rFonts w:ascii="Times New Roman" w:eastAsiaTheme="minorHAnsi" w:hAnsi="Times New Roman" w:cs="Times New Roman"/>
          <w:sz w:val="20"/>
          <w:szCs w:val="20"/>
        </w:rPr>
        <w:t xml:space="preserve">Correlations taken from </w:t>
      </w:r>
      <w:proofErr w:type="spellStart"/>
      <w:r w:rsidRPr="00C76286">
        <w:rPr>
          <w:rFonts w:ascii="Times New Roman" w:eastAsiaTheme="minorHAnsi" w:hAnsi="Times New Roman" w:cs="Times New Roman"/>
          <w:sz w:val="20"/>
          <w:szCs w:val="20"/>
        </w:rPr>
        <w:t>Muris</w:t>
      </w:r>
      <w:proofErr w:type="spellEnd"/>
      <w:r w:rsidRPr="00C76286">
        <w:rPr>
          <w:rFonts w:ascii="Times New Roman" w:eastAsiaTheme="minorHAnsi" w:hAnsi="Times New Roman" w:cs="Times New Roman"/>
          <w:sz w:val="20"/>
          <w:szCs w:val="20"/>
        </w:rPr>
        <w:t xml:space="preserve">, </w:t>
      </w:r>
      <w:proofErr w:type="spellStart"/>
      <w:r w:rsidRPr="00C76286">
        <w:rPr>
          <w:rFonts w:ascii="Times New Roman" w:eastAsiaTheme="minorHAnsi" w:hAnsi="Times New Roman" w:cs="Times New Roman"/>
          <w:sz w:val="20"/>
          <w:szCs w:val="20"/>
        </w:rPr>
        <w:t>Merckelbach</w:t>
      </w:r>
      <w:proofErr w:type="spellEnd"/>
      <w:r w:rsidRPr="00C76286">
        <w:rPr>
          <w:rFonts w:ascii="Times New Roman" w:eastAsiaTheme="minorHAnsi" w:hAnsi="Times New Roman" w:cs="Times New Roman"/>
          <w:sz w:val="20"/>
          <w:szCs w:val="20"/>
        </w:rPr>
        <w:t xml:space="preserve">, </w:t>
      </w:r>
      <w:proofErr w:type="spellStart"/>
      <w:r w:rsidRPr="00C76286">
        <w:rPr>
          <w:rFonts w:ascii="Times New Roman" w:eastAsiaTheme="minorHAnsi" w:hAnsi="Times New Roman" w:cs="Times New Roman"/>
          <w:sz w:val="20"/>
          <w:szCs w:val="20"/>
        </w:rPr>
        <w:t>Otgaar</w:t>
      </w:r>
      <w:proofErr w:type="spellEnd"/>
      <w:r w:rsidRPr="00C76286">
        <w:rPr>
          <w:rFonts w:ascii="Times New Roman" w:eastAsiaTheme="minorHAnsi" w:hAnsi="Times New Roman" w:cs="Times New Roman"/>
          <w:sz w:val="20"/>
          <w:szCs w:val="20"/>
        </w:rPr>
        <w:t>, and Meijer (2017).</w:t>
      </w:r>
      <w:r w:rsidRPr="00C76286">
        <w:rPr>
          <w:rFonts w:ascii="Times New Roman" w:eastAsiaTheme="minorHAnsi" w:hAnsi="Times New Roman" w:cs="Times New Roman"/>
          <w:sz w:val="20"/>
          <w:szCs w:val="20"/>
          <w:vertAlign w:val="superscript"/>
        </w:rPr>
        <w:t xml:space="preserve"> h</w:t>
      </w:r>
      <w:r w:rsidRPr="00C76286">
        <w:rPr>
          <w:rFonts w:ascii="Times New Roman" w:eastAsiaTheme="minorHAnsi" w:hAnsi="Times New Roman" w:cs="Times New Roman"/>
          <w:sz w:val="20"/>
          <w:szCs w:val="20"/>
        </w:rPr>
        <w:t xml:space="preserve"> Correlations taken from Berry, Ones, and Sackett (2007). </w:t>
      </w:r>
      <w:r w:rsidRPr="00C76286">
        <w:rPr>
          <w:rFonts w:ascii="Times New Roman" w:eastAsiaTheme="minorHAnsi" w:hAnsi="Times New Roman" w:cs="Times New Roman"/>
          <w:sz w:val="20"/>
          <w:szCs w:val="20"/>
          <w:vertAlign w:val="superscript"/>
        </w:rPr>
        <w:t>i</w:t>
      </w:r>
      <w:r w:rsidRPr="00C76286">
        <w:rPr>
          <w:rFonts w:ascii="Times New Roman" w:eastAsiaTheme="minorHAnsi" w:hAnsi="Times New Roman" w:cs="Times New Roman"/>
          <w:sz w:val="20"/>
          <w:szCs w:val="20"/>
        </w:rPr>
        <w:t xml:space="preserve"> Correlations taken from Gonzalez-Mulé, Mount, and Oh (2014).  </w:t>
      </w:r>
    </w:p>
    <w:p w14:paraId="2B522761" w14:textId="77777777" w:rsidR="00213554" w:rsidRPr="00C76286" w:rsidRDefault="00213554" w:rsidP="00213554">
      <w:pPr>
        <w:contextualSpacing/>
        <w:rPr>
          <w:rFonts w:ascii="Times New Roman" w:hAnsi="Times New Roman" w:cs="Times New Roman"/>
          <w:sz w:val="20"/>
          <w:szCs w:val="20"/>
        </w:rPr>
      </w:pPr>
    </w:p>
    <w:p w14:paraId="09BD7BF3" w14:textId="77777777" w:rsidR="00213554" w:rsidRPr="00C76286" w:rsidRDefault="00213554" w:rsidP="00213554">
      <w:pPr>
        <w:tabs>
          <w:tab w:val="left" w:pos="516"/>
        </w:tabs>
        <w:rPr>
          <w:rFonts w:ascii="Times New Roman" w:hAnsi="Times New Roman" w:cs="Times New Roman"/>
          <w:sz w:val="20"/>
          <w:szCs w:val="20"/>
        </w:rPr>
      </w:pPr>
      <w:r w:rsidRPr="00C76286">
        <w:rPr>
          <w:rFonts w:ascii="Times New Roman" w:hAnsi="Times New Roman" w:cs="Times New Roman"/>
          <w:sz w:val="20"/>
          <w:szCs w:val="20"/>
        </w:rPr>
        <w:tab/>
      </w:r>
    </w:p>
    <w:p w14:paraId="4548C63C" w14:textId="77777777" w:rsidR="00213554" w:rsidRPr="00C76286" w:rsidRDefault="00213554" w:rsidP="00213554">
      <w:pPr>
        <w:tabs>
          <w:tab w:val="left" w:pos="516"/>
        </w:tabs>
        <w:rPr>
          <w:rFonts w:ascii="Times New Roman" w:hAnsi="Times New Roman" w:cs="Times New Roman"/>
          <w:sz w:val="20"/>
          <w:szCs w:val="20"/>
        </w:rPr>
        <w:sectPr w:rsidR="00213554" w:rsidRPr="00C76286" w:rsidSect="006664B8">
          <w:pgSz w:w="15840" w:h="12240" w:orient="landscape"/>
          <w:pgMar w:top="1440" w:right="1440" w:bottom="1440" w:left="1440" w:header="720" w:footer="720" w:gutter="0"/>
          <w:cols w:space="720"/>
          <w:docGrid w:linePitch="360"/>
        </w:sectPr>
      </w:pPr>
      <w:r w:rsidRPr="00C76286">
        <w:rPr>
          <w:rFonts w:ascii="Times New Roman" w:hAnsi="Times New Roman" w:cs="Times New Roman"/>
          <w:sz w:val="20"/>
          <w:szCs w:val="20"/>
        </w:rPr>
        <w:tab/>
      </w:r>
    </w:p>
    <w:p w14:paraId="13E9C50A" w14:textId="7F5D0B35" w:rsidR="00213554" w:rsidRPr="00C76286" w:rsidRDefault="002240F5" w:rsidP="00213554">
      <w:pPr>
        <w:contextualSpacing/>
        <w:jc w:val="center"/>
        <w:rPr>
          <w:rFonts w:ascii="Times New Roman" w:hAnsi="Times New Roman" w:cs="Times New Roman"/>
          <w:b/>
          <w:sz w:val="24"/>
        </w:rPr>
      </w:pPr>
      <w:r>
        <w:rPr>
          <w:rFonts w:ascii="Times New Roman" w:hAnsi="Times New Roman" w:cs="Times New Roman"/>
          <w:b/>
          <w:sz w:val="24"/>
        </w:rPr>
        <w:lastRenderedPageBreak/>
        <w:t>Table S</w:t>
      </w:r>
      <w:r w:rsidR="00213554">
        <w:rPr>
          <w:rFonts w:ascii="Times New Roman" w:hAnsi="Times New Roman" w:cs="Times New Roman"/>
          <w:b/>
          <w:sz w:val="24"/>
        </w:rPr>
        <w:t>10</w:t>
      </w:r>
    </w:p>
    <w:p w14:paraId="0A38D0ED" w14:textId="77777777" w:rsidR="00213554" w:rsidRPr="00C76286" w:rsidRDefault="00213554" w:rsidP="00213554">
      <w:pPr>
        <w:contextualSpacing/>
        <w:jc w:val="center"/>
        <w:rPr>
          <w:rFonts w:ascii="Times New Roman" w:hAnsi="Times New Roman" w:cs="Times New Roman"/>
          <w:sz w:val="20"/>
          <w:szCs w:val="20"/>
        </w:rPr>
      </w:pPr>
      <w:r w:rsidRPr="00C76286">
        <w:rPr>
          <w:rFonts w:ascii="Times New Roman" w:hAnsi="Times New Roman" w:cs="Times New Roman"/>
          <w:b/>
          <w:sz w:val="24"/>
        </w:rPr>
        <w:t>The Incremental Validity of Honesty-Humility over the FFM Traits, the Dark Triad of personality, and GMA Test in Predicting Counterproductive Work Behavior</w:t>
      </w:r>
    </w:p>
    <w:tbl>
      <w:tblPr>
        <w:tblStyle w:val="TableGrid"/>
        <w:tblW w:w="0" w:type="auto"/>
        <w:jc w:val="center"/>
        <w:tblBorders>
          <w:top w:val="single" w:sz="18"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1"/>
        <w:gridCol w:w="1472"/>
        <w:gridCol w:w="1475"/>
      </w:tblGrid>
      <w:tr w:rsidR="00213554" w:rsidRPr="00C76286" w14:paraId="098C82D3" w14:textId="77777777" w:rsidTr="00C96BE7">
        <w:trPr>
          <w:trHeight w:val="495"/>
          <w:jc w:val="center"/>
        </w:trPr>
        <w:tc>
          <w:tcPr>
            <w:tcW w:w="3351" w:type="dxa"/>
            <w:tcBorders>
              <w:bottom w:val="nil"/>
            </w:tcBorders>
            <w:vAlign w:val="center"/>
          </w:tcPr>
          <w:p w14:paraId="40B3C1BB" w14:textId="77777777" w:rsidR="00213554" w:rsidRPr="00C76286" w:rsidRDefault="00213554" w:rsidP="00C96BE7">
            <w:pPr>
              <w:jc w:val="center"/>
              <w:rPr>
                <w:rFonts w:ascii="Times New Roman" w:hAnsi="Times New Roman" w:cs="Times New Roman"/>
                <w:sz w:val="24"/>
                <w:szCs w:val="24"/>
              </w:rPr>
            </w:pPr>
          </w:p>
        </w:tc>
        <w:tc>
          <w:tcPr>
            <w:tcW w:w="2947" w:type="dxa"/>
            <w:gridSpan w:val="2"/>
            <w:tcBorders>
              <w:top w:val="single" w:sz="18" w:space="0" w:color="auto"/>
              <w:bottom w:val="single" w:sz="2" w:space="0" w:color="auto"/>
            </w:tcBorders>
            <w:vAlign w:val="center"/>
          </w:tcPr>
          <w:p w14:paraId="4B1BEE29" w14:textId="77777777" w:rsidR="00213554" w:rsidRPr="00C76286" w:rsidRDefault="00213554" w:rsidP="00C96BE7">
            <w:pPr>
              <w:jc w:val="center"/>
              <w:rPr>
                <w:rFonts w:ascii="Times New Roman" w:hAnsi="Times New Roman" w:cs="Times New Roman"/>
                <w:sz w:val="24"/>
                <w:szCs w:val="24"/>
                <w:vertAlign w:val="superscript"/>
              </w:rPr>
            </w:pPr>
            <w:proofErr w:type="spellStart"/>
            <w:r w:rsidRPr="00C76286">
              <w:rPr>
                <w:rFonts w:ascii="Times New Roman" w:hAnsi="Times New Roman" w:cs="Times New Roman"/>
                <w:sz w:val="24"/>
                <w:szCs w:val="24"/>
              </w:rPr>
              <w:t>CWB</w:t>
            </w:r>
            <w:r w:rsidRPr="00C76286">
              <w:rPr>
                <w:rFonts w:ascii="Times New Roman" w:hAnsi="Times New Roman" w:cs="Times New Roman"/>
                <w:sz w:val="24"/>
                <w:szCs w:val="24"/>
                <w:vertAlign w:val="superscript"/>
              </w:rPr>
              <w:t>a</w:t>
            </w:r>
            <w:proofErr w:type="spellEnd"/>
          </w:p>
        </w:tc>
      </w:tr>
      <w:tr w:rsidR="00213554" w:rsidRPr="00C76286" w14:paraId="6298496C" w14:textId="77777777" w:rsidTr="00C96BE7">
        <w:trPr>
          <w:trHeight w:val="495"/>
          <w:jc w:val="center"/>
        </w:trPr>
        <w:tc>
          <w:tcPr>
            <w:tcW w:w="3351" w:type="dxa"/>
            <w:tcBorders>
              <w:top w:val="nil"/>
              <w:bottom w:val="nil"/>
            </w:tcBorders>
            <w:vAlign w:val="center"/>
          </w:tcPr>
          <w:p w14:paraId="6E8389A7" w14:textId="77777777" w:rsidR="00213554" w:rsidRPr="00C76286" w:rsidRDefault="00213554" w:rsidP="00C96BE7">
            <w:pPr>
              <w:jc w:val="center"/>
              <w:rPr>
                <w:rFonts w:ascii="Times New Roman" w:hAnsi="Times New Roman" w:cs="Times New Roman"/>
                <w:sz w:val="24"/>
                <w:szCs w:val="24"/>
              </w:rPr>
            </w:pPr>
          </w:p>
        </w:tc>
        <w:tc>
          <w:tcPr>
            <w:tcW w:w="1472" w:type="dxa"/>
            <w:tcBorders>
              <w:top w:val="single" w:sz="2" w:space="0" w:color="auto"/>
              <w:bottom w:val="single" w:sz="2" w:space="0" w:color="auto"/>
            </w:tcBorders>
            <w:vAlign w:val="center"/>
          </w:tcPr>
          <w:p w14:paraId="4744C3EE"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Step 1</w:t>
            </w:r>
            <w:r w:rsidRPr="00C76286">
              <w:rPr>
                <w:rFonts w:ascii="Times New Roman" w:hAnsi="Times New Roman" w:cs="Times New Roman"/>
                <w:sz w:val="24"/>
                <w:szCs w:val="24"/>
                <w:vertAlign w:val="superscript"/>
              </w:rPr>
              <w:t>b</w:t>
            </w:r>
          </w:p>
        </w:tc>
        <w:tc>
          <w:tcPr>
            <w:tcW w:w="1475" w:type="dxa"/>
            <w:tcBorders>
              <w:top w:val="single" w:sz="2" w:space="0" w:color="auto"/>
              <w:bottom w:val="single" w:sz="2" w:space="0" w:color="auto"/>
            </w:tcBorders>
            <w:vAlign w:val="center"/>
          </w:tcPr>
          <w:p w14:paraId="341D4978"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Step 2</w:t>
            </w:r>
            <w:r w:rsidRPr="00C76286">
              <w:rPr>
                <w:rFonts w:ascii="Times New Roman" w:hAnsi="Times New Roman" w:cs="Times New Roman"/>
                <w:sz w:val="24"/>
                <w:szCs w:val="24"/>
                <w:vertAlign w:val="superscript"/>
              </w:rPr>
              <w:t>c</w:t>
            </w:r>
          </w:p>
        </w:tc>
      </w:tr>
      <w:tr w:rsidR="00213554" w:rsidRPr="00C76286" w14:paraId="77D9D38E" w14:textId="77777777" w:rsidTr="00C96BE7">
        <w:trPr>
          <w:trHeight w:val="240"/>
          <w:jc w:val="center"/>
        </w:trPr>
        <w:tc>
          <w:tcPr>
            <w:tcW w:w="3351" w:type="dxa"/>
            <w:tcBorders>
              <w:top w:val="nil"/>
              <w:bottom w:val="single" w:sz="2" w:space="0" w:color="auto"/>
            </w:tcBorders>
            <w:vAlign w:val="center"/>
          </w:tcPr>
          <w:p w14:paraId="0745A35B"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Variable</w:t>
            </w:r>
          </w:p>
        </w:tc>
        <w:tc>
          <w:tcPr>
            <w:tcW w:w="1472" w:type="dxa"/>
            <w:tcBorders>
              <w:top w:val="single" w:sz="2" w:space="0" w:color="auto"/>
              <w:bottom w:val="single" w:sz="2" w:space="0" w:color="auto"/>
            </w:tcBorders>
            <w:vAlign w:val="center"/>
          </w:tcPr>
          <w:p w14:paraId="15989BD9"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β</w:t>
            </w:r>
          </w:p>
        </w:tc>
        <w:tc>
          <w:tcPr>
            <w:tcW w:w="1475" w:type="dxa"/>
            <w:tcBorders>
              <w:top w:val="single" w:sz="2" w:space="0" w:color="auto"/>
              <w:bottom w:val="single" w:sz="2" w:space="0" w:color="auto"/>
            </w:tcBorders>
            <w:vAlign w:val="center"/>
          </w:tcPr>
          <w:p w14:paraId="1A9F99BE"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β</w:t>
            </w:r>
          </w:p>
        </w:tc>
      </w:tr>
      <w:tr w:rsidR="00213554" w:rsidRPr="00C76286" w14:paraId="31A9D1E3" w14:textId="77777777" w:rsidTr="00C96BE7">
        <w:trPr>
          <w:trHeight w:val="240"/>
          <w:jc w:val="center"/>
        </w:trPr>
        <w:tc>
          <w:tcPr>
            <w:tcW w:w="3351" w:type="dxa"/>
            <w:tcBorders>
              <w:top w:val="single" w:sz="2" w:space="0" w:color="auto"/>
            </w:tcBorders>
            <w:vAlign w:val="center"/>
          </w:tcPr>
          <w:p w14:paraId="7A95DE00" w14:textId="77777777" w:rsidR="00213554" w:rsidRPr="00C76286" w:rsidRDefault="00213554" w:rsidP="00C96BE7">
            <w:pPr>
              <w:rPr>
                <w:rFonts w:ascii="Times New Roman" w:hAnsi="Times New Roman" w:cs="Times New Roman"/>
                <w:sz w:val="24"/>
                <w:szCs w:val="24"/>
              </w:rPr>
            </w:pPr>
            <w:r w:rsidRPr="00C76286">
              <w:rPr>
                <w:rFonts w:ascii="Times New Roman" w:hAnsi="Times New Roman" w:cs="Times New Roman"/>
                <w:sz w:val="24"/>
                <w:szCs w:val="24"/>
              </w:rPr>
              <w:t>Openness</w:t>
            </w:r>
          </w:p>
        </w:tc>
        <w:tc>
          <w:tcPr>
            <w:tcW w:w="1472" w:type="dxa"/>
            <w:tcBorders>
              <w:top w:val="single" w:sz="2" w:space="0" w:color="auto"/>
            </w:tcBorders>
            <w:vAlign w:val="center"/>
          </w:tcPr>
          <w:p w14:paraId="6272AA19"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-.03*</w:t>
            </w:r>
          </w:p>
        </w:tc>
        <w:tc>
          <w:tcPr>
            <w:tcW w:w="1475" w:type="dxa"/>
            <w:tcBorders>
              <w:top w:val="single" w:sz="2" w:space="0" w:color="auto"/>
            </w:tcBorders>
            <w:vAlign w:val="center"/>
          </w:tcPr>
          <w:p w14:paraId="63F463E9"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.03*</w:t>
            </w:r>
          </w:p>
        </w:tc>
      </w:tr>
      <w:tr w:rsidR="00213554" w:rsidRPr="00C76286" w14:paraId="01B0CE44" w14:textId="77777777" w:rsidTr="00C96BE7">
        <w:trPr>
          <w:trHeight w:val="240"/>
          <w:jc w:val="center"/>
        </w:trPr>
        <w:tc>
          <w:tcPr>
            <w:tcW w:w="3351" w:type="dxa"/>
            <w:vAlign w:val="center"/>
          </w:tcPr>
          <w:p w14:paraId="5AE5CF0D" w14:textId="77777777" w:rsidR="00213554" w:rsidRPr="00C76286" w:rsidRDefault="00213554" w:rsidP="00C96BE7">
            <w:pPr>
              <w:rPr>
                <w:rFonts w:ascii="Times New Roman" w:hAnsi="Times New Roman" w:cs="Times New Roman"/>
                <w:sz w:val="24"/>
                <w:szCs w:val="24"/>
              </w:rPr>
            </w:pPr>
            <w:r w:rsidRPr="00C76286">
              <w:rPr>
                <w:rFonts w:ascii="Times New Roman" w:hAnsi="Times New Roman" w:cs="Times New Roman"/>
                <w:sz w:val="24"/>
                <w:szCs w:val="24"/>
              </w:rPr>
              <w:t>Conscientiousness</w:t>
            </w:r>
          </w:p>
        </w:tc>
        <w:tc>
          <w:tcPr>
            <w:tcW w:w="1472" w:type="dxa"/>
            <w:vAlign w:val="center"/>
          </w:tcPr>
          <w:p w14:paraId="3D44FA8B"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-.55*</w:t>
            </w:r>
          </w:p>
        </w:tc>
        <w:tc>
          <w:tcPr>
            <w:tcW w:w="1475" w:type="dxa"/>
            <w:vAlign w:val="center"/>
          </w:tcPr>
          <w:p w14:paraId="1A4C71A7"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-.58*</w:t>
            </w:r>
          </w:p>
        </w:tc>
      </w:tr>
      <w:tr w:rsidR="00213554" w:rsidRPr="00C76286" w14:paraId="0A0C0B21" w14:textId="77777777" w:rsidTr="00C96BE7">
        <w:trPr>
          <w:trHeight w:val="251"/>
          <w:jc w:val="center"/>
        </w:trPr>
        <w:tc>
          <w:tcPr>
            <w:tcW w:w="3351" w:type="dxa"/>
            <w:vAlign w:val="center"/>
          </w:tcPr>
          <w:p w14:paraId="76E5BBD3" w14:textId="77777777" w:rsidR="00213554" w:rsidRPr="00C76286" w:rsidRDefault="00213554" w:rsidP="00C96BE7">
            <w:pPr>
              <w:rPr>
                <w:rFonts w:ascii="Times New Roman" w:hAnsi="Times New Roman" w:cs="Times New Roman"/>
                <w:sz w:val="24"/>
                <w:szCs w:val="24"/>
              </w:rPr>
            </w:pPr>
            <w:r w:rsidRPr="00C76286">
              <w:rPr>
                <w:rFonts w:ascii="Times New Roman" w:hAnsi="Times New Roman" w:cs="Times New Roman"/>
                <w:sz w:val="24"/>
                <w:szCs w:val="24"/>
              </w:rPr>
              <w:t>Extraversion</w:t>
            </w:r>
          </w:p>
        </w:tc>
        <w:tc>
          <w:tcPr>
            <w:tcW w:w="1472" w:type="dxa"/>
            <w:vAlign w:val="center"/>
          </w:tcPr>
          <w:p w14:paraId="6663858A"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-.24*</w:t>
            </w:r>
          </w:p>
        </w:tc>
        <w:tc>
          <w:tcPr>
            <w:tcW w:w="1475" w:type="dxa"/>
            <w:vAlign w:val="center"/>
          </w:tcPr>
          <w:p w14:paraId="1306E1AB"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-.26*</w:t>
            </w:r>
          </w:p>
        </w:tc>
      </w:tr>
      <w:tr w:rsidR="00213554" w:rsidRPr="00C76286" w14:paraId="029E00AD" w14:textId="77777777" w:rsidTr="00C96BE7">
        <w:trPr>
          <w:trHeight w:val="240"/>
          <w:jc w:val="center"/>
        </w:trPr>
        <w:tc>
          <w:tcPr>
            <w:tcW w:w="3351" w:type="dxa"/>
            <w:vAlign w:val="center"/>
          </w:tcPr>
          <w:p w14:paraId="0B13B8B3" w14:textId="77777777" w:rsidR="00213554" w:rsidRPr="00C76286" w:rsidRDefault="00213554" w:rsidP="00C96BE7">
            <w:pPr>
              <w:rPr>
                <w:rFonts w:ascii="Times New Roman" w:hAnsi="Times New Roman" w:cs="Times New Roman"/>
                <w:sz w:val="24"/>
                <w:szCs w:val="24"/>
              </w:rPr>
            </w:pPr>
            <w:r w:rsidRPr="00C76286">
              <w:rPr>
                <w:rFonts w:ascii="Times New Roman" w:hAnsi="Times New Roman" w:cs="Times New Roman"/>
                <w:sz w:val="24"/>
                <w:szCs w:val="24"/>
              </w:rPr>
              <w:t>Agreeableness</w:t>
            </w:r>
          </w:p>
        </w:tc>
        <w:tc>
          <w:tcPr>
            <w:tcW w:w="1472" w:type="dxa"/>
            <w:vAlign w:val="center"/>
          </w:tcPr>
          <w:p w14:paraId="0EA157FD"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-.08*</w:t>
            </w:r>
          </w:p>
        </w:tc>
        <w:tc>
          <w:tcPr>
            <w:tcW w:w="1475" w:type="dxa"/>
            <w:vAlign w:val="center"/>
          </w:tcPr>
          <w:p w14:paraId="5EB937C9"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-.06*</w:t>
            </w:r>
          </w:p>
        </w:tc>
      </w:tr>
      <w:tr w:rsidR="00213554" w:rsidRPr="00C76286" w14:paraId="4AC80FB2" w14:textId="77777777" w:rsidTr="00C96BE7">
        <w:trPr>
          <w:trHeight w:val="240"/>
          <w:jc w:val="center"/>
        </w:trPr>
        <w:tc>
          <w:tcPr>
            <w:tcW w:w="3351" w:type="dxa"/>
            <w:vAlign w:val="center"/>
          </w:tcPr>
          <w:p w14:paraId="028C9A7C" w14:textId="77777777" w:rsidR="00213554" w:rsidRPr="00C76286" w:rsidRDefault="00213554" w:rsidP="00C96BE7">
            <w:pPr>
              <w:rPr>
                <w:rFonts w:ascii="Times New Roman" w:hAnsi="Times New Roman" w:cs="Times New Roman"/>
                <w:sz w:val="24"/>
                <w:szCs w:val="24"/>
              </w:rPr>
            </w:pPr>
            <w:r w:rsidRPr="00C76286">
              <w:rPr>
                <w:rFonts w:ascii="Times New Roman" w:hAnsi="Times New Roman" w:cs="Times New Roman"/>
                <w:sz w:val="24"/>
                <w:szCs w:val="24"/>
              </w:rPr>
              <w:t>Emotional stability</w:t>
            </w:r>
          </w:p>
        </w:tc>
        <w:tc>
          <w:tcPr>
            <w:tcW w:w="1472" w:type="dxa"/>
            <w:vAlign w:val="center"/>
          </w:tcPr>
          <w:p w14:paraId="670F2BE9"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-.15*</w:t>
            </w:r>
          </w:p>
        </w:tc>
        <w:tc>
          <w:tcPr>
            <w:tcW w:w="1475" w:type="dxa"/>
            <w:vAlign w:val="center"/>
          </w:tcPr>
          <w:p w14:paraId="4C148891"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-.09*</w:t>
            </w:r>
          </w:p>
        </w:tc>
      </w:tr>
      <w:tr w:rsidR="00213554" w:rsidRPr="00C76286" w14:paraId="778CD0DE" w14:textId="77777777" w:rsidTr="00C96BE7">
        <w:trPr>
          <w:trHeight w:val="251"/>
          <w:jc w:val="center"/>
        </w:trPr>
        <w:tc>
          <w:tcPr>
            <w:tcW w:w="3351" w:type="dxa"/>
            <w:vAlign w:val="center"/>
          </w:tcPr>
          <w:p w14:paraId="780F0484" w14:textId="77777777" w:rsidR="00213554" w:rsidRPr="00C76286" w:rsidRDefault="00213554" w:rsidP="00C96BE7">
            <w:pPr>
              <w:rPr>
                <w:rFonts w:ascii="Times New Roman" w:hAnsi="Times New Roman" w:cs="Times New Roman"/>
                <w:sz w:val="24"/>
                <w:szCs w:val="24"/>
              </w:rPr>
            </w:pPr>
            <w:r w:rsidRPr="00C76286">
              <w:rPr>
                <w:rFonts w:ascii="Times New Roman" w:hAnsi="Times New Roman" w:cs="Times New Roman"/>
                <w:sz w:val="24"/>
                <w:szCs w:val="24"/>
              </w:rPr>
              <w:t>Machiavellianism</w:t>
            </w:r>
          </w:p>
        </w:tc>
        <w:tc>
          <w:tcPr>
            <w:tcW w:w="1472" w:type="dxa"/>
            <w:vAlign w:val="center"/>
          </w:tcPr>
          <w:p w14:paraId="732D2885"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.23*</w:t>
            </w:r>
          </w:p>
        </w:tc>
        <w:tc>
          <w:tcPr>
            <w:tcW w:w="1475" w:type="dxa"/>
            <w:vAlign w:val="center"/>
          </w:tcPr>
          <w:p w14:paraId="26787E2A"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-.09*</w:t>
            </w:r>
          </w:p>
        </w:tc>
      </w:tr>
      <w:tr w:rsidR="00213554" w:rsidRPr="00C76286" w14:paraId="24B3B9D5" w14:textId="77777777" w:rsidTr="00C96BE7">
        <w:trPr>
          <w:trHeight w:val="251"/>
          <w:jc w:val="center"/>
        </w:trPr>
        <w:tc>
          <w:tcPr>
            <w:tcW w:w="3351" w:type="dxa"/>
            <w:vAlign w:val="center"/>
          </w:tcPr>
          <w:p w14:paraId="7035DD04" w14:textId="77777777" w:rsidR="00213554" w:rsidRPr="00C76286" w:rsidRDefault="00213554" w:rsidP="00C96BE7">
            <w:pPr>
              <w:rPr>
                <w:rFonts w:ascii="Times New Roman" w:hAnsi="Times New Roman" w:cs="Times New Roman"/>
                <w:sz w:val="24"/>
                <w:szCs w:val="24"/>
              </w:rPr>
            </w:pPr>
            <w:r w:rsidRPr="00C76286">
              <w:rPr>
                <w:rFonts w:ascii="Times New Roman" w:hAnsi="Times New Roman" w:cs="Times New Roman"/>
                <w:sz w:val="24"/>
                <w:szCs w:val="24"/>
              </w:rPr>
              <w:t>Narcissism</w:t>
            </w:r>
          </w:p>
        </w:tc>
        <w:tc>
          <w:tcPr>
            <w:tcW w:w="1472" w:type="dxa"/>
            <w:vAlign w:val="center"/>
          </w:tcPr>
          <w:p w14:paraId="5D6CD2C5"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.96*</w:t>
            </w:r>
          </w:p>
        </w:tc>
        <w:tc>
          <w:tcPr>
            <w:tcW w:w="1475" w:type="dxa"/>
            <w:vAlign w:val="center"/>
          </w:tcPr>
          <w:p w14:paraId="32DEB432"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.82*</w:t>
            </w:r>
          </w:p>
        </w:tc>
      </w:tr>
      <w:tr w:rsidR="00213554" w:rsidRPr="00C76286" w14:paraId="401CCCD0" w14:textId="77777777" w:rsidTr="00C96BE7">
        <w:trPr>
          <w:trHeight w:val="251"/>
          <w:jc w:val="center"/>
        </w:trPr>
        <w:tc>
          <w:tcPr>
            <w:tcW w:w="3351" w:type="dxa"/>
            <w:vAlign w:val="center"/>
          </w:tcPr>
          <w:p w14:paraId="1DECE7CA" w14:textId="77777777" w:rsidR="00213554" w:rsidRPr="00C76286" w:rsidRDefault="00213554" w:rsidP="00C96BE7">
            <w:pPr>
              <w:rPr>
                <w:rFonts w:ascii="Times New Roman" w:hAnsi="Times New Roman" w:cs="Times New Roman"/>
                <w:sz w:val="24"/>
                <w:szCs w:val="24"/>
              </w:rPr>
            </w:pPr>
            <w:r w:rsidRPr="00C76286">
              <w:rPr>
                <w:rFonts w:ascii="Times New Roman" w:hAnsi="Times New Roman" w:cs="Times New Roman"/>
                <w:sz w:val="24"/>
                <w:szCs w:val="24"/>
              </w:rPr>
              <w:t>Psychopathy</w:t>
            </w:r>
          </w:p>
        </w:tc>
        <w:tc>
          <w:tcPr>
            <w:tcW w:w="1472" w:type="dxa"/>
            <w:vAlign w:val="center"/>
          </w:tcPr>
          <w:p w14:paraId="2484E7D5"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-.81*</w:t>
            </w:r>
          </w:p>
        </w:tc>
        <w:tc>
          <w:tcPr>
            <w:tcW w:w="1475" w:type="dxa"/>
            <w:vAlign w:val="center"/>
          </w:tcPr>
          <w:p w14:paraId="19BE99BE"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-.94*</w:t>
            </w:r>
          </w:p>
        </w:tc>
      </w:tr>
      <w:tr w:rsidR="00213554" w:rsidRPr="00C76286" w14:paraId="6287D0EA" w14:textId="77777777" w:rsidTr="00C96BE7">
        <w:trPr>
          <w:trHeight w:val="240"/>
          <w:jc w:val="center"/>
        </w:trPr>
        <w:tc>
          <w:tcPr>
            <w:tcW w:w="3351" w:type="dxa"/>
            <w:vAlign w:val="center"/>
          </w:tcPr>
          <w:p w14:paraId="2BEA29A5" w14:textId="77777777" w:rsidR="00213554" w:rsidRPr="00C76286" w:rsidRDefault="00213554" w:rsidP="00C96BE7">
            <w:pPr>
              <w:rPr>
                <w:rFonts w:ascii="Times New Roman" w:hAnsi="Times New Roman" w:cs="Times New Roman"/>
                <w:sz w:val="24"/>
                <w:szCs w:val="24"/>
              </w:rPr>
            </w:pPr>
            <w:r w:rsidRPr="00C76286">
              <w:rPr>
                <w:rFonts w:ascii="Times New Roman" w:hAnsi="Times New Roman" w:cs="Times New Roman"/>
                <w:sz w:val="24"/>
                <w:szCs w:val="24"/>
              </w:rPr>
              <w:t>GMA test</w:t>
            </w:r>
          </w:p>
        </w:tc>
        <w:tc>
          <w:tcPr>
            <w:tcW w:w="1472" w:type="dxa"/>
            <w:vAlign w:val="center"/>
          </w:tcPr>
          <w:p w14:paraId="514C6FDD"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-.02*</w:t>
            </w:r>
          </w:p>
        </w:tc>
        <w:tc>
          <w:tcPr>
            <w:tcW w:w="1475" w:type="dxa"/>
            <w:vAlign w:val="center"/>
          </w:tcPr>
          <w:p w14:paraId="7C6C51B7"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-.01</w:t>
            </w:r>
          </w:p>
        </w:tc>
      </w:tr>
      <w:tr w:rsidR="00213554" w:rsidRPr="00C76286" w14:paraId="2E48A1E1" w14:textId="77777777" w:rsidTr="00C96BE7">
        <w:trPr>
          <w:trHeight w:val="240"/>
          <w:jc w:val="center"/>
        </w:trPr>
        <w:tc>
          <w:tcPr>
            <w:tcW w:w="3351" w:type="dxa"/>
            <w:vAlign w:val="center"/>
          </w:tcPr>
          <w:p w14:paraId="0F668F88" w14:textId="77777777" w:rsidR="00213554" w:rsidRPr="00C76286" w:rsidRDefault="00213554" w:rsidP="00C96BE7">
            <w:pPr>
              <w:rPr>
                <w:rFonts w:ascii="Times New Roman" w:hAnsi="Times New Roman" w:cs="Times New Roman"/>
                <w:sz w:val="24"/>
                <w:szCs w:val="24"/>
              </w:rPr>
            </w:pPr>
            <w:r w:rsidRPr="00C76286">
              <w:rPr>
                <w:rFonts w:ascii="Times New Roman" w:hAnsi="Times New Roman" w:cs="Times New Roman"/>
                <w:sz w:val="24"/>
                <w:szCs w:val="24"/>
              </w:rPr>
              <w:t>Honesty-Humility</w:t>
            </w:r>
          </w:p>
        </w:tc>
        <w:tc>
          <w:tcPr>
            <w:tcW w:w="1472" w:type="dxa"/>
            <w:vAlign w:val="center"/>
          </w:tcPr>
          <w:p w14:paraId="6C9D04CF" w14:textId="77777777" w:rsidR="00213554" w:rsidRPr="00C76286" w:rsidRDefault="00213554" w:rsidP="00C96BE7">
            <w:pPr>
              <w:jc w:val="center"/>
              <w:rPr>
                <w:rFonts w:ascii="Times New Roman" w:hAnsi="Times New Roman" w:cs="Times New Roman"/>
                <w:sz w:val="24"/>
                <w:szCs w:val="24"/>
              </w:rPr>
            </w:pPr>
          </w:p>
        </w:tc>
        <w:tc>
          <w:tcPr>
            <w:tcW w:w="1475" w:type="dxa"/>
            <w:vAlign w:val="center"/>
          </w:tcPr>
          <w:p w14:paraId="5ECE6013"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-.58*</w:t>
            </w:r>
          </w:p>
        </w:tc>
      </w:tr>
      <w:tr w:rsidR="00213554" w:rsidRPr="00C76286" w14:paraId="5E487E80" w14:textId="77777777" w:rsidTr="00C96BE7">
        <w:trPr>
          <w:trHeight w:val="495"/>
          <w:jc w:val="center"/>
        </w:trPr>
        <w:tc>
          <w:tcPr>
            <w:tcW w:w="3351" w:type="dxa"/>
            <w:vAlign w:val="center"/>
          </w:tcPr>
          <w:p w14:paraId="3376FA93"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 xml:space="preserve">Total </w:t>
            </w:r>
            <w:r w:rsidRPr="00C76286">
              <w:rPr>
                <w:rFonts w:ascii="Times New Roman" w:hAnsi="Times New Roman" w:cs="Times New Roman"/>
                <w:i/>
                <w:sz w:val="24"/>
                <w:szCs w:val="24"/>
              </w:rPr>
              <w:t>R</w:t>
            </w:r>
            <w:r w:rsidRPr="00C76286">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C76286">
              <w:rPr>
                <w:rFonts w:ascii="Times New Roman" w:hAnsi="Times New Roman" w:cs="Times New Roman"/>
                <w:sz w:val="24"/>
                <w:szCs w:val="24"/>
              </w:rPr>
              <w:t>)</w:t>
            </w:r>
          </w:p>
        </w:tc>
        <w:tc>
          <w:tcPr>
            <w:tcW w:w="1472" w:type="dxa"/>
            <w:vAlign w:val="center"/>
          </w:tcPr>
          <w:p w14:paraId="767797F7"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.831 (.690)</w:t>
            </w:r>
          </w:p>
        </w:tc>
        <w:tc>
          <w:tcPr>
            <w:tcW w:w="1475" w:type="dxa"/>
            <w:vAlign w:val="center"/>
          </w:tcPr>
          <w:p w14:paraId="650DD245"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.881 (.776)</w:t>
            </w:r>
          </w:p>
        </w:tc>
      </w:tr>
      <w:tr w:rsidR="00213554" w:rsidRPr="00C76286" w14:paraId="1923EBDE" w14:textId="77777777" w:rsidTr="00C96BE7">
        <w:trPr>
          <w:trHeight w:val="264"/>
          <w:jc w:val="center"/>
        </w:trPr>
        <w:tc>
          <w:tcPr>
            <w:tcW w:w="3351" w:type="dxa"/>
            <w:vAlign w:val="center"/>
          </w:tcPr>
          <w:p w14:paraId="1E29E1BF" w14:textId="77777777" w:rsidR="00213554" w:rsidRPr="00C76286" w:rsidRDefault="00213554" w:rsidP="00C96BE7">
            <w:pPr>
              <w:jc w:val="center"/>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H-H over FFM,  DT,  GMA</m:t>
                    </m:r>
                  </m:sub>
                </m:sSub>
              </m:oMath>
            </m:oMathPara>
          </w:p>
        </w:tc>
        <w:tc>
          <w:tcPr>
            <w:tcW w:w="2947" w:type="dxa"/>
            <w:gridSpan w:val="2"/>
            <w:vAlign w:val="center"/>
          </w:tcPr>
          <w:p w14:paraId="47C62FC8" w14:textId="77777777" w:rsidR="00213554" w:rsidRPr="00C76286" w:rsidRDefault="00213554" w:rsidP="00C96BE7">
            <w:pPr>
              <w:jc w:val="center"/>
              <w:rPr>
                <w:rFonts w:ascii="Times New Roman" w:hAnsi="Times New Roman" w:cs="Times New Roman"/>
                <w:sz w:val="24"/>
                <w:szCs w:val="24"/>
              </w:rPr>
            </w:pPr>
            <w:r w:rsidRPr="00C76286">
              <w:rPr>
                <w:rFonts w:ascii="Times New Roman" w:hAnsi="Times New Roman" w:cs="Times New Roman"/>
                <w:sz w:val="24"/>
                <w:szCs w:val="24"/>
              </w:rPr>
              <w:t>.050</w:t>
            </w:r>
          </w:p>
        </w:tc>
      </w:tr>
    </w:tbl>
    <w:p w14:paraId="121C5FD2" w14:textId="77777777" w:rsidR="00213554" w:rsidRPr="00C76286" w:rsidRDefault="00213554" w:rsidP="00213554">
      <w:pPr>
        <w:contextualSpacing/>
        <w:rPr>
          <w:rFonts w:ascii="Times New Roman" w:hAnsi="Times New Roman" w:cs="Times New Roman"/>
          <w:sz w:val="24"/>
          <w:szCs w:val="24"/>
        </w:rPr>
      </w:pPr>
      <w:r w:rsidRPr="00C76286">
        <w:rPr>
          <w:rFonts w:ascii="Times New Roman" w:hAnsi="Times New Roman" w:cs="Times New Roman"/>
          <w:i/>
          <w:sz w:val="24"/>
          <w:szCs w:val="24"/>
        </w:rPr>
        <w:t>Note.</w:t>
      </w:r>
      <w:r w:rsidRPr="00C76286">
        <w:rPr>
          <w:rFonts w:ascii="Times New Roman" w:hAnsi="Times New Roman" w:cs="Times New Roman"/>
          <w:sz w:val="24"/>
          <w:szCs w:val="24"/>
        </w:rPr>
        <w:t xml:space="preserve"> β = standardized regression coefficients; CWB = counterproductive work behavior; GMA = general mental ability; </w:t>
      </w:r>
      <w:r w:rsidRPr="00C76286">
        <w:rPr>
          <w:rFonts w:ascii="Times New Roman" w:hAnsi="Times New Roman" w:cs="Times New Roman"/>
          <w:i/>
          <w:sz w:val="24"/>
          <w:szCs w:val="24"/>
        </w:rPr>
        <w:t>R</w:t>
      </w:r>
      <w:r w:rsidRPr="00C76286">
        <w:rPr>
          <w:rFonts w:ascii="Times New Roman" w:hAnsi="Times New Roman" w:cs="Times New Roman"/>
          <w:sz w:val="24"/>
          <w:szCs w:val="24"/>
        </w:rPr>
        <w:t xml:space="preserve"> = multiple correlations; </w:t>
      </w:r>
      <m:oMath>
        <m:r>
          <m:rPr>
            <m:sty m:val="p"/>
          </m:rPr>
          <w:rPr>
            <w:rFonts w:ascii="Cambria Math" w:hAnsi="Cambria Math" w:cs="Times New Roman"/>
            <w:sz w:val="24"/>
            <w:szCs w:val="24"/>
          </w:rPr>
          <m:t>∆</m:t>
        </m:r>
      </m:oMath>
      <w:r w:rsidRPr="00C76286">
        <w:rPr>
          <w:rFonts w:ascii="Times New Roman" w:hAnsi="Times New Roman" w:cs="Times New Roman"/>
          <w:i/>
          <w:sz w:val="24"/>
          <w:szCs w:val="24"/>
        </w:rPr>
        <w:t>R</w:t>
      </w:r>
      <w:r w:rsidRPr="00C76286">
        <w:rPr>
          <w:rFonts w:ascii="Times New Roman" w:hAnsi="Times New Roman" w:cs="Times New Roman"/>
          <w:sz w:val="24"/>
          <w:szCs w:val="24"/>
        </w:rPr>
        <w:t xml:space="preserve"> = incremental change in </w:t>
      </w:r>
      <w:r w:rsidRPr="00C76286">
        <w:rPr>
          <w:rFonts w:ascii="Times New Roman" w:hAnsi="Times New Roman" w:cs="Times New Roman"/>
          <w:i/>
          <w:sz w:val="24"/>
          <w:szCs w:val="24"/>
        </w:rPr>
        <w:t xml:space="preserve">R </w:t>
      </w:r>
      <w:r w:rsidRPr="00C76286">
        <w:rPr>
          <w:rFonts w:ascii="Times New Roman" w:hAnsi="Times New Roman" w:cs="Times New Roman"/>
          <w:sz w:val="24"/>
          <w:szCs w:val="24"/>
        </w:rPr>
        <w:t>attributable to honesty-humility.</w:t>
      </w:r>
    </w:p>
    <w:p w14:paraId="6594A94B" w14:textId="77777777" w:rsidR="00213554" w:rsidRPr="00C76286" w:rsidRDefault="00213554" w:rsidP="00213554">
      <w:pPr>
        <w:contextualSpacing/>
        <w:rPr>
          <w:rFonts w:ascii="Times New Roman" w:hAnsi="Times New Roman" w:cs="Times New Roman"/>
          <w:sz w:val="24"/>
          <w:szCs w:val="24"/>
        </w:rPr>
      </w:pPr>
      <w:proofErr w:type="spellStart"/>
      <w:r w:rsidRPr="00C76286">
        <w:rPr>
          <w:rFonts w:ascii="Times New Roman" w:hAnsi="Times New Roman" w:cs="Times New Roman"/>
          <w:sz w:val="24"/>
          <w:szCs w:val="24"/>
          <w:vertAlign w:val="superscript"/>
        </w:rPr>
        <w:t>a</w:t>
      </w:r>
      <w:proofErr w:type="spellEnd"/>
      <w:r w:rsidRPr="00C76286">
        <w:rPr>
          <w:rFonts w:ascii="Times New Roman" w:hAnsi="Times New Roman" w:cs="Times New Roman"/>
          <w:sz w:val="24"/>
          <w:szCs w:val="24"/>
        </w:rPr>
        <w:t xml:space="preserve"> This is based on self-report measures of CWB. </w:t>
      </w:r>
      <w:r w:rsidRPr="00C76286">
        <w:rPr>
          <w:rFonts w:ascii="Times New Roman" w:hAnsi="Times New Roman" w:cs="Times New Roman"/>
          <w:sz w:val="24"/>
          <w:szCs w:val="24"/>
          <w:vertAlign w:val="superscript"/>
        </w:rPr>
        <w:t>b</w:t>
      </w:r>
      <w:r w:rsidRPr="00C76286">
        <w:rPr>
          <w:rFonts w:ascii="Times New Roman" w:hAnsi="Times New Roman" w:cs="Times New Roman"/>
          <w:sz w:val="24"/>
          <w:szCs w:val="24"/>
        </w:rPr>
        <w:t xml:space="preserve"> Harmonic mean N = 7,737. </w:t>
      </w:r>
      <w:r w:rsidRPr="00C76286">
        <w:rPr>
          <w:rFonts w:ascii="Times New Roman" w:hAnsi="Times New Roman" w:cs="Times New Roman"/>
          <w:sz w:val="24"/>
          <w:szCs w:val="24"/>
          <w:vertAlign w:val="superscript"/>
        </w:rPr>
        <w:t>c</w:t>
      </w:r>
      <w:r w:rsidRPr="00C76286">
        <w:rPr>
          <w:rFonts w:ascii="Times New Roman" w:hAnsi="Times New Roman" w:cs="Times New Roman"/>
          <w:sz w:val="24"/>
          <w:szCs w:val="24"/>
        </w:rPr>
        <w:t xml:space="preserve"> Harmonic mean N = 6,689. </w:t>
      </w:r>
    </w:p>
    <w:p w14:paraId="132F9052" w14:textId="77777777" w:rsidR="00213554" w:rsidRPr="00C76286" w:rsidRDefault="00213554" w:rsidP="00213554">
      <w:pPr>
        <w:contextualSpacing/>
        <w:rPr>
          <w:rFonts w:ascii="Times New Roman" w:hAnsi="Times New Roman" w:cs="Times New Roman"/>
          <w:sz w:val="24"/>
          <w:szCs w:val="24"/>
        </w:rPr>
      </w:pPr>
      <w:r w:rsidRPr="00C76286">
        <w:rPr>
          <w:rFonts w:ascii="Times New Roman" w:hAnsi="Times New Roman" w:cs="Times New Roman"/>
          <w:sz w:val="24"/>
          <w:szCs w:val="24"/>
        </w:rPr>
        <w:t xml:space="preserve">* </w:t>
      </w:r>
      <w:r w:rsidRPr="00C76286">
        <w:rPr>
          <w:rFonts w:ascii="Times New Roman" w:hAnsi="Times New Roman" w:cs="Times New Roman"/>
          <w:i/>
          <w:sz w:val="24"/>
          <w:szCs w:val="24"/>
        </w:rPr>
        <w:t>p</w:t>
      </w:r>
      <w:r w:rsidRPr="00C76286">
        <w:rPr>
          <w:rFonts w:ascii="Times New Roman" w:hAnsi="Times New Roman" w:cs="Times New Roman"/>
          <w:sz w:val="24"/>
          <w:szCs w:val="24"/>
        </w:rPr>
        <w:t xml:space="preserve"> &lt; .05.</w:t>
      </w:r>
    </w:p>
    <w:p w14:paraId="3245D584" w14:textId="77777777" w:rsidR="00F64F53" w:rsidRPr="00D875F1" w:rsidRDefault="00F64F53" w:rsidP="00F64F53">
      <w:pPr>
        <w:contextualSpacing/>
        <w:rPr>
          <w:rFonts w:ascii="Times New Roman" w:hAnsi="Times New Roman" w:cs="Times New Roman"/>
          <w:color w:val="000000" w:themeColor="text1"/>
          <w:sz w:val="20"/>
        </w:rPr>
      </w:pPr>
    </w:p>
    <w:p w14:paraId="12FBD787" w14:textId="77777777" w:rsidR="00F64F53" w:rsidRPr="00F64F53" w:rsidRDefault="00F64F53" w:rsidP="00F64F53">
      <w:pPr>
        <w:jc w:val="center"/>
      </w:pPr>
    </w:p>
    <w:sectPr w:rsidR="00F64F53" w:rsidRPr="00F64F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1C670" w14:textId="77777777" w:rsidR="00DF2ADE" w:rsidRDefault="00DF2ADE" w:rsidP="008E0BB9">
      <w:pPr>
        <w:spacing w:after="0" w:line="240" w:lineRule="auto"/>
      </w:pPr>
      <w:r>
        <w:separator/>
      </w:r>
    </w:p>
  </w:endnote>
  <w:endnote w:type="continuationSeparator" w:id="0">
    <w:p w14:paraId="74BEAC6F" w14:textId="77777777" w:rsidR="00DF2ADE" w:rsidRDefault="00DF2ADE" w:rsidP="008E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0BECE" w14:textId="77777777" w:rsidR="00DF2ADE" w:rsidRDefault="00DF2ADE" w:rsidP="008E0BB9">
      <w:pPr>
        <w:spacing w:after="0" w:line="240" w:lineRule="auto"/>
      </w:pPr>
      <w:r>
        <w:separator/>
      </w:r>
    </w:p>
  </w:footnote>
  <w:footnote w:type="continuationSeparator" w:id="0">
    <w:p w14:paraId="73FDC476" w14:textId="77777777" w:rsidR="00DF2ADE" w:rsidRDefault="00DF2ADE" w:rsidP="008E0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29D5"/>
    <w:multiLevelType w:val="hybridMultilevel"/>
    <w:tmpl w:val="06CC3F46"/>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BA206A"/>
    <w:multiLevelType w:val="hybridMultilevel"/>
    <w:tmpl w:val="46B2B0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395291"/>
    <w:multiLevelType w:val="hybridMultilevel"/>
    <w:tmpl w:val="A558B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53"/>
    <w:rsid w:val="0003253E"/>
    <w:rsid w:val="00037196"/>
    <w:rsid w:val="00083C79"/>
    <w:rsid w:val="00140120"/>
    <w:rsid w:val="00180083"/>
    <w:rsid w:val="00184C7D"/>
    <w:rsid w:val="001B0828"/>
    <w:rsid w:val="001F421A"/>
    <w:rsid w:val="00201770"/>
    <w:rsid w:val="00213554"/>
    <w:rsid w:val="002240F5"/>
    <w:rsid w:val="00260855"/>
    <w:rsid w:val="0028122D"/>
    <w:rsid w:val="00282222"/>
    <w:rsid w:val="002E4F13"/>
    <w:rsid w:val="002F259F"/>
    <w:rsid w:val="00300542"/>
    <w:rsid w:val="003153CF"/>
    <w:rsid w:val="003465DB"/>
    <w:rsid w:val="0035310B"/>
    <w:rsid w:val="0036506A"/>
    <w:rsid w:val="003C710F"/>
    <w:rsid w:val="00404704"/>
    <w:rsid w:val="00447C4B"/>
    <w:rsid w:val="0048357C"/>
    <w:rsid w:val="004942FC"/>
    <w:rsid w:val="0057718E"/>
    <w:rsid w:val="005B46E8"/>
    <w:rsid w:val="005C39F9"/>
    <w:rsid w:val="0062765D"/>
    <w:rsid w:val="00654A5B"/>
    <w:rsid w:val="006664B8"/>
    <w:rsid w:val="006934C9"/>
    <w:rsid w:val="006963F5"/>
    <w:rsid w:val="006E7696"/>
    <w:rsid w:val="00716CA5"/>
    <w:rsid w:val="00762E79"/>
    <w:rsid w:val="00765235"/>
    <w:rsid w:val="007B231D"/>
    <w:rsid w:val="007D0645"/>
    <w:rsid w:val="007F1339"/>
    <w:rsid w:val="00805D01"/>
    <w:rsid w:val="00834104"/>
    <w:rsid w:val="00842322"/>
    <w:rsid w:val="008B1B37"/>
    <w:rsid w:val="008E0BB9"/>
    <w:rsid w:val="008E4356"/>
    <w:rsid w:val="008F2AD7"/>
    <w:rsid w:val="00944874"/>
    <w:rsid w:val="0096704D"/>
    <w:rsid w:val="009754AE"/>
    <w:rsid w:val="00987633"/>
    <w:rsid w:val="009E6BF3"/>
    <w:rsid w:val="00A11CEE"/>
    <w:rsid w:val="00A41A2E"/>
    <w:rsid w:val="00A60F14"/>
    <w:rsid w:val="00A7007D"/>
    <w:rsid w:val="00A74B3C"/>
    <w:rsid w:val="00A8511F"/>
    <w:rsid w:val="00A87060"/>
    <w:rsid w:val="00AE29B7"/>
    <w:rsid w:val="00AE7494"/>
    <w:rsid w:val="00B80306"/>
    <w:rsid w:val="00BC020A"/>
    <w:rsid w:val="00C00E90"/>
    <w:rsid w:val="00C11D83"/>
    <w:rsid w:val="00C617D9"/>
    <w:rsid w:val="00C76286"/>
    <w:rsid w:val="00C7768D"/>
    <w:rsid w:val="00C96BE7"/>
    <w:rsid w:val="00CB22A8"/>
    <w:rsid w:val="00CF2F15"/>
    <w:rsid w:val="00D0423A"/>
    <w:rsid w:val="00D04C7A"/>
    <w:rsid w:val="00D07637"/>
    <w:rsid w:val="00D37060"/>
    <w:rsid w:val="00DA1964"/>
    <w:rsid w:val="00DA49A0"/>
    <w:rsid w:val="00DC1C9D"/>
    <w:rsid w:val="00DC2F6D"/>
    <w:rsid w:val="00DD2059"/>
    <w:rsid w:val="00DD3C61"/>
    <w:rsid w:val="00DF2ADE"/>
    <w:rsid w:val="00E47C0D"/>
    <w:rsid w:val="00E82DB9"/>
    <w:rsid w:val="00EC44FA"/>
    <w:rsid w:val="00EC45B7"/>
    <w:rsid w:val="00EC6357"/>
    <w:rsid w:val="00ED106A"/>
    <w:rsid w:val="00F04F9E"/>
    <w:rsid w:val="00F42A88"/>
    <w:rsid w:val="00F64F53"/>
    <w:rsid w:val="00F84C31"/>
    <w:rsid w:val="00F86FA3"/>
    <w:rsid w:val="00FA5B17"/>
    <w:rsid w:val="00FB5CF9"/>
    <w:rsid w:val="00FC41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7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F53"/>
    <w:pPr>
      <w:spacing w:after="0" w:line="240" w:lineRule="auto"/>
      <w:ind w:left="720"/>
    </w:pPr>
    <w:rPr>
      <w:rFonts w:ascii="Gulim" w:eastAsia="Gulim" w:hAnsi="Calibri" w:cs="Calibri"/>
      <w:sz w:val="24"/>
      <w:szCs w:val="24"/>
      <w:lang w:eastAsia="en-US"/>
    </w:rPr>
  </w:style>
  <w:style w:type="character" w:styleId="CommentReference">
    <w:name w:val="annotation reference"/>
    <w:basedOn w:val="DefaultParagraphFont"/>
    <w:uiPriority w:val="99"/>
    <w:semiHidden/>
    <w:unhideWhenUsed/>
    <w:rsid w:val="00F64F53"/>
    <w:rPr>
      <w:sz w:val="16"/>
      <w:szCs w:val="16"/>
    </w:rPr>
  </w:style>
  <w:style w:type="paragraph" w:styleId="CommentText">
    <w:name w:val="annotation text"/>
    <w:basedOn w:val="Normal"/>
    <w:link w:val="CommentTextChar"/>
    <w:uiPriority w:val="99"/>
    <w:semiHidden/>
    <w:unhideWhenUsed/>
    <w:rsid w:val="00F64F53"/>
    <w:pPr>
      <w:spacing w:line="240" w:lineRule="auto"/>
    </w:pPr>
    <w:rPr>
      <w:rFonts w:eastAsia="Batang"/>
      <w:sz w:val="20"/>
      <w:szCs w:val="20"/>
      <w:lang w:eastAsia="en-US"/>
    </w:rPr>
  </w:style>
  <w:style w:type="character" w:customStyle="1" w:styleId="CommentTextChar">
    <w:name w:val="Comment Text Char"/>
    <w:basedOn w:val="DefaultParagraphFont"/>
    <w:link w:val="CommentText"/>
    <w:uiPriority w:val="99"/>
    <w:semiHidden/>
    <w:rsid w:val="00F64F53"/>
    <w:rPr>
      <w:rFonts w:eastAsia="Batang"/>
      <w:sz w:val="20"/>
      <w:szCs w:val="20"/>
      <w:lang w:eastAsia="en-US"/>
    </w:rPr>
  </w:style>
  <w:style w:type="paragraph" w:styleId="CommentSubject">
    <w:name w:val="annotation subject"/>
    <w:basedOn w:val="CommentText"/>
    <w:next w:val="CommentText"/>
    <w:link w:val="CommentSubjectChar"/>
    <w:uiPriority w:val="99"/>
    <w:semiHidden/>
    <w:unhideWhenUsed/>
    <w:rsid w:val="00F64F53"/>
    <w:rPr>
      <w:b/>
      <w:bCs/>
    </w:rPr>
  </w:style>
  <w:style w:type="character" w:customStyle="1" w:styleId="CommentSubjectChar">
    <w:name w:val="Comment Subject Char"/>
    <w:basedOn w:val="CommentTextChar"/>
    <w:link w:val="CommentSubject"/>
    <w:uiPriority w:val="99"/>
    <w:semiHidden/>
    <w:rsid w:val="00F64F53"/>
    <w:rPr>
      <w:rFonts w:eastAsia="Batang"/>
      <w:b/>
      <w:bCs/>
      <w:sz w:val="20"/>
      <w:szCs w:val="20"/>
      <w:lang w:eastAsia="en-US"/>
    </w:rPr>
  </w:style>
  <w:style w:type="paragraph" w:styleId="BalloonText">
    <w:name w:val="Balloon Text"/>
    <w:basedOn w:val="Normal"/>
    <w:link w:val="BalloonTextChar"/>
    <w:uiPriority w:val="99"/>
    <w:semiHidden/>
    <w:unhideWhenUsed/>
    <w:rsid w:val="00F64F53"/>
    <w:pPr>
      <w:spacing w:after="0" w:line="240" w:lineRule="auto"/>
    </w:pPr>
    <w:rPr>
      <w:rFonts w:ascii="Segoe UI" w:eastAsia="Batang" w:hAnsi="Segoe UI" w:cs="Segoe UI"/>
      <w:sz w:val="18"/>
      <w:szCs w:val="18"/>
      <w:lang w:eastAsia="en-US"/>
    </w:rPr>
  </w:style>
  <w:style w:type="character" w:customStyle="1" w:styleId="BalloonTextChar">
    <w:name w:val="Balloon Text Char"/>
    <w:basedOn w:val="DefaultParagraphFont"/>
    <w:link w:val="BalloonText"/>
    <w:uiPriority w:val="99"/>
    <w:semiHidden/>
    <w:rsid w:val="00F64F53"/>
    <w:rPr>
      <w:rFonts w:ascii="Segoe UI" w:eastAsia="Batang" w:hAnsi="Segoe UI" w:cs="Segoe UI"/>
      <w:sz w:val="18"/>
      <w:szCs w:val="18"/>
      <w:lang w:eastAsia="en-US"/>
    </w:rPr>
  </w:style>
  <w:style w:type="paragraph" w:styleId="FootnoteText">
    <w:name w:val="footnote text"/>
    <w:basedOn w:val="Normal"/>
    <w:link w:val="FootnoteTextChar"/>
    <w:uiPriority w:val="99"/>
    <w:unhideWhenUsed/>
    <w:rsid w:val="00F64F53"/>
    <w:pPr>
      <w:spacing w:after="0" w:line="240" w:lineRule="auto"/>
    </w:pPr>
    <w:rPr>
      <w:rFonts w:ascii="Calibri" w:eastAsia="Batang" w:hAnsi="Calibri" w:cs="Times New Roman"/>
      <w:sz w:val="20"/>
      <w:szCs w:val="20"/>
      <w:lang w:val="x-none" w:eastAsia="x-none"/>
    </w:rPr>
  </w:style>
  <w:style w:type="character" w:customStyle="1" w:styleId="FootnoteTextChar">
    <w:name w:val="Footnote Text Char"/>
    <w:basedOn w:val="DefaultParagraphFont"/>
    <w:link w:val="FootnoteText"/>
    <w:uiPriority w:val="99"/>
    <w:rsid w:val="00F64F53"/>
    <w:rPr>
      <w:rFonts w:ascii="Calibri" w:eastAsia="Batang" w:hAnsi="Calibri" w:cs="Times New Roman"/>
      <w:sz w:val="20"/>
      <w:szCs w:val="20"/>
      <w:lang w:val="x-none" w:eastAsia="x-none"/>
    </w:rPr>
  </w:style>
  <w:style w:type="character" w:styleId="FootnoteReference">
    <w:name w:val="footnote reference"/>
    <w:uiPriority w:val="99"/>
    <w:unhideWhenUsed/>
    <w:rsid w:val="00F64F53"/>
    <w:rPr>
      <w:vertAlign w:val="superscript"/>
    </w:rPr>
  </w:style>
  <w:style w:type="paragraph" w:styleId="BodyText2">
    <w:name w:val="Body Text 2"/>
    <w:basedOn w:val="Normal"/>
    <w:link w:val="BodyText2Char"/>
    <w:uiPriority w:val="99"/>
    <w:unhideWhenUsed/>
    <w:rsid w:val="00F64F53"/>
    <w:pPr>
      <w:spacing w:after="0" w:line="480" w:lineRule="auto"/>
    </w:pPr>
    <w:rPr>
      <w:rFonts w:ascii="Times New Roman" w:eastAsia="Batang" w:hAnsi="Times New Roman" w:cs="Times New Roman"/>
      <w:sz w:val="24"/>
      <w:szCs w:val="24"/>
      <w:lang w:eastAsia="en-US"/>
    </w:rPr>
  </w:style>
  <w:style w:type="character" w:customStyle="1" w:styleId="BodyText2Char">
    <w:name w:val="Body Text 2 Char"/>
    <w:basedOn w:val="DefaultParagraphFont"/>
    <w:link w:val="BodyText2"/>
    <w:uiPriority w:val="99"/>
    <w:rsid w:val="00F64F53"/>
    <w:rPr>
      <w:rFonts w:ascii="Times New Roman" w:eastAsia="Batang" w:hAnsi="Times New Roman" w:cs="Times New Roman"/>
      <w:sz w:val="24"/>
      <w:szCs w:val="24"/>
      <w:lang w:eastAsia="en-US"/>
    </w:rPr>
  </w:style>
  <w:style w:type="paragraph" w:styleId="Header">
    <w:name w:val="header"/>
    <w:basedOn w:val="Normal"/>
    <w:link w:val="HeaderChar"/>
    <w:uiPriority w:val="99"/>
    <w:unhideWhenUsed/>
    <w:rsid w:val="00F64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F53"/>
  </w:style>
  <w:style w:type="paragraph" w:styleId="Footer">
    <w:name w:val="footer"/>
    <w:basedOn w:val="Normal"/>
    <w:link w:val="FooterChar"/>
    <w:uiPriority w:val="99"/>
    <w:unhideWhenUsed/>
    <w:rsid w:val="00F64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F53"/>
  </w:style>
  <w:style w:type="character" w:styleId="PlaceholderText">
    <w:name w:val="Placeholder Text"/>
    <w:basedOn w:val="DefaultParagraphFont"/>
    <w:uiPriority w:val="99"/>
    <w:semiHidden/>
    <w:rsid w:val="00F64F53"/>
    <w:rPr>
      <w:color w:val="808080"/>
    </w:rPr>
  </w:style>
  <w:style w:type="paragraph" w:styleId="Revision">
    <w:name w:val="Revision"/>
    <w:hidden/>
    <w:uiPriority w:val="99"/>
    <w:semiHidden/>
    <w:rsid w:val="00F64F53"/>
    <w:pPr>
      <w:spacing w:after="0" w:line="240" w:lineRule="auto"/>
    </w:pPr>
    <w:rPr>
      <w:rFonts w:eastAsia="Batang"/>
      <w:lang w:eastAsia="en-US"/>
    </w:rPr>
  </w:style>
  <w:style w:type="paragraph" w:customStyle="1" w:styleId="EndNoteBibliography">
    <w:name w:val="EndNote Bibliography"/>
    <w:basedOn w:val="Normal"/>
    <w:link w:val="EndNoteBibliographyChar"/>
    <w:rsid w:val="00F64F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64F53"/>
    <w:rPr>
      <w:rFonts w:ascii="Calibri" w:hAnsi="Calibri" w:cs="Calibri"/>
      <w:noProof/>
    </w:rPr>
  </w:style>
  <w:style w:type="table" w:styleId="TableGrid">
    <w:name w:val="Table Grid"/>
    <w:basedOn w:val="TableNormal"/>
    <w:uiPriority w:val="39"/>
    <w:rsid w:val="00F64F5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5182</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2019-03-14T23:22:00Z</dcterms:created>
  <dcterms:modified xsi:type="dcterms:W3CDTF">2019-06-03T19:17:00Z</dcterms:modified>
</cp:coreProperties>
</file>