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3EFFCF" w14:textId="77777777" w:rsidR="00E43550" w:rsidRPr="00D13E4F" w:rsidRDefault="00E43550" w:rsidP="005C7DCF">
      <w:pPr>
        <w:spacing w:line="480" w:lineRule="auto"/>
        <w:rPr>
          <w:rFonts w:ascii="Times New Roman" w:hAnsi="Times New Roman" w:cs="Times New Roman"/>
          <w:b/>
        </w:rPr>
      </w:pPr>
      <w:r w:rsidRPr="00D13E4F">
        <w:rPr>
          <w:rFonts w:ascii="Times New Roman" w:hAnsi="Times New Roman" w:cs="Times New Roman"/>
          <w:b/>
        </w:rPr>
        <w:t>Supplementary Materials</w:t>
      </w:r>
    </w:p>
    <w:p w14:paraId="46E8931F" w14:textId="77777777" w:rsidR="00E43550" w:rsidRPr="00D13E4F" w:rsidRDefault="00E43550" w:rsidP="005C7DCF">
      <w:pPr>
        <w:spacing w:after="0" w:line="480" w:lineRule="auto"/>
        <w:rPr>
          <w:rFonts w:ascii="Times New Roman" w:hAnsi="Times New Roman" w:cs="Times New Roman"/>
        </w:rPr>
      </w:pPr>
      <w:r w:rsidRPr="00D13E4F">
        <w:rPr>
          <w:rFonts w:ascii="Times New Roman" w:hAnsi="Times New Roman" w:cs="Times New Roman"/>
        </w:rPr>
        <w:t>Enclosed are the following:</w:t>
      </w:r>
    </w:p>
    <w:p w14:paraId="189337AC" w14:textId="77777777" w:rsidR="00E43550" w:rsidRPr="00D13E4F" w:rsidRDefault="00E43550" w:rsidP="005C7DCF">
      <w:pPr>
        <w:spacing w:after="0" w:line="480" w:lineRule="auto"/>
        <w:ind w:left="720"/>
        <w:rPr>
          <w:rFonts w:ascii="Times New Roman" w:hAnsi="Times New Roman" w:cs="Times New Roman"/>
        </w:rPr>
      </w:pPr>
      <w:r w:rsidRPr="00D13E4F">
        <w:rPr>
          <w:rFonts w:ascii="Times New Roman" w:hAnsi="Times New Roman" w:cs="Times New Roman"/>
          <w:b/>
        </w:rPr>
        <w:t>S1.</w:t>
      </w:r>
      <w:r w:rsidRPr="00D13E4F">
        <w:rPr>
          <w:rFonts w:ascii="Times New Roman" w:hAnsi="Times New Roman" w:cs="Times New Roman"/>
        </w:rPr>
        <w:t xml:space="preserve"> References included in meta-analysis.</w:t>
      </w:r>
    </w:p>
    <w:p w14:paraId="31449F32" w14:textId="0CF88DDF" w:rsidR="00E43550" w:rsidRPr="00D13E4F" w:rsidRDefault="00E43550" w:rsidP="005C7DCF">
      <w:pPr>
        <w:spacing w:after="0" w:line="480" w:lineRule="auto"/>
        <w:ind w:left="720"/>
        <w:rPr>
          <w:rFonts w:ascii="Times New Roman" w:hAnsi="Times New Roman" w:cs="Times New Roman"/>
          <w:bCs/>
        </w:rPr>
      </w:pPr>
      <w:r w:rsidRPr="00D13E4F">
        <w:rPr>
          <w:rFonts w:ascii="Times New Roman" w:hAnsi="Times New Roman" w:cs="Times New Roman"/>
          <w:b/>
          <w:bCs/>
        </w:rPr>
        <w:t>S</w:t>
      </w:r>
      <w:r w:rsidR="00593E3B" w:rsidRPr="00D13E4F">
        <w:rPr>
          <w:rFonts w:ascii="Times New Roman" w:hAnsi="Times New Roman" w:cs="Times New Roman"/>
          <w:b/>
          <w:bCs/>
        </w:rPr>
        <w:t>2</w:t>
      </w:r>
      <w:r w:rsidRPr="00D13E4F">
        <w:rPr>
          <w:rFonts w:ascii="Times New Roman" w:hAnsi="Times New Roman" w:cs="Times New Roman"/>
          <w:b/>
          <w:bCs/>
        </w:rPr>
        <w:t>.</w:t>
      </w:r>
      <w:r w:rsidRPr="00D13E4F">
        <w:rPr>
          <w:rFonts w:ascii="Times New Roman" w:hAnsi="Times New Roman" w:cs="Times New Roman"/>
          <w:bCs/>
        </w:rPr>
        <w:t xml:space="preserve"> </w:t>
      </w:r>
      <w:r w:rsidR="00593E3B" w:rsidRPr="00D13E4F">
        <w:rPr>
          <w:rFonts w:ascii="Times New Roman" w:hAnsi="Times New Roman" w:cs="Times New Roman"/>
          <w:bCs/>
        </w:rPr>
        <w:t>Categorisation of Specific Memory Domains</w:t>
      </w:r>
      <w:r w:rsidRPr="00D13E4F">
        <w:rPr>
          <w:rFonts w:ascii="Times New Roman" w:hAnsi="Times New Roman" w:cs="Times New Roman"/>
          <w:bCs/>
        </w:rPr>
        <w:t>.</w:t>
      </w:r>
    </w:p>
    <w:p w14:paraId="7D3D9AB3" w14:textId="6C13A81A" w:rsidR="00E43550" w:rsidRPr="00D13E4F" w:rsidRDefault="00E43550" w:rsidP="005C7DCF">
      <w:pPr>
        <w:spacing w:after="0" w:line="480" w:lineRule="auto"/>
        <w:ind w:left="720"/>
        <w:rPr>
          <w:rFonts w:ascii="Times New Roman" w:hAnsi="Times New Roman" w:cs="Times New Roman"/>
          <w:bCs/>
        </w:rPr>
      </w:pPr>
      <w:r w:rsidRPr="00D13E4F">
        <w:rPr>
          <w:rFonts w:ascii="Times New Roman" w:hAnsi="Times New Roman" w:cs="Times New Roman"/>
          <w:b/>
          <w:bCs/>
        </w:rPr>
        <w:t>S</w:t>
      </w:r>
      <w:r w:rsidR="00593E3B" w:rsidRPr="00D13E4F">
        <w:rPr>
          <w:rFonts w:ascii="Times New Roman" w:hAnsi="Times New Roman" w:cs="Times New Roman"/>
          <w:b/>
          <w:bCs/>
        </w:rPr>
        <w:t>3</w:t>
      </w:r>
      <w:r w:rsidRPr="00D13E4F">
        <w:rPr>
          <w:rFonts w:ascii="Times New Roman" w:hAnsi="Times New Roman" w:cs="Times New Roman"/>
          <w:b/>
          <w:bCs/>
        </w:rPr>
        <w:t>.</w:t>
      </w:r>
      <w:r w:rsidRPr="00D13E4F">
        <w:rPr>
          <w:rFonts w:ascii="Times New Roman" w:hAnsi="Times New Roman" w:cs="Times New Roman"/>
          <w:bCs/>
        </w:rPr>
        <w:t xml:space="preserve"> Selection Criteria – Cochrane Guidelines Followed</w:t>
      </w:r>
    </w:p>
    <w:p w14:paraId="3F64D258" w14:textId="278FF8B5" w:rsidR="00E43550" w:rsidRPr="00D13E4F" w:rsidRDefault="00E43550" w:rsidP="005C7DCF">
      <w:pPr>
        <w:spacing w:after="0" w:line="480" w:lineRule="auto"/>
        <w:ind w:left="720"/>
        <w:rPr>
          <w:rFonts w:ascii="Times New Roman" w:hAnsi="Times New Roman" w:cs="Times New Roman"/>
        </w:rPr>
      </w:pPr>
      <w:r w:rsidRPr="00D13E4F">
        <w:rPr>
          <w:rFonts w:ascii="Times New Roman" w:hAnsi="Times New Roman" w:cs="Times New Roman"/>
          <w:b/>
        </w:rPr>
        <w:t>S</w:t>
      </w:r>
      <w:r w:rsidR="00593E3B" w:rsidRPr="00D13E4F">
        <w:rPr>
          <w:rFonts w:ascii="Times New Roman" w:hAnsi="Times New Roman" w:cs="Times New Roman"/>
          <w:b/>
        </w:rPr>
        <w:t>4</w:t>
      </w:r>
      <w:r w:rsidRPr="00D13E4F">
        <w:rPr>
          <w:rFonts w:ascii="Times New Roman" w:hAnsi="Times New Roman" w:cs="Times New Roman"/>
          <w:b/>
        </w:rPr>
        <w:t>.</w:t>
      </w:r>
      <w:r w:rsidRPr="00D13E4F">
        <w:rPr>
          <w:rFonts w:ascii="Times New Roman" w:hAnsi="Times New Roman" w:cs="Times New Roman"/>
        </w:rPr>
        <w:t xml:space="preserve"> Search Strategies – Databases and Tools Used</w:t>
      </w:r>
    </w:p>
    <w:p w14:paraId="3B28DAC2" w14:textId="2B02B422" w:rsidR="008D45BC" w:rsidRPr="00D13E4F" w:rsidRDefault="00E43550" w:rsidP="005C7DCF">
      <w:pPr>
        <w:spacing w:after="0" w:line="480" w:lineRule="auto"/>
        <w:ind w:left="720"/>
        <w:rPr>
          <w:rFonts w:ascii="Times New Roman" w:hAnsi="Times New Roman" w:cs="Times New Roman"/>
        </w:rPr>
      </w:pPr>
      <w:r w:rsidRPr="00D13E4F">
        <w:rPr>
          <w:rFonts w:ascii="Times New Roman" w:hAnsi="Times New Roman" w:cs="Times New Roman"/>
          <w:b/>
        </w:rPr>
        <w:t>S</w:t>
      </w:r>
      <w:r w:rsidR="00593E3B" w:rsidRPr="00D13E4F">
        <w:rPr>
          <w:rFonts w:ascii="Times New Roman" w:hAnsi="Times New Roman" w:cs="Times New Roman"/>
          <w:b/>
        </w:rPr>
        <w:t>5</w:t>
      </w:r>
      <w:r w:rsidRPr="00D13E4F">
        <w:rPr>
          <w:rFonts w:ascii="Times New Roman" w:hAnsi="Times New Roman" w:cs="Times New Roman"/>
          <w:b/>
        </w:rPr>
        <w:t>.</w:t>
      </w:r>
      <w:r w:rsidRPr="00D13E4F">
        <w:rPr>
          <w:rFonts w:ascii="Times New Roman" w:hAnsi="Times New Roman" w:cs="Times New Roman"/>
        </w:rPr>
        <w:t xml:space="preserve"> Data Extraction Details</w:t>
      </w:r>
    </w:p>
    <w:p w14:paraId="51A0240E" w14:textId="0C855294" w:rsidR="00390BC1" w:rsidRPr="00D13E4F" w:rsidRDefault="00390BC1" w:rsidP="00390BC1">
      <w:pPr>
        <w:spacing w:after="0" w:line="480" w:lineRule="auto"/>
        <w:ind w:firstLine="720"/>
        <w:rPr>
          <w:rFonts w:ascii="Times New Roman" w:hAnsi="Times New Roman" w:cs="Times New Roman"/>
          <w:b/>
          <w:bCs/>
        </w:rPr>
      </w:pPr>
      <w:r w:rsidRPr="00D13E4F">
        <w:rPr>
          <w:rFonts w:ascii="Times New Roman" w:hAnsi="Times New Roman" w:cs="Times New Roman"/>
          <w:b/>
          <w:bCs/>
        </w:rPr>
        <w:t>S6</w:t>
      </w:r>
      <w:r w:rsidR="00177F0A" w:rsidRPr="00D13E4F">
        <w:rPr>
          <w:rFonts w:ascii="Times New Roman" w:hAnsi="Times New Roman" w:cs="Times New Roman"/>
          <w:b/>
          <w:bCs/>
        </w:rPr>
        <w:t>.</w:t>
      </w:r>
      <w:r w:rsidRPr="00D13E4F">
        <w:rPr>
          <w:rFonts w:ascii="Times New Roman" w:hAnsi="Times New Roman" w:cs="Times New Roman"/>
          <w:b/>
          <w:bCs/>
        </w:rPr>
        <w:t xml:space="preserve"> </w:t>
      </w:r>
      <w:r w:rsidRPr="00D13E4F">
        <w:rPr>
          <w:rFonts w:ascii="Times New Roman" w:hAnsi="Times New Roman" w:cs="Times New Roman"/>
        </w:rPr>
        <w:t>Selection of Studies – Additional Information</w:t>
      </w:r>
    </w:p>
    <w:p w14:paraId="31BD19CF" w14:textId="3A324CA1" w:rsidR="00E43550" w:rsidRPr="00D13E4F" w:rsidRDefault="00E43550" w:rsidP="005C7DCF">
      <w:pPr>
        <w:spacing w:after="0" w:line="480" w:lineRule="auto"/>
        <w:ind w:left="720"/>
        <w:rPr>
          <w:rFonts w:ascii="Times New Roman" w:hAnsi="Times New Roman" w:cs="Times New Roman"/>
        </w:rPr>
      </w:pPr>
      <w:r w:rsidRPr="00D13E4F">
        <w:rPr>
          <w:rFonts w:ascii="Times New Roman" w:hAnsi="Times New Roman" w:cs="Times New Roman"/>
          <w:b/>
        </w:rPr>
        <w:t>S</w:t>
      </w:r>
      <w:r w:rsidR="00110C97" w:rsidRPr="00D13E4F">
        <w:rPr>
          <w:rFonts w:ascii="Times New Roman" w:hAnsi="Times New Roman" w:cs="Times New Roman"/>
          <w:b/>
        </w:rPr>
        <w:t>7</w:t>
      </w:r>
      <w:r w:rsidRPr="00D13E4F">
        <w:rPr>
          <w:rFonts w:ascii="Times New Roman" w:hAnsi="Times New Roman" w:cs="Times New Roman"/>
          <w:b/>
        </w:rPr>
        <w:t>.</w:t>
      </w:r>
      <w:r w:rsidRPr="00D13E4F">
        <w:rPr>
          <w:rFonts w:ascii="Times New Roman" w:hAnsi="Times New Roman" w:cs="Times New Roman"/>
        </w:rPr>
        <w:t xml:space="preserve"> Additional Descriptive Data – Country of origin, </w:t>
      </w:r>
      <w:proofErr w:type="gramStart"/>
      <w:r w:rsidRPr="00D13E4F">
        <w:rPr>
          <w:rFonts w:ascii="Times New Roman" w:hAnsi="Times New Roman" w:cs="Times New Roman"/>
        </w:rPr>
        <w:t>age</w:t>
      </w:r>
      <w:proofErr w:type="gramEnd"/>
      <w:r w:rsidRPr="00D13E4F">
        <w:rPr>
          <w:rFonts w:ascii="Times New Roman" w:hAnsi="Times New Roman" w:cs="Times New Roman"/>
        </w:rPr>
        <w:t xml:space="preserve"> and sex. </w:t>
      </w:r>
    </w:p>
    <w:p w14:paraId="268C0B71" w14:textId="769259B0" w:rsidR="001924FB" w:rsidRPr="00D13E4F" w:rsidRDefault="001924FB" w:rsidP="001924FB">
      <w:pPr>
        <w:spacing w:after="0" w:line="480" w:lineRule="auto"/>
        <w:ind w:left="720"/>
        <w:rPr>
          <w:rFonts w:ascii="Times New Roman" w:hAnsi="Times New Roman" w:cs="Times New Roman"/>
          <w:bCs/>
          <w:i/>
        </w:rPr>
      </w:pPr>
      <w:r w:rsidRPr="00D13E4F">
        <w:rPr>
          <w:rFonts w:ascii="Times New Roman" w:hAnsi="Times New Roman" w:cs="Times New Roman"/>
          <w:b/>
        </w:rPr>
        <w:t xml:space="preserve">S8. </w:t>
      </w:r>
      <w:r w:rsidRPr="00D13E4F">
        <w:rPr>
          <w:rFonts w:ascii="Times New Roman" w:hAnsi="Times New Roman" w:cs="Times New Roman"/>
          <w:bCs/>
        </w:rPr>
        <w:t xml:space="preserve">Standardisation of the Top-Down and Bottom-Up Framework – Additional Information </w:t>
      </w:r>
      <w:r w:rsidRPr="00D13E4F">
        <w:rPr>
          <w:rFonts w:ascii="Times New Roman" w:hAnsi="Times New Roman" w:cs="Times New Roman"/>
          <w:bCs/>
          <w:i/>
        </w:rPr>
        <w:t>Attentional Control (top-down)</w:t>
      </w:r>
    </w:p>
    <w:p w14:paraId="255CA32E" w14:textId="588E223E" w:rsidR="002F0CC1" w:rsidRPr="00D13E4F" w:rsidRDefault="002F0CC1" w:rsidP="005C7DCF">
      <w:pPr>
        <w:spacing w:after="0" w:line="480" w:lineRule="auto"/>
        <w:ind w:left="720"/>
        <w:rPr>
          <w:rFonts w:ascii="Times New Roman" w:hAnsi="Times New Roman" w:cs="Times New Roman"/>
        </w:rPr>
      </w:pPr>
      <w:r w:rsidRPr="00D13E4F">
        <w:rPr>
          <w:rFonts w:ascii="Times New Roman" w:hAnsi="Times New Roman" w:cs="Times New Roman"/>
          <w:b/>
        </w:rPr>
        <w:t>S</w:t>
      </w:r>
      <w:r w:rsidR="001924FB" w:rsidRPr="00D13E4F">
        <w:rPr>
          <w:rFonts w:ascii="Times New Roman" w:hAnsi="Times New Roman" w:cs="Times New Roman"/>
          <w:b/>
        </w:rPr>
        <w:t>9</w:t>
      </w:r>
      <w:r w:rsidRPr="00D13E4F">
        <w:rPr>
          <w:rFonts w:ascii="Times New Roman" w:hAnsi="Times New Roman" w:cs="Times New Roman"/>
          <w:b/>
        </w:rPr>
        <w:t>.</w:t>
      </w:r>
      <w:r w:rsidRPr="00D13E4F">
        <w:rPr>
          <w:rFonts w:ascii="Times New Roman" w:hAnsi="Times New Roman" w:cs="Times New Roman"/>
        </w:rPr>
        <w:t xml:space="preserve"> Additional Computing of Effect Size Information</w:t>
      </w:r>
    </w:p>
    <w:p w14:paraId="23533DC4" w14:textId="68EEF3E7" w:rsidR="00177F0A" w:rsidRPr="00D13E4F" w:rsidRDefault="00177F0A" w:rsidP="00177F0A">
      <w:pPr>
        <w:spacing w:after="0" w:line="480" w:lineRule="auto"/>
        <w:ind w:firstLine="720"/>
        <w:rPr>
          <w:rFonts w:ascii="Times New Roman" w:hAnsi="Times New Roman" w:cs="Times New Roman"/>
        </w:rPr>
      </w:pPr>
      <w:r w:rsidRPr="00D13E4F">
        <w:rPr>
          <w:rFonts w:ascii="Times New Roman" w:hAnsi="Times New Roman" w:cs="Times New Roman"/>
          <w:b/>
          <w:bCs/>
        </w:rPr>
        <w:t xml:space="preserve">S10. </w:t>
      </w:r>
      <w:r w:rsidR="008B6AC2" w:rsidRPr="00D13E4F">
        <w:rPr>
          <w:rFonts w:ascii="Times New Roman" w:hAnsi="Times New Roman" w:cs="Times New Roman"/>
        </w:rPr>
        <w:t>Analysis of Intra-Coder Reliability</w:t>
      </w:r>
    </w:p>
    <w:p w14:paraId="49832B99" w14:textId="77777777" w:rsidR="00767833" w:rsidRPr="00D13E4F" w:rsidRDefault="00767833" w:rsidP="00767833">
      <w:pPr>
        <w:spacing w:after="0" w:line="480" w:lineRule="auto"/>
        <w:ind w:firstLine="720"/>
        <w:rPr>
          <w:rFonts w:ascii="Times New Roman" w:hAnsi="Times New Roman" w:cs="Times New Roman"/>
          <w:b/>
          <w:bCs/>
          <w:iCs/>
        </w:rPr>
      </w:pPr>
      <w:r w:rsidRPr="00D13E4F">
        <w:rPr>
          <w:rFonts w:ascii="Times New Roman" w:hAnsi="Times New Roman" w:cs="Times New Roman"/>
          <w:b/>
          <w:bCs/>
          <w:iCs/>
        </w:rPr>
        <w:t xml:space="preserve">S11. </w:t>
      </w:r>
      <w:r w:rsidRPr="00D13E4F">
        <w:rPr>
          <w:rFonts w:ascii="Times New Roman" w:hAnsi="Times New Roman" w:cs="Times New Roman"/>
          <w:iCs/>
        </w:rPr>
        <w:t>Moderator Analyses</w:t>
      </w:r>
      <w:r w:rsidRPr="00D13E4F">
        <w:rPr>
          <w:rFonts w:ascii="Times New Roman" w:hAnsi="Times New Roman" w:cs="Times New Roman"/>
          <w:b/>
          <w:bCs/>
          <w:iCs/>
        </w:rPr>
        <w:t xml:space="preserve"> </w:t>
      </w:r>
    </w:p>
    <w:p w14:paraId="5E14A59A" w14:textId="77777777" w:rsidR="00B6314A" w:rsidRPr="00D13E4F" w:rsidRDefault="00B6314A" w:rsidP="00B6314A">
      <w:pPr>
        <w:spacing w:after="0" w:line="480" w:lineRule="auto"/>
        <w:ind w:firstLine="720"/>
        <w:rPr>
          <w:rFonts w:ascii="Times New Roman" w:hAnsi="Times New Roman" w:cs="Times New Roman"/>
        </w:rPr>
      </w:pPr>
      <w:r w:rsidRPr="00D13E4F">
        <w:rPr>
          <w:rFonts w:ascii="Times New Roman" w:hAnsi="Times New Roman" w:cs="Times New Roman"/>
          <w:b/>
          <w:bCs/>
        </w:rPr>
        <w:t xml:space="preserve">S12. </w:t>
      </w:r>
      <w:r w:rsidRPr="00D13E4F">
        <w:rPr>
          <w:rFonts w:ascii="Times New Roman" w:hAnsi="Times New Roman" w:cs="Times New Roman"/>
        </w:rPr>
        <w:t xml:space="preserve">Study Quality and Publication Bias Analyses </w:t>
      </w:r>
    </w:p>
    <w:p w14:paraId="0D7C26E6" w14:textId="52663CF7" w:rsidR="009F30A3" w:rsidRPr="00D13E4F" w:rsidRDefault="009F30A3" w:rsidP="009F30A3">
      <w:pPr>
        <w:spacing w:after="0" w:line="480" w:lineRule="auto"/>
        <w:ind w:left="720"/>
        <w:rPr>
          <w:rFonts w:ascii="Times New Roman" w:hAnsi="Times New Roman" w:cs="Times New Roman"/>
          <w:bCs/>
        </w:rPr>
      </w:pPr>
      <w:r w:rsidRPr="00D13E4F">
        <w:rPr>
          <w:rFonts w:ascii="Times New Roman" w:hAnsi="Times New Roman" w:cs="Times New Roman"/>
          <w:b/>
        </w:rPr>
        <w:t>S</w:t>
      </w:r>
      <w:r w:rsidR="00110C97" w:rsidRPr="00D13E4F">
        <w:rPr>
          <w:rFonts w:ascii="Times New Roman" w:hAnsi="Times New Roman" w:cs="Times New Roman"/>
          <w:b/>
        </w:rPr>
        <w:t>1</w:t>
      </w:r>
      <w:r w:rsidR="0067133E" w:rsidRPr="00D13E4F">
        <w:rPr>
          <w:rFonts w:ascii="Times New Roman" w:hAnsi="Times New Roman" w:cs="Times New Roman"/>
          <w:b/>
        </w:rPr>
        <w:t>3</w:t>
      </w:r>
      <w:r w:rsidRPr="00D13E4F">
        <w:rPr>
          <w:rFonts w:ascii="Times New Roman" w:hAnsi="Times New Roman" w:cs="Times New Roman"/>
          <w:b/>
        </w:rPr>
        <w:t>.</w:t>
      </w:r>
      <w:r w:rsidRPr="00D13E4F">
        <w:rPr>
          <w:rFonts w:ascii="Times New Roman" w:hAnsi="Times New Roman" w:cs="Times New Roman"/>
        </w:rPr>
        <w:t xml:space="preserve"> </w:t>
      </w:r>
      <w:r w:rsidRPr="00D13E4F">
        <w:rPr>
          <w:rFonts w:ascii="Times New Roman" w:hAnsi="Times New Roman" w:cs="Times New Roman"/>
          <w:bCs/>
        </w:rPr>
        <w:t>Key Differences Between the Persson et al. (2021) and Present Meta-Analysis</w:t>
      </w:r>
    </w:p>
    <w:p w14:paraId="23159629" w14:textId="53DE54DD" w:rsidR="006D6725" w:rsidRPr="00D13E4F" w:rsidRDefault="006D6725" w:rsidP="006D6725">
      <w:pPr>
        <w:spacing w:after="0" w:line="480" w:lineRule="auto"/>
        <w:ind w:left="720"/>
        <w:rPr>
          <w:rFonts w:ascii="Times New Roman" w:hAnsi="Times New Roman" w:cs="Times New Roman"/>
          <w:b/>
          <w:bCs/>
        </w:rPr>
      </w:pPr>
      <w:r w:rsidRPr="00D13E4F">
        <w:rPr>
          <w:rFonts w:ascii="Times New Roman" w:hAnsi="Times New Roman" w:cs="Times New Roman"/>
          <w:b/>
          <w:bCs/>
        </w:rPr>
        <w:t>S</w:t>
      </w:r>
      <w:r w:rsidR="00110C97" w:rsidRPr="00D13E4F">
        <w:rPr>
          <w:rFonts w:ascii="Times New Roman" w:hAnsi="Times New Roman" w:cs="Times New Roman"/>
          <w:b/>
          <w:bCs/>
        </w:rPr>
        <w:t>1</w:t>
      </w:r>
      <w:r w:rsidR="0067133E" w:rsidRPr="00D13E4F">
        <w:rPr>
          <w:rFonts w:ascii="Times New Roman" w:hAnsi="Times New Roman" w:cs="Times New Roman"/>
          <w:b/>
          <w:bCs/>
        </w:rPr>
        <w:t>4</w:t>
      </w:r>
      <w:r w:rsidRPr="00D13E4F">
        <w:rPr>
          <w:rFonts w:ascii="Times New Roman" w:hAnsi="Times New Roman" w:cs="Times New Roman"/>
          <w:b/>
          <w:bCs/>
        </w:rPr>
        <w:t xml:space="preserve">. </w:t>
      </w:r>
      <w:r w:rsidRPr="00D13E4F">
        <w:rPr>
          <w:rFonts w:ascii="Times New Roman" w:hAnsi="Times New Roman" w:cs="Times New Roman"/>
        </w:rPr>
        <w:t xml:space="preserve">The Executive Function, Binding Complexity and Memory Classification System of Harkin and Kessler (2011a) and Persson, Yates, </w:t>
      </w:r>
      <w:proofErr w:type="gramStart"/>
      <w:r w:rsidRPr="00D13E4F">
        <w:rPr>
          <w:rFonts w:ascii="Times New Roman" w:hAnsi="Times New Roman" w:cs="Times New Roman"/>
        </w:rPr>
        <w:t>Kessler</w:t>
      </w:r>
      <w:proofErr w:type="gramEnd"/>
      <w:r w:rsidRPr="00D13E4F">
        <w:rPr>
          <w:rFonts w:ascii="Times New Roman" w:hAnsi="Times New Roman" w:cs="Times New Roman"/>
        </w:rPr>
        <w:t xml:space="preserve"> and Harkin (2021).</w:t>
      </w:r>
    </w:p>
    <w:p w14:paraId="2D074464" w14:textId="77777777" w:rsidR="006D6725" w:rsidRPr="00D13E4F" w:rsidRDefault="006D6725" w:rsidP="009F30A3">
      <w:pPr>
        <w:spacing w:after="0" w:line="480" w:lineRule="auto"/>
        <w:ind w:left="720"/>
        <w:rPr>
          <w:rFonts w:ascii="Times New Roman" w:hAnsi="Times New Roman" w:cs="Times New Roman"/>
          <w:b/>
        </w:rPr>
      </w:pPr>
    </w:p>
    <w:p w14:paraId="7354F5F0" w14:textId="6EED0CCF" w:rsidR="009F30A3" w:rsidRPr="00D13E4F" w:rsidRDefault="009F30A3" w:rsidP="005C7DCF">
      <w:pPr>
        <w:spacing w:after="0" w:line="480" w:lineRule="auto"/>
        <w:ind w:left="720"/>
        <w:rPr>
          <w:rFonts w:ascii="Times New Roman" w:hAnsi="Times New Roman" w:cs="Times New Roman"/>
        </w:rPr>
      </w:pPr>
    </w:p>
    <w:p w14:paraId="3A4BF9FB" w14:textId="504F8141" w:rsidR="00CD1229" w:rsidRPr="00D13E4F" w:rsidRDefault="00CD1229">
      <w:pPr>
        <w:rPr>
          <w:rFonts w:ascii="Times New Roman" w:hAnsi="Times New Roman" w:cs="Times New Roman"/>
        </w:rPr>
      </w:pPr>
    </w:p>
    <w:p w14:paraId="151E7967" w14:textId="6C8D1BD9" w:rsidR="00E43550" w:rsidRPr="00D13E4F" w:rsidRDefault="00E43550">
      <w:pPr>
        <w:rPr>
          <w:rFonts w:ascii="Times New Roman" w:hAnsi="Times New Roman" w:cs="Times New Roman"/>
        </w:rPr>
      </w:pPr>
      <w:r w:rsidRPr="00D13E4F">
        <w:rPr>
          <w:rFonts w:ascii="Times New Roman" w:hAnsi="Times New Roman" w:cs="Times New Roman"/>
        </w:rPr>
        <w:br w:type="page"/>
      </w:r>
    </w:p>
    <w:p w14:paraId="7C724618" w14:textId="773E9983" w:rsidR="00320F26" w:rsidRPr="00D13E4F" w:rsidRDefault="00E43550">
      <w:pPr>
        <w:rPr>
          <w:rFonts w:ascii="Times New Roman" w:hAnsi="Times New Roman" w:cs="Times New Roman"/>
          <w:b/>
        </w:rPr>
      </w:pPr>
      <w:r w:rsidRPr="00D13E4F">
        <w:rPr>
          <w:rFonts w:ascii="Times New Roman" w:hAnsi="Times New Roman" w:cs="Times New Roman"/>
          <w:b/>
        </w:rPr>
        <w:lastRenderedPageBreak/>
        <w:t>S1. References</w:t>
      </w:r>
    </w:p>
    <w:p w14:paraId="65FD3695" w14:textId="1E25DE00" w:rsidR="00E43550" w:rsidRPr="00D13E4F" w:rsidRDefault="00E43550" w:rsidP="00E43550">
      <w:pPr>
        <w:rPr>
          <w:rFonts w:ascii="Times New Roman" w:hAnsi="Times New Roman" w:cs="Times New Roman"/>
        </w:rPr>
      </w:pPr>
      <w:r w:rsidRPr="00D13E4F">
        <w:rPr>
          <w:rFonts w:ascii="Times New Roman" w:hAnsi="Times New Roman" w:cs="Times New Roman"/>
        </w:rPr>
        <w:t>Studies included in m</w:t>
      </w:r>
      <w:r w:rsidR="00CD1229" w:rsidRPr="00D13E4F">
        <w:rPr>
          <w:rFonts w:ascii="Times New Roman" w:hAnsi="Times New Roman" w:cs="Times New Roman"/>
        </w:rPr>
        <w:t>eta-analysis indicated below</w:t>
      </w:r>
      <w:r w:rsidRPr="00D13E4F">
        <w:rPr>
          <w:rFonts w:ascii="Times New Roman" w:hAnsi="Times New Roman" w:cs="Times New Roman"/>
        </w:rPr>
        <w:t xml:space="preserve"> with a *</w:t>
      </w:r>
    </w:p>
    <w:p w14:paraId="3116B5C8" w14:textId="35078927" w:rsidR="00CD1229" w:rsidRPr="00D13E4F" w:rsidRDefault="00CD1229" w:rsidP="00CD1229">
      <w:pPr>
        <w:rPr>
          <w:rFonts w:ascii="Times New Roman" w:hAnsi="Times New Roman" w:cs="Times New Roman"/>
        </w:rPr>
      </w:pPr>
      <w:r w:rsidRPr="00D13E4F">
        <w:rPr>
          <w:rFonts w:ascii="Times New Roman" w:hAnsi="Times New Roman" w:cs="Times New Roman"/>
        </w:rPr>
        <w:t>Single studies split into two separate studies indicated</w:t>
      </w:r>
      <w:r w:rsidR="00BC035C" w:rsidRPr="00D13E4F">
        <w:rPr>
          <w:rFonts w:ascii="Times New Roman" w:hAnsi="Times New Roman" w:cs="Times New Roman"/>
        </w:rPr>
        <w:t xml:space="preserve"> below</w:t>
      </w:r>
      <w:r w:rsidRPr="00D13E4F">
        <w:rPr>
          <w:rFonts w:ascii="Times New Roman" w:hAnsi="Times New Roman" w:cs="Times New Roman"/>
        </w:rPr>
        <w:t xml:space="preserve"> with a **</w:t>
      </w:r>
    </w:p>
    <w:p w14:paraId="6B2A1338" w14:textId="4F487A9E" w:rsidR="00CD1229" w:rsidRPr="00D13E4F" w:rsidRDefault="00CD1229" w:rsidP="00CD1229">
      <w:pPr>
        <w:pStyle w:val="EndNoteBibliography"/>
        <w:spacing w:after="0"/>
        <w:ind w:left="720" w:hanging="720"/>
      </w:pPr>
      <w:r w:rsidRPr="00D13E4F">
        <w:t xml:space="preserve">*Abramovitch, A., Dar, R., Hermesh, H., &amp; Schweiger, A. (2012). Comparative neuropsychology of adult obsessive-compulsive disorder and attention deficit/hyperactivity disorder: Implications for a novel executive overload model of OCD. </w:t>
      </w:r>
      <w:r w:rsidRPr="00D13E4F">
        <w:rPr>
          <w:i/>
        </w:rPr>
        <w:t>Journal of Neuropsychology, 6</w:t>
      </w:r>
      <w:r w:rsidRPr="00D13E4F">
        <w:t>(2), 161-191. doi: 10.1111/j.1748-6653.2011.02021.x</w:t>
      </w:r>
    </w:p>
    <w:p w14:paraId="48304687" w14:textId="77777777" w:rsidR="00CD1229" w:rsidRPr="00D13E4F" w:rsidRDefault="00CD1229" w:rsidP="00CD1229">
      <w:pPr>
        <w:pStyle w:val="EndNoteBibliography"/>
        <w:spacing w:after="0"/>
        <w:ind w:left="720" w:hanging="720"/>
      </w:pPr>
      <w:r w:rsidRPr="00D13E4F">
        <w:t xml:space="preserve">*Ahmari, S. E., Eich, T., Cebenoyan, D., Smith, E. E., &amp; Blair Simpson, H. (2014). Assessing neurocognitive function in psychiatric disorders: a roadmap for enhancing consensus. </w:t>
      </w:r>
      <w:r w:rsidRPr="00D13E4F">
        <w:rPr>
          <w:i/>
        </w:rPr>
        <w:t>Neurobiology of Learning and Memory, 115</w:t>
      </w:r>
      <w:r w:rsidRPr="00D13E4F">
        <w:t>(SI), 10-20. doi: 10.1016/j.nlm.2014.06.011</w:t>
      </w:r>
    </w:p>
    <w:p w14:paraId="7F0E7431" w14:textId="77777777" w:rsidR="00CD1229" w:rsidRPr="00D13E4F" w:rsidRDefault="00CD1229" w:rsidP="00CD1229">
      <w:pPr>
        <w:pStyle w:val="EndNoteBibliography"/>
        <w:spacing w:after="0"/>
        <w:ind w:left="720" w:hanging="720"/>
      </w:pPr>
      <w:r w:rsidRPr="00D13E4F">
        <w:t xml:space="preserve">*Airaksinen, E., Larsson, M., &amp; Forsell, Y. (2005). Neuropsychological functions in anxiety disorders in population-based samples: evidence of episodic memory dysfunction. </w:t>
      </w:r>
      <w:r w:rsidRPr="00D13E4F">
        <w:rPr>
          <w:i/>
        </w:rPr>
        <w:t>Journal of Psychiatric Research, 39</w:t>
      </w:r>
      <w:r w:rsidRPr="00D13E4F">
        <w:t>(2), 207-214. doi: 10.1016/j.jpsychires.2004.06.001</w:t>
      </w:r>
    </w:p>
    <w:p w14:paraId="688C831E" w14:textId="77777777" w:rsidR="00CD1229" w:rsidRPr="00D13E4F" w:rsidRDefault="00CD1229" w:rsidP="00CD1229">
      <w:pPr>
        <w:pStyle w:val="EndNoteBibliography"/>
        <w:spacing w:after="0"/>
        <w:ind w:left="720" w:hanging="720"/>
      </w:pPr>
      <w:r w:rsidRPr="00D13E4F">
        <w:t xml:space="preserve">*Ansari, Z., &amp; Shahabi, R. (2018). Cognitive Profile of Individuals With Obsessive-Compulsive Tendencies. </w:t>
      </w:r>
      <w:r w:rsidRPr="00D13E4F">
        <w:rPr>
          <w:i/>
        </w:rPr>
        <w:t>The American Journal of Psychology, 131</w:t>
      </w:r>
      <w:r w:rsidRPr="00D13E4F">
        <w:t>(1), 81-89. doi: 10.5406/amerjpsyc.131.1.0081</w:t>
      </w:r>
    </w:p>
    <w:p w14:paraId="718F17E5" w14:textId="77777777" w:rsidR="00CD1229" w:rsidRPr="00D13E4F" w:rsidRDefault="00CD1229" w:rsidP="00CD1229">
      <w:pPr>
        <w:pStyle w:val="EndNoteBibliography"/>
        <w:spacing w:after="0"/>
        <w:ind w:left="720" w:hanging="720"/>
      </w:pPr>
      <w:r w:rsidRPr="00D13E4F">
        <w:t xml:space="preserve">*Aronowitz, B. R., Hollander, E., Decaria, C., Cohen, L., Saoud, J. B., Stein, D., Liebowitz, M. R., &amp; Rosen, W. G. (1994). Neuropsychology of obsessive-compulsive disorder: Preliminary findings. </w:t>
      </w:r>
      <w:r w:rsidRPr="00D13E4F">
        <w:rPr>
          <w:i/>
        </w:rPr>
        <w:t>Neuropsychiatry Neuropsychology and Behavioral Neurology, 7</w:t>
      </w:r>
      <w:r w:rsidRPr="00D13E4F">
        <w:t>(2), 81-86. doi: 10.1017/CBO9780511642197.028</w:t>
      </w:r>
    </w:p>
    <w:p w14:paraId="1994B204" w14:textId="77777777" w:rsidR="00CD1229" w:rsidRPr="00D13E4F" w:rsidRDefault="00CD1229" w:rsidP="00CD1229">
      <w:pPr>
        <w:pStyle w:val="EndNoteBibliography"/>
        <w:spacing w:after="0"/>
        <w:ind w:left="720" w:hanging="720"/>
      </w:pPr>
      <w:r w:rsidRPr="00D13E4F">
        <w:rPr>
          <w:lang w:val="sv-SE"/>
        </w:rPr>
        <w:t xml:space="preserve">*Aydin, P. C., Koybasi, G. P., Sert, E., Mete, L., &amp; Oyekcin, D. G. (2014). </w:t>
      </w:r>
      <w:r w:rsidRPr="00D13E4F">
        <w:t xml:space="preserve">Executive functions and memory in autogenous and reactive subtype of obsessive-compulsive disorder patients. </w:t>
      </w:r>
      <w:r w:rsidRPr="00D13E4F">
        <w:rPr>
          <w:i/>
        </w:rPr>
        <w:t>Comprehensive Psychiatry, 55</w:t>
      </w:r>
      <w:r w:rsidRPr="00D13E4F">
        <w:t>(4), 904-911. doi: 10.1016/j.comppsych.2014.01.005</w:t>
      </w:r>
    </w:p>
    <w:p w14:paraId="787E06CF" w14:textId="77777777" w:rsidR="00CD1229" w:rsidRPr="00D13E4F" w:rsidRDefault="00CD1229" w:rsidP="00CD1229">
      <w:pPr>
        <w:pStyle w:val="EndNoteBibliography"/>
        <w:spacing w:after="0"/>
        <w:ind w:left="720" w:hanging="720"/>
      </w:pPr>
      <w:r w:rsidRPr="00D13E4F">
        <w:t xml:space="preserve">*Badcock, J. C., Waters, F. A., &amp; Maybery, M. (2007). On keeping (intrusive) thoughts to one's self: testing a cognitive model of auditory hallucinations. </w:t>
      </w:r>
      <w:r w:rsidRPr="00D13E4F">
        <w:rPr>
          <w:i/>
        </w:rPr>
        <w:t>Cognitive Neuropsychiatry, 12</w:t>
      </w:r>
      <w:r w:rsidRPr="00D13E4F">
        <w:t>(1), 78-89. doi: 10.1080/13546800600753120</w:t>
      </w:r>
    </w:p>
    <w:p w14:paraId="15D83EB8" w14:textId="77777777" w:rsidR="00CD1229" w:rsidRPr="00D13E4F" w:rsidRDefault="00CD1229" w:rsidP="00CD1229">
      <w:pPr>
        <w:pStyle w:val="EndNoteBibliography"/>
        <w:spacing w:after="0"/>
        <w:ind w:left="720" w:hanging="720"/>
      </w:pPr>
      <w:r w:rsidRPr="00D13E4F">
        <w:t xml:space="preserve">*Barnett, R., Maruff, P., Purcell, R., Wainwright, K., Kyrios, M., Brewer, W., &amp; Pantelis, C. (1999). Impairment of olfactory identification in obsessive-compulsive disorder. </w:t>
      </w:r>
      <w:r w:rsidRPr="00D13E4F">
        <w:rPr>
          <w:i/>
        </w:rPr>
        <w:t>Psychological Medicine, 29</w:t>
      </w:r>
      <w:r w:rsidRPr="00D13E4F">
        <w:t>(5), 1227-1233. doi: 10.1017/s0033291799008818</w:t>
      </w:r>
    </w:p>
    <w:p w14:paraId="23EAD4B7" w14:textId="77777777" w:rsidR="00CD1229" w:rsidRPr="00D13E4F" w:rsidRDefault="00CD1229" w:rsidP="00CD1229">
      <w:pPr>
        <w:pStyle w:val="EndNoteBibliography"/>
        <w:spacing w:after="0"/>
        <w:ind w:left="720" w:hanging="720"/>
      </w:pPr>
      <w:r w:rsidRPr="00D13E4F">
        <w:t xml:space="preserve">*Bedard, M. J., Joyal, C. C., Godbout, L., &amp; Chantal, S. (2009). Executive functions and the obsessive-compulsive disorder: on the importance of subclinical symptoms and other concomitant factors. </w:t>
      </w:r>
      <w:r w:rsidRPr="00D13E4F">
        <w:rPr>
          <w:i/>
        </w:rPr>
        <w:t>Archives of Clinical Neuropsychology, 24</w:t>
      </w:r>
      <w:r w:rsidRPr="00D13E4F">
        <w:t>(6), 585-598. doi: 10.1093/arclin/acp052</w:t>
      </w:r>
    </w:p>
    <w:p w14:paraId="02EF28FB" w14:textId="77777777" w:rsidR="00CD1229" w:rsidRPr="00D13E4F" w:rsidRDefault="00CD1229" w:rsidP="00CD1229">
      <w:pPr>
        <w:pStyle w:val="EndNoteBibliography"/>
        <w:spacing w:after="0"/>
        <w:ind w:left="720" w:hanging="720"/>
      </w:pPr>
      <w:r w:rsidRPr="00D13E4F">
        <w:t xml:space="preserve">*Bhat, N. A., Sharma, V., &amp; Kumar, D. (2018). Prospective memory in obsessive compulsive disorder. </w:t>
      </w:r>
      <w:r w:rsidRPr="00D13E4F">
        <w:rPr>
          <w:i/>
        </w:rPr>
        <w:t>Psychiatry Research, 261</w:t>
      </w:r>
      <w:r w:rsidRPr="00D13E4F">
        <w:t>(Mar), 124-131. doi: 10.1016/j.psychres.2017.12.032</w:t>
      </w:r>
    </w:p>
    <w:p w14:paraId="2C03D703" w14:textId="77777777" w:rsidR="00CD1229" w:rsidRPr="00D13E4F" w:rsidRDefault="00CD1229" w:rsidP="00CD1229">
      <w:pPr>
        <w:pStyle w:val="EndNoteBibliography"/>
        <w:spacing w:after="0"/>
        <w:ind w:left="720" w:hanging="720"/>
      </w:pPr>
      <w:r w:rsidRPr="00D13E4F">
        <w:t xml:space="preserve">*Bohne, A., Savage, C. R., Deckersbach, T., Keuthen, N. J., &amp; Wilhelm, S. (2008). Motor inhibition in trichotillomania and obsessive-compulsive disorder. </w:t>
      </w:r>
      <w:r w:rsidRPr="00D13E4F">
        <w:rPr>
          <w:i/>
        </w:rPr>
        <w:t>Journal of Psychiatric Research, 42</w:t>
      </w:r>
      <w:r w:rsidRPr="00D13E4F">
        <w:t>(2), 141-150. doi: 10.1016/j.jpsychires.2006.11.008</w:t>
      </w:r>
    </w:p>
    <w:p w14:paraId="2A5C5FEA" w14:textId="77777777" w:rsidR="00CD1229" w:rsidRPr="00D13E4F" w:rsidRDefault="00CD1229" w:rsidP="00CD1229">
      <w:pPr>
        <w:pStyle w:val="EndNoteBibliography"/>
        <w:spacing w:after="0"/>
        <w:ind w:left="720" w:hanging="720"/>
      </w:pPr>
      <w:r w:rsidRPr="00D13E4F">
        <w:t xml:space="preserve">*Borges, M. C., Braga, D. T., Iego, S., D'Alcante, C. C., Sidrim, I., Machado, M. C., Pinto, P. S., Cordioli, A. V., do Rosario, M. C., Petribu, K., Mendlowicz, M. V., Mari, J. J., Miguel, E. C., &amp; Fontenelle, L. F. (2011). Cognitive dysfunction in post-traumatic Obsessive-Compulsive Disorder. </w:t>
      </w:r>
      <w:r w:rsidRPr="00D13E4F">
        <w:rPr>
          <w:i/>
        </w:rPr>
        <w:t>Australian and New Zealand Journal of Psychiatry, 45</w:t>
      </w:r>
      <w:r w:rsidRPr="00D13E4F">
        <w:t>(1), 76-85. doi: 10.3109/00048674.2010.527822</w:t>
      </w:r>
    </w:p>
    <w:p w14:paraId="34D86BFA" w14:textId="77777777" w:rsidR="00CD1229" w:rsidRPr="00D13E4F" w:rsidRDefault="00CD1229" w:rsidP="00CD1229">
      <w:pPr>
        <w:pStyle w:val="EndNoteBibliography"/>
        <w:spacing w:after="0"/>
        <w:ind w:left="720" w:hanging="720"/>
      </w:pPr>
      <w:r w:rsidRPr="00D13E4F">
        <w:rPr>
          <w:lang w:val="sv-SE"/>
        </w:rPr>
        <w:t xml:space="preserve">*Botta, F., Vibert, N., Harika-Germaneau, G., Frasca, M., Rigalleau, F., Fakra, E., Ros, C., Rouet, J. F., Ferreri, F., &amp; Jaafari, N. (2018). </w:t>
      </w:r>
      <w:r w:rsidRPr="00D13E4F">
        <w:t xml:space="preserve">Visual search for verbal material in patients with obsessive-compulsive disorder. </w:t>
      </w:r>
      <w:r w:rsidRPr="00D13E4F">
        <w:rPr>
          <w:i/>
        </w:rPr>
        <w:t>Psychiatry Research, 264</w:t>
      </w:r>
      <w:r w:rsidRPr="00D13E4F">
        <w:t>(Jun), 244-253. doi: 10.1016/j.psychres.2018.03.054</w:t>
      </w:r>
    </w:p>
    <w:p w14:paraId="6DB312BC" w14:textId="77777777" w:rsidR="00CD1229" w:rsidRPr="00D13E4F" w:rsidRDefault="00CD1229" w:rsidP="00CD1229">
      <w:pPr>
        <w:pStyle w:val="EndNoteBibliography"/>
        <w:spacing w:after="0"/>
        <w:ind w:left="720" w:hanging="720"/>
      </w:pPr>
      <w:r w:rsidRPr="00D13E4F">
        <w:t xml:space="preserve">*Burdick, K. E., Robinson, D. G., Malhotra, A. K., &amp; Szeszko, P. R. (2008). Neurocognitive profile analysis in obsessive-compulsive disorder. </w:t>
      </w:r>
      <w:r w:rsidRPr="00D13E4F">
        <w:rPr>
          <w:i/>
        </w:rPr>
        <w:t>Journal of the International Neuropsychological Society, 14</w:t>
      </w:r>
      <w:r w:rsidRPr="00D13E4F">
        <w:t>(4), 640-645. doi: 10.1017/S1355617708080727</w:t>
      </w:r>
    </w:p>
    <w:p w14:paraId="09E2A9FD" w14:textId="77777777" w:rsidR="00CD1229" w:rsidRPr="00D13E4F" w:rsidRDefault="00CD1229" w:rsidP="00CD1229">
      <w:pPr>
        <w:pStyle w:val="EndNoteBibliography"/>
        <w:spacing w:after="0"/>
        <w:ind w:left="720" w:hanging="720"/>
      </w:pPr>
      <w:r w:rsidRPr="00D13E4F">
        <w:t xml:space="preserve">*Cabrera, A. R., McNally, R. J., &amp; Savage, C. R. (2001). Missing the forest for the trees? Deficient memory for linguistic gist in obsessive-compulsive disorder. </w:t>
      </w:r>
      <w:r w:rsidRPr="00D13E4F">
        <w:rPr>
          <w:i/>
        </w:rPr>
        <w:t>Psychological Medicine, 31</w:t>
      </w:r>
      <w:r w:rsidRPr="00D13E4F">
        <w:t>(6), 1089-1094. doi: 10.1017/s0033291701004354</w:t>
      </w:r>
    </w:p>
    <w:p w14:paraId="57A013C5" w14:textId="77777777" w:rsidR="00CD1229" w:rsidRPr="00D13E4F" w:rsidRDefault="00CD1229" w:rsidP="00CD1229">
      <w:pPr>
        <w:pStyle w:val="EndNoteBibliography"/>
        <w:spacing w:after="0"/>
        <w:ind w:left="720" w:hanging="720"/>
      </w:pPr>
      <w:r w:rsidRPr="00D13E4F">
        <w:lastRenderedPageBreak/>
        <w:t xml:space="preserve">*Cammisuli, D. M., &amp; Sportiello, M. T. (2016). Cognitive psychopathology in Schizophrenia: Comparing memory performances with Obsessive-compulsive disorder patients and normal subjects on the Wechsler Memory Scale-IV. </w:t>
      </w:r>
      <w:r w:rsidRPr="00D13E4F">
        <w:rPr>
          <w:i/>
        </w:rPr>
        <w:t>Psychiatr Danub, 28</w:t>
      </w:r>
      <w:r w:rsidRPr="00D13E4F">
        <w:t>(2), 118-126. doi: 10.5812/ijpbs.9881</w:t>
      </w:r>
    </w:p>
    <w:p w14:paraId="332343A2" w14:textId="77777777" w:rsidR="00CD1229" w:rsidRPr="00D13E4F" w:rsidRDefault="00CD1229" w:rsidP="00CD1229">
      <w:pPr>
        <w:pStyle w:val="EndNoteBibliography"/>
        <w:spacing w:after="0"/>
        <w:ind w:left="720" w:hanging="720"/>
      </w:pPr>
      <w:r w:rsidRPr="00D13E4F">
        <w:t xml:space="preserve">**Cha, K. R., Koo, M. S., Kim, C. H., Kim, J. W., Oh, W. J., Suh, H. S., &amp; Lee, H. S. (2008). Nonverbal memory dysfunction in obsessive-compulsive disorder patients with checking compulsions. </w:t>
      </w:r>
      <w:r w:rsidRPr="00D13E4F">
        <w:rPr>
          <w:i/>
        </w:rPr>
        <w:t>Depression and Anxiety, 25</w:t>
      </w:r>
      <w:r w:rsidRPr="00D13E4F">
        <w:t>(11), E115-120. doi: 10.1002/da.20377</w:t>
      </w:r>
    </w:p>
    <w:p w14:paraId="6AE67A3C" w14:textId="77777777" w:rsidR="00CD1229" w:rsidRPr="00D13E4F" w:rsidRDefault="00CD1229" w:rsidP="00CD1229">
      <w:pPr>
        <w:pStyle w:val="EndNoteBibliography"/>
        <w:spacing w:after="0"/>
        <w:ind w:left="720" w:hanging="720"/>
      </w:pPr>
      <w:r w:rsidRPr="00D13E4F">
        <w:t xml:space="preserve">*Chamberlain, S. R., Fineberg, N. A., Blackwell, A. D., Clark, L., Robbins, T. W., &amp; Sahakian, B. J. (2007). A neuropsychological comparison of obsessive-compulsive disorder and trichotillomania. </w:t>
      </w:r>
      <w:r w:rsidRPr="00D13E4F">
        <w:rPr>
          <w:i/>
        </w:rPr>
        <w:t>Neuropsychologia, 45</w:t>
      </w:r>
      <w:r w:rsidRPr="00D13E4F">
        <w:t>(4), 654-662. doi: 10.1016/j.neuropsychologia.2006.07.016</w:t>
      </w:r>
    </w:p>
    <w:p w14:paraId="26EC4E94" w14:textId="77777777" w:rsidR="00CD1229" w:rsidRPr="00D13E4F" w:rsidRDefault="00CD1229" w:rsidP="00CD1229">
      <w:pPr>
        <w:pStyle w:val="EndNoteBibliography"/>
        <w:spacing w:after="0"/>
        <w:ind w:left="720" w:hanging="720"/>
      </w:pPr>
      <w:r w:rsidRPr="00D13E4F">
        <w:t xml:space="preserve">*Choi, J. S., Kim, H. S., Yoo, S. Y., Ha, T. H., Chang, J. H., Kim, Y. Y., Shin, Y. W., &amp; Kwon, J. S. (2006). Morphometric alterations of anterior superior temporal cortex in obsessive-compulsive disorder. </w:t>
      </w:r>
      <w:r w:rsidRPr="00D13E4F">
        <w:rPr>
          <w:i/>
        </w:rPr>
        <w:t>Depression and Anxiety, 23</w:t>
      </w:r>
      <w:r w:rsidRPr="00D13E4F">
        <w:t>(5), 290-296. doi: 10.1002/da.20171</w:t>
      </w:r>
    </w:p>
    <w:p w14:paraId="528F4421" w14:textId="77777777" w:rsidR="00CD1229" w:rsidRPr="00D13E4F" w:rsidRDefault="00CD1229" w:rsidP="00CD1229">
      <w:pPr>
        <w:pStyle w:val="EndNoteBibliography"/>
        <w:spacing w:after="0"/>
        <w:ind w:left="720" w:hanging="720"/>
      </w:pPr>
      <w:r w:rsidRPr="00D13E4F">
        <w:t xml:space="preserve">*Ciesielski, K. T., Rauch, S. L., Ahlfors, S. P., Vangel, M. E., Wilhelm, S., Rosen, B. R., &amp; Hamalainen, M. S. (2012). Role of medial cortical networks for anticipatory processing in obsessive-compulsive disorder. </w:t>
      </w:r>
      <w:r w:rsidRPr="00D13E4F">
        <w:rPr>
          <w:i/>
        </w:rPr>
        <w:t>Human Brain Mapping, 33</w:t>
      </w:r>
      <w:r w:rsidRPr="00D13E4F">
        <w:t>(9), 2125-2134. doi: 10.1002/hbm.21341</w:t>
      </w:r>
    </w:p>
    <w:p w14:paraId="5D3580F3" w14:textId="77777777" w:rsidR="00CD1229" w:rsidRPr="00D13E4F" w:rsidRDefault="00CD1229" w:rsidP="00CD1229">
      <w:pPr>
        <w:pStyle w:val="EndNoteBibliography"/>
        <w:spacing w:after="0"/>
        <w:ind w:left="720" w:hanging="720"/>
      </w:pPr>
      <w:r w:rsidRPr="00D13E4F">
        <w:t xml:space="preserve">*Clair, A. H., N'Diaye, K., Baroukh, T., Pochon, J. B., Morgieve, M., Hantouche, E., Falissard, B., Pelissolo, A., &amp; Mallet, L. (2013). Excessive checking for non-anxiogenic stimuli in obsessive-compulsive disorder. </w:t>
      </w:r>
      <w:r w:rsidRPr="00D13E4F">
        <w:rPr>
          <w:i/>
        </w:rPr>
        <w:t>European Psychiatry, 28</w:t>
      </w:r>
      <w:r w:rsidRPr="00D13E4F">
        <w:t>(8), 507-513. doi: 10.1016/j.eurpsy.2012.11.003</w:t>
      </w:r>
    </w:p>
    <w:p w14:paraId="68A0D7BF" w14:textId="77777777" w:rsidR="00CD1229" w:rsidRPr="00D13E4F" w:rsidRDefault="00CD1229" w:rsidP="00CD1229">
      <w:pPr>
        <w:pStyle w:val="EndNoteBibliography"/>
        <w:spacing w:after="0"/>
        <w:ind w:left="720" w:hanging="720"/>
      </w:pPr>
      <w:r w:rsidRPr="00D13E4F">
        <w:t xml:space="preserve">*Cohen, L. J., Hollander, E., DeCaria, C. M., Stein, D. J., Simeon, D., Liebowitz, M. R., &amp; Aronowitz, B. R. (1996). Specificity of neuropsychological impairment in obsessive-compulsive disorder: a comparison with social phobic and normal control subjects. </w:t>
      </w:r>
      <w:r w:rsidRPr="00D13E4F">
        <w:rPr>
          <w:i/>
        </w:rPr>
        <w:t>Journal of Neuropsychiatry and Clinical Neurosciences, 8</w:t>
      </w:r>
      <w:r w:rsidRPr="00D13E4F">
        <w:t>(1), 82-85. doi: 10.1176/jnp.8.1.82</w:t>
      </w:r>
    </w:p>
    <w:p w14:paraId="7D81A2AF" w14:textId="77777777" w:rsidR="00CD1229" w:rsidRPr="00D13E4F" w:rsidRDefault="00CD1229" w:rsidP="00CD1229">
      <w:pPr>
        <w:pStyle w:val="EndNoteBibliography"/>
        <w:spacing w:after="0"/>
        <w:ind w:left="720" w:hanging="720"/>
      </w:pPr>
      <w:r w:rsidRPr="00D13E4F">
        <w:t xml:space="preserve">*de Geus, F., Denys, D. A., Sitskoorn, M. M., &amp; Westenberg, H. G. (2007). Attention and cognition in patients with obsessive-compulsive disorder. </w:t>
      </w:r>
      <w:r w:rsidRPr="00D13E4F">
        <w:rPr>
          <w:i/>
        </w:rPr>
        <w:t>Psychiatry and Clinical Neurosciences, 61</w:t>
      </w:r>
      <w:r w:rsidRPr="00D13E4F">
        <w:t>(1), 45-53. doi: 10.1111/j.1440-1819.2007.01609.x</w:t>
      </w:r>
    </w:p>
    <w:p w14:paraId="714B0DC8" w14:textId="77777777" w:rsidR="00CD1229" w:rsidRPr="00D13E4F" w:rsidRDefault="00CD1229" w:rsidP="00CD1229">
      <w:pPr>
        <w:pStyle w:val="EndNoteBibliography"/>
        <w:spacing w:after="0"/>
        <w:ind w:left="720" w:hanging="720"/>
      </w:pPr>
      <w:r w:rsidRPr="00D13E4F">
        <w:t xml:space="preserve">*Deckersbach, T., Savage, C. R., Curran, T., Bohne, A., Wilhelm, S., Baer, L., Jenike, M. A., &amp; Rauch, S. L. (2002). A study of parallel implicit and explicit information processing in patients with obsessive-compulsive disorder. </w:t>
      </w:r>
      <w:r w:rsidRPr="00D13E4F">
        <w:rPr>
          <w:i/>
        </w:rPr>
        <w:t>American Journal of Psychiatry, 159</w:t>
      </w:r>
      <w:r w:rsidRPr="00D13E4F">
        <w:t>(10), 1780-1782. doi: 10.1176/appi.ajp.159.10.1780</w:t>
      </w:r>
    </w:p>
    <w:p w14:paraId="675C9562" w14:textId="77777777" w:rsidR="00CD1229" w:rsidRPr="00D13E4F" w:rsidRDefault="00CD1229" w:rsidP="00CD1229">
      <w:pPr>
        <w:pStyle w:val="EndNoteBibliography"/>
        <w:spacing w:after="0"/>
        <w:ind w:left="720" w:hanging="720"/>
      </w:pPr>
      <w:r w:rsidRPr="00D13E4F">
        <w:t xml:space="preserve">*Deckersbach, T., Savage, C. R., Reilly-Harrington, N., Clark, L., Sachs, G., &amp; Rauch, S. L. (2004). Episodic memory impairment in bipolar disorder and obsessive-compulsive disorder: the role of memory strategies. </w:t>
      </w:r>
      <w:r w:rsidRPr="00D13E4F">
        <w:rPr>
          <w:i/>
        </w:rPr>
        <w:t>Bipolar Disord, 6</w:t>
      </w:r>
      <w:r w:rsidRPr="00D13E4F">
        <w:t>(3), 233-244. doi: 10.1111/j.1399-5618.2004.00118.x</w:t>
      </w:r>
    </w:p>
    <w:p w14:paraId="65DBC7CF" w14:textId="5A553E6A" w:rsidR="00CD1229" w:rsidRPr="00D13E4F" w:rsidRDefault="00CD1229" w:rsidP="00CD1229">
      <w:pPr>
        <w:pStyle w:val="EndNoteBibliography"/>
        <w:spacing w:after="0"/>
        <w:ind w:left="720" w:hanging="720"/>
      </w:pPr>
      <w:r w:rsidRPr="00D13E4F">
        <w:t xml:space="preserve">*Demeter, G., Racsmany, M., Csigo, K., Harsanyi, A., Nemeth, A., &amp; Dome, L. (2013). Intact short-term memory and impaired executive functions in obsessive compulsive disorder. </w:t>
      </w:r>
      <w:r w:rsidRPr="00D13E4F">
        <w:rPr>
          <w:i/>
        </w:rPr>
        <w:t>Ideggyogy Sz, 66</w:t>
      </w:r>
      <w:r w:rsidRPr="00D13E4F">
        <w:t xml:space="preserve">(1-2), 35-41. </w:t>
      </w:r>
      <w:r w:rsidR="002D563C" w:rsidRPr="00D13E4F">
        <w:t>doi: PMID23607228</w:t>
      </w:r>
    </w:p>
    <w:p w14:paraId="3B8D5007" w14:textId="77777777" w:rsidR="00CD1229" w:rsidRPr="00D13E4F" w:rsidRDefault="00CD1229" w:rsidP="00CD1229">
      <w:pPr>
        <w:pStyle w:val="EndNoteBibliography"/>
        <w:spacing w:after="0"/>
        <w:ind w:left="720" w:hanging="720"/>
      </w:pPr>
      <w:r w:rsidRPr="00D13E4F">
        <w:t xml:space="preserve">*Di Paola, M., Luders, E., Rubino, I. A., Siracusano, A., Manfredi, G., Girardi, P., Martinotti, G., Thompson, P. M., Chou, Y. Y., Toga, A. W., Caltagirone, C., &amp; Spalletta, G. (2013). The structure of the corpus callosum in obsessive compulsive disorder. </w:t>
      </w:r>
      <w:r w:rsidRPr="00D13E4F">
        <w:rPr>
          <w:i/>
        </w:rPr>
        <w:t>European Psychiatry, 28</w:t>
      </w:r>
      <w:r w:rsidRPr="00D13E4F">
        <w:t>(8), 499-506. doi: 10.1016/j.eurpsy.2012.07.001</w:t>
      </w:r>
    </w:p>
    <w:p w14:paraId="3743F1BD" w14:textId="77777777" w:rsidR="00CD1229" w:rsidRPr="00D13E4F" w:rsidRDefault="00CD1229" w:rsidP="00CD1229">
      <w:pPr>
        <w:pStyle w:val="EndNoteBibliography"/>
        <w:spacing w:after="0"/>
        <w:ind w:left="720" w:hanging="720"/>
      </w:pPr>
      <w:r w:rsidRPr="00D13E4F">
        <w:t xml:space="preserve">*Dirson, S., Bouvard, M., Cottraux, J., &amp; Martin, R. (1995). Visual memory impairment in patients with obsessive-compulsive disorder: a controlled study. </w:t>
      </w:r>
      <w:r w:rsidRPr="00D13E4F">
        <w:rPr>
          <w:i/>
        </w:rPr>
        <w:t>Psychotherapy and Psychosomatics, 63</w:t>
      </w:r>
      <w:r w:rsidRPr="00D13E4F">
        <w:t>(1), 22-31. doi: 10.1159/000288933</w:t>
      </w:r>
    </w:p>
    <w:p w14:paraId="449DA74B" w14:textId="33E7FEC8" w:rsidR="00CD1229" w:rsidRPr="00D13E4F" w:rsidRDefault="00CD1229" w:rsidP="00CD1229">
      <w:pPr>
        <w:pStyle w:val="EndNoteBibliography"/>
        <w:spacing w:after="0"/>
        <w:ind w:left="720" w:hanging="720"/>
      </w:pPr>
      <w:r w:rsidRPr="00D13E4F">
        <w:t xml:space="preserve">*Dittrich, W. H., Johansen, T., Fineberg, N. A., &amp; Landrø, N. I. (2011). Cognitive performance and specific deficits in OCD symptom dimensions: II. Spatial memory and impaired recognition of visuospatial object locations. </w:t>
      </w:r>
      <w:r w:rsidRPr="00D13E4F">
        <w:rPr>
          <w:i/>
        </w:rPr>
        <w:t>German Journal of Psychiatry, 14</w:t>
      </w:r>
      <w:r w:rsidRPr="00D13E4F">
        <w:t xml:space="preserve">(1), 1-12. </w:t>
      </w:r>
      <w:r w:rsidR="002D563C" w:rsidRPr="00D13E4F">
        <w:t xml:space="preserve">doi: </w:t>
      </w:r>
      <w:r w:rsidR="002D563C" w:rsidRPr="00D13E4F">
        <w:rPr>
          <w:lang w:val="en-GB"/>
        </w:rPr>
        <w:t>10.1037/t48844-000</w:t>
      </w:r>
    </w:p>
    <w:p w14:paraId="6F27B498" w14:textId="77777777" w:rsidR="00CD1229" w:rsidRPr="00D13E4F" w:rsidRDefault="00CD1229" w:rsidP="00CD1229">
      <w:pPr>
        <w:pStyle w:val="EndNoteBibliography"/>
        <w:spacing w:after="0"/>
        <w:ind w:left="720" w:hanging="720"/>
      </w:pPr>
      <w:r w:rsidRPr="00D13E4F">
        <w:t xml:space="preserve">*Exner, C., Kohl, A., Zaudig, M., Langs, G., Lincoln, T. M., &amp; Rief, W. (2009). Metacognition and episodic memory in obsessive-compulsive disorder. </w:t>
      </w:r>
      <w:r w:rsidRPr="00D13E4F">
        <w:rPr>
          <w:i/>
        </w:rPr>
        <w:t>Journal of Anxiety Disorders, 23</w:t>
      </w:r>
      <w:r w:rsidRPr="00D13E4F">
        <w:t>(5), 624-631. doi: 10.1016/j.janxdis.2009.01.010</w:t>
      </w:r>
    </w:p>
    <w:p w14:paraId="61482EF1" w14:textId="77777777" w:rsidR="00CD1229" w:rsidRPr="00D13E4F" w:rsidRDefault="00CD1229" w:rsidP="00CD1229">
      <w:pPr>
        <w:pStyle w:val="EndNoteBibliography"/>
        <w:spacing w:after="0"/>
        <w:ind w:left="720" w:hanging="720"/>
      </w:pPr>
      <w:r w:rsidRPr="00D13E4F">
        <w:lastRenderedPageBreak/>
        <w:t xml:space="preserve">*Foa, E. B., Amir, N., Gershuny, B., Molnar, C., &amp; Kozak, M. J. (1997). Implicit and explicit memory in obsessive-compulsive disorder. [Article]. </w:t>
      </w:r>
      <w:r w:rsidRPr="00D13E4F">
        <w:rPr>
          <w:i/>
        </w:rPr>
        <w:t>Journal of Anxiety Disorders, 11</w:t>
      </w:r>
      <w:r w:rsidRPr="00D13E4F">
        <w:t>(2), 119-129. doi: 10.1016/s0887-6185(97)00001-7</w:t>
      </w:r>
    </w:p>
    <w:p w14:paraId="293DB9FB" w14:textId="33F36E65" w:rsidR="00CD1229" w:rsidRPr="00D13E4F" w:rsidRDefault="00CD1229" w:rsidP="00CD1229">
      <w:pPr>
        <w:pStyle w:val="EndNoteBibliography"/>
        <w:spacing w:after="0"/>
        <w:ind w:left="720" w:hanging="720"/>
      </w:pPr>
      <w:r w:rsidRPr="00D13E4F">
        <w:rPr>
          <w:lang w:val="sv-SE"/>
        </w:rPr>
        <w:t xml:space="preserve">*Garcia-Villamisar, D., &amp; Dattilo, J. (2015). </w:t>
      </w:r>
      <w:r w:rsidRPr="00D13E4F">
        <w:t xml:space="preserve">Executive functioning in people with obsessive-compulsive personality traits: evidence of modest impairment. </w:t>
      </w:r>
      <w:r w:rsidRPr="00D13E4F">
        <w:rPr>
          <w:i/>
        </w:rPr>
        <w:t>J</w:t>
      </w:r>
      <w:r w:rsidR="002D563C" w:rsidRPr="00D13E4F">
        <w:rPr>
          <w:i/>
        </w:rPr>
        <w:t>ournal of</w:t>
      </w:r>
      <w:r w:rsidRPr="00D13E4F">
        <w:rPr>
          <w:i/>
        </w:rPr>
        <w:t xml:space="preserve"> Pers</w:t>
      </w:r>
      <w:r w:rsidR="002D563C" w:rsidRPr="00D13E4F">
        <w:rPr>
          <w:i/>
        </w:rPr>
        <w:t>onality</w:t>
      </w:r>
      <w:r w:rsidRPr="00D13E4F">
        <w:rPr>
          <w:i/>
        </w:rPr>
        <w:t xml:space="preserve"> Disord</w:t>
      </w:r>
      <w:r w:rsidR="002D563C" w:rsidRPr="00D13E4F">
        <w:rPr>
          <w:i/>
        </w:rPr>
        <w:t>ers</w:t>
      </w:r>
      <w:r w:rsidRPr="00D13E4F">
        <w:rPr>
          <w:i/>
        </w:rPr>
        <w:t>, 29</w:t>
      </w:r>
      <w:r w:rsidR="002D563C" w:rsidRPr="00D13E4F">
        <w:t>(3), 418-430. doi: 10.1521/pedi201327</w:t>
      </w:r>
      <w:r w:rsidRPr="00D13E4F">
        <w:t>101</w:t>
      </w:r>
    </w:p>
    <w:p w14:paraId="40149146" w14:textId="77777777" w:rsidR="00CD1229" w:rsidRPr="00D13E4F" w:rsidRDefault="00CD1229" w:rsidP="00CD1229">
      <w:pPr>
        <w:pStyle w:val="EndNoteBibliography"/>
        <w:spacing w:after="0"/>
        <w:ind w:left="720" w:hanging="720"/>
      </w:pPr>
      <w:r w:rsidRPr="00D13E4F">
        <w:t xml:space="preserve">*Gong, F., Li, P., Li, B., Zhang, S., Zhang, X., Yang, S., Liu, H., &amp; Wang, W. (2018). A study of cognitive function in treatment-refractory obsessive-compulsive disorder treated with capsulotomy. </w:t>
      </w:r>
      <w:r w:rsidRPr="00D13E4F">
        <w:rPr>
          <w:i/>
        </w:rPr>
        <w:t>Journal of Neurosurgery, 128</w:t>
      </w:r>
      <w:r w:rsidRPr="00D13E4F">
        <w:t>(2), 583-595. doi: 10.3171/2016.9.JNS152494</w:t>
      </w:r>
    </w:p>
    <w:p w14:paraId="70160205" w14:textId="77777777" w:rsidR="00CD1229" w:rsidRPr="00D13E4F" w:rsidRDefault="00CD1229" w:rsidP="00CD1229">
      <w:pPr>
        <w:pStyle w:val="EndNoteBibliography"/>
        <w:spacing w:after="0"/>
        <w:ind w:left="720" w:hanging="720"/>
      </w:pPr>
      <w:r w:rsidRPr="00D13E4F">
        <w:t xml:space="preserve">*Göz, İ., Karahan, S. K., &amp; Tekcan, A. İ. (2016). Individuals with obsessive-compulsive disorder are less prone to false memories. </w:t>
      </w:r>
      <w:r w:rsidRPr="00D13E4F">
        <w:rPr>
          <w:i/>
        </w:rPr>
        <w:t>Journal of Obsessive-Compulsive and Related Disorders, 10</w:t>
      </w:r>
      <w:r w:rsidRPr="00D13E4F">
        <w:t>, 62-68. doi: 10.1016/j.jocrd.2016.05.004</w:t>
      </w:r>
    </w:p>
    <w:p w14:paraId="1758609F" w14:textId="77777777" w:rsidR="00CD1229" w:rsidRPr="00D13E4F" w:rsidRDefault="00CD1229" w:rsidP="00CD1229">
      <w:pPr>
        <w:pStyle w:val="EndNoteBibliography"/>
        <w:spacing w:after="0"/>
        <w:ind w:left="720" w:hanging="720"/>
      </w:pPr>
      <w:r w:rsidRPr="00D13E4F">
        <w:t xml:space="preserve">*Grisham, J. R., &amp; Williams, A. D. (2013). Responding to intrusions in obsessive-compulsive disorder: The roles of neuropsychological functioning and beliefs about thoughts. </w:t>
      </w:r>
      <w:r w:rsidRPr="00D13E4F">
        <w:rPr>
          <w:i/>
        </w:rPr>
        <w:t>Journal of Behavior Therapy and Experimental Psychiatry, 44</w:t>
      </w:r>
      <w:r w:rsidRPr="00D13E4F">
        <w:t>(3), 343-350. doi: 10.1016/j.jbtep.2013.01.005</w:t>
      </w:r>
    </w:p>
    <w:p w14:paraId="347F6F55" w14:textId="77777777" w:rsidR="00CD1229" w:rsidRPr="00D13E4F" w:rsidRDefault="00CD1229" w:rsidP="00CD1229">
      <w:pPr>
        <w:pStyle w:val="EndNoteBibliography"/>
        <w:spacing w:after="0"/>
        <w:ind w:left="720" w:hanging="720"/>
      </w:pPr>
      <w:r w:rsidRPr="00D13E4F">
        <w:t xml:space="preserve">*Hamo, N., Abramovitch, A., &amp; Zohar, A. (2018). A computerized neuropsychological evaluation of cognitive functions in a subclinical obsessive-compulsive sample. </w:t>
      </w:r>
      <w:r w:rsidRPr="00D13E4F">
        <w:rPr>
          <w:i/>
        </w:rPr>
        <w:t>Journal of Behavior Therapy and Experimental Psychiatry, 59</w:t>
      </w:r>
      <w:r w:rsidRPr="00D13E4F">
        <w:t>(Jun), 142-149. doi: 10.1016/j.jbtep.2018.01.004</w:t>
      </w:r>
    </w:p>
    <w:p w14:paraId="17DED2DE" w14:textId="77777777" w:rsidR="00CD1229" w:rsidRPr="00D13E4F" w:rsidRDefault="00CD1229" w:rsidP="00CD1229">
      <w:pPr>
        <w:pStyle w:val="EndNoteBibliography"/>
        <w:spacing w:after="0"/>
        <w:ind w:left="720" w:hanging="720"/>
      </w:pPr>
      <w:r w:rsidRPr="00D13E4F">
        <w:t xml:space="preserve">*Hansmeier, J., Glombiewski, J. A., Rief, W., &amp; Exner, C. (2015). Differential memory effects for encoding and retrieving disorder-relevant contents in relation to checking. </w:t>
      </w:r>
      <w:r w:rsidRPr="00D13E4F">
        <w:rPr>
          <w:i/>
        </w:rPr>
        <w:t>Journal of Behavior Therapy and Experimental Psychiatry, 46</w:t>
      </w:r>
      <w:r w:rsidRPr="00D13E4F">
        <w:t>(Mar), 99-106. doi: 10.1016/j.jbtep.2014.09.006</w:t>
      </w:r>
    </w:p>
    <w:p w14:paraId="5A4C50F5" w14:textId="77777777" w:rsidR="00CD1229" w:rsidRPr="00D13E4F" w:rsidRDefault="00CD1229" w:rsidP="00CD1229">
      <w:pPr>
        <w:pStyle w:val="EndNoteBibliography"/>
        <w:spacing w:after="0"/>
        <w:ind w:left="720" w:hanging="720"/>
      </w:pPr>
      <w:r w:rsidRPr="00D13E4F">
        <w:t xml:space="preserve">*Harkin, B., Rutherford, H., &amp; Kessler, K. (2011). Impaired executive functioning in subclinical compulsive checking with ecologically valid stimuli in a working memory task. </w:t>
      </w:r>
      <w:r w:rsidRPr="00D13E4F">
        <w:rPr>
          <w:i/>
        </w:rPr>
        <w:t>Frontiers in Psychology, 2</w:t>
      </w:r>
      <w:r w:rsidRPr="00D13E4F">
        <w:t>, 78. doi: 10.3389/fpsyg.2011.00078</w:t>
      </w:r>
    </w:p>
    <w:p w14:paraId="3CCABDB1" w14:textId="77777777" w:rsidR="00CD1229" w:rsidRPr="00D13E4F" w:rsidRDefault="00CD1229" w:rsidP="00CD1229">
      <w:pPr>
        <w:pStyle w:val="EndNoteBibliography"/>
        <w:spacing w:after="0"/>
        <w:ind w:left="720" w:hanging="720"/>
      </w:pPr>
      <w:r w:rsidRPr="00D13E4F">
        <w:t xml:space="preserve">*Harris, L., &amp; Cranney, J. (2012). Event-based prospective memory and obsessive-compulsive disorder intrusive obsessional thoughts. </w:t>
      </w:r>
      <w:r w:rsidRPr="00D13E4F">
        <w:rPr>
          <w:i/>
        </w:rPr>
        <w:t>Australian Journal of Psychology, 64</w:t>
      </w:r>
      <w:r w:rsidRPr="00D13E4F">
        <w:t>(4), 235-242. doi: 10.1111/j.1742-9536.2012.00058.x</w:t>
      </w:r>
    </w:p>
    <w:p w14:paraId="48DBFE5A" w14:textId="77777777" w:rsidR="00CD1229" w:rsidRPr="00D13E4F" w:rsidRDefault="00CD1229" w:rsidP="00CD1229">
      <w:pPr>
        <w:pStyle w:val="EndNoteBibliography"/>
        <w:spacing w:after="0"/>
        <w:ind w:left="720" w:hanging="720"/>
      </w:pPr>
      <w:r w:rsidRPr="00D13E4F">
        <w:t xml:space="preserve">*Hashimoto, T., Shimizu, E., Koike, K., Orita, Y., Suzuki, T., Kanahara, N., Matsuzawa, D., Fukami, G., Miyatake, R., Shinoda, N., Fujisaki, M., Shirayama, Y., Hashimoto, K., &amp; Iyo, M. (2008). Deficits in auditory P50 inhibition in obsessive-compulsive disorder. </w:t>
      </w:r>
      <w:r w:rsidRPr="00D13E4F">
        <w:rPr>
          <w:i/>
        </w:rPr>
        <w:t>Progress in Neuro-Psychopharmacology and Biological Psychiatry, 32</w:t>
      </w:r>
      <w:r w:rsidRPr="00D13E4F">
        <w:t>(1), 288-296. doi: 10.1016/j.pnpbp.2007.08.021</w:t>
      </w:r>
    </w:p>
    <w:p w14:paraId="3AB98E60" w14:textId="77777777" w:rsidR="00CD1229" w:rsidRPr="00D13E4F" w:rsidRDefault="00CD1229" w:rsidP="00CD1229">
      <w:pPr>
        <w:pStyle w:val="EndNoteBibliography"/>
        <w:spacing w:after="0"/>
        <w:ind w:left="720" w:hanging="720"/>
      </w:pPr>
      <w:r w:rsidRPr="00D13E4F">
        <w:t xml:space="preserve">*Heinzel, S., Kaufmann, C., Grutzmann, R., Hummel, R., Klawohn, J., Riesel, A., Bey, K., Lennertz, L., Wagner, M., &amp; Kathmann, N. (2018). Neural correlates of working memory deficits and associations to response inhibition in obsessive compulsive disorder. </w:t>
      </w:r>
      <w:r w:rsidRPr="00D13E4F">
        <w:rPr>
          <w:i/>
        </w:rPr>
        <w:t>Neuroimage Clin, 17</w:t>
      </w:r>
      <w:r w:rsidRPr="00D13E4F">
        <w:t>(3), 426-434. doi: 10.1016/j.nicl.2017.10.039</w:t>
      </w:r>
    </w:p>
    <w:p w14:paraId="7B97BDE1" w14:textId="77777777" w:rsidR="00CD1229" w:rsidRPr="00D13E4F" w:rsidRDefault="00CD1229" w:rsidP="00CD1229">
      <w:pPr>
        <w:pStyle w:val="EndNoteBibliography"/>
        <w:spacing w:after="0"/>
        <w:ind w:left="720" w:hanging="720"/>
      </w:pPr>
      <w:r w:rsidRPr="00D13E4F">
        <w:t xml:space="preserve">*Henseler, I., Gruber, O., Kraft, S., Krick, C., Reith, W., &amp; Falkai, P. (2008). Compensatory hyperactivations as markers of latent working memory dysfunctions in patients with obsessive-compulsive disorder: An fMRI study. </w:t>
      </w:r>
      <w:r w:rsidRPr="00D13E4F">
        <w:rPr>
          <w:i/>
        </w:rPr>
        <w:t>Journal of Psychiatry and Neuroscience, 33</w:t>
      </w:r>
      <w:r w:rsidRPr="00D13E4F">
        <w:t>(3), 209-215. doi: PMID18592040</w:t>
      </w:r>
    </w:p>
    <w:p w14:paraId="075C6C1C" w14:textId="77777777" w:rsidR="00CD1229" w:rsidRPr="00D13E4F" w:rsidRDefault="00CD1229" w:rsidP="00CD1229">
      <w:pPr>
        <w:pStyle w:val="EndNoteBibliography"/>
        <w:spacing w:after="0"/>
        <w:ind w:left="720" w:hanging="720"/>
      </w:pPr>
      <w:r w:rsidRPr="00D13E4F">
        <w:t xml:space="preserve">*Hur, J. W., Shin, N. Y., Jang, J. H., Shim, G., Park, H. Y., Hwang, J. Y., Kim, S. N., Yoo, J. H., Hong, K. S., &amp; Kwon, J. S. (2012). Clinical and neurocognitive profiles of subjects at high risk for psychosis with and without obsessive-compulsive symptoms. </w:t>
      </w:r>
      <w:r w:rsidRPr="00D13E4F">
        <w:rPr>
          <w:i/>
        </w:rPr>
        <w:t>Australian and New Zealand Journal of Psychiatry, 46</w:t>
      </w:r>
      <w:r w:rsidRPr="00D13E4F">
        <w:t>(2), 161-169. doi: 10.1177/0004867411432851</w:t>
      </w:r>
    </w:p>
    <w:p w14:paraId="7FAC1BF3" w14:textId="1163D284" w:rsidR="00CD1229" w:rsidRPr="00D13E4F" w:rsidRDefault="00CD1229" w:rsidP="00CD1229">
      <w:pPr>
        <w:pStyle w:val="EndNoteBibliography"/>
        <w:spacing w:after="0"/>
        <w:ind w:left="720" w:hanging="720"/>
      </w:pPr>
      <w:r w:rsidRPr="00D13E4F">
        <w:t>**Hwang, S. H., Kwon, J. S., Shin, Y. W., Lee, K. J., Kim, Y. Y., &amp; Kim, M. S. (2007). Neuropsychological profiles of patients with obsessive-compulsive disorder: early onset vers</w:t>
      </w:r>
      <w:r w:rsidR="002D563C" w:rsidRPr="00D13E4F">
        <w:t>us late onset</w:t>
      </w:r>
      <w:r w:rsidRPr="00D13E4F">
        <w:t xml:space="preserve">. </w:t>
      </w:r>
      <w:r w:rsidRPr="00D13E4F">
        <w:rPr>
          <w:i/>
        </w:rPr>
        <w:t>Journal of the International Neuropsychological Society, 13</w:t>
      </w:r>
      <w:r w:rsidRPr="00D13E4F">
        <w:t>(1), 30-37. doi: 10.1017/S1355617707070063</w:t>
      </w:r>
    </w:p>
    <w:p w14:paraId="08B938CF" w14:textId="77777777" w:rsidR="00CD1229" w:rsidRPr="00D13E4F" w:rsidRDefault="00CD1229" w:rsidP="00CD1229">
      <w:pPr>
        <w:pStyle w:val="EndNoteBibliography"/>
        <w:spacing w:after="0"/>
        <w:ind w:left="720" w:hanging="720"/>
      </w:pPr>
      <w:r w:rsidRPr="00D13E4F">
        <w:t xml:space="preserve">*Jaafari, N., Frasca, M., Rigalleau, F., Rachid, F., Gil, R., Olie, J. P., Guehl, D., Burbaud, P., Aouizerate, B., Rotge, J. Y., Vibert, N., &amp; for Insight Study, G. (2013). Forgetting what you have checked: a link between working memory impairment and checking behaviors in obsessive-compulsive disorder. </w:t>
      </w:r>
      <w:r w:rsidRPr="00D13E4F">
        <w:rPr>
          <w:i/>
        </w:rPr>
        <w:t>European Psychiatry, 28</w:t>
      </w:r>
      <w:r w:rsidRPr="00D13E4F">
        <w:t>(2), 87-93. doi: 10.1016/j.eurpsy.2011.07.001</w:t>
      </w:r>
    </w:p>
    <w:p w14:paraId="44C516AB" w14:textId="77777777" w:rsidR="00CD1229" w:rsidRPr="00D13E4F" w:rsidRDefault="00CD1229" w:rsidP="00CD1229">
      <w:pPr>
        <w:pStyle w:val="EndNoteBibliography"/>
        <w:spacing w:after="0"/>
        <w:ind w:left="720" w:hanging="720"/>
      </w:pPr>
      <w:r w:rsidRPr="00D13E4F">
        <w:lastRenderedPageBreak/>
        <w:t xml:space="preserve">*Jang, I. S., Kim, G. W., &amp; Jeong, G. W. (2017). Neuroanatomical assessment of the impact of negative emotion on explicit memory in patients with obsessive-compulsive disorder. </w:t>
      </w:r>
      <w:r w:rsidRPr="00D13E4F">
        <w:rPr>
          <w:i/>
        </w:rPr>
        <w:t>Neuroreport, 28</w:t>
      </w:r>
      <w:r w:rsidRPr="00D13E4F">
        <w:t>(1), 1-9. doi: 10.1097/WNR.0000000000000707</w:t>
      </w:r>
    </w:p>
    <w:p w14:paraId="5803842C" w14:textId="77777777" w:rsidR="00CD1229" w:rsidRPr="00D13E4F" w:rsidRDefault="00CD1229" w:rsidP="00CD1229">
      <w:pPr>
        <w:pStyle w:val="EndNoteBibliography"/>
        <w:spacing w:after="0"/>
        <w:ind w:left="720" w:hanging="720"/>
      </w:pPr>
      <w:r w:rsidRPr="00D13E4F">
        <w:t xml:space="preserve">*Jelinek, L., Rietschel, L., Kellner, M., Muhtz, C., &amp; Moritz, S. (2012). The effect of practice on the recall of salient information in obsessive-compulsive disorder. </w:t>
      </w:r>
      <w:r w:rsidRPr="00D13E4F">
        <w:rPr>
          <w:i/>
        </w:rPr>
        <w:t>Psychiatry Research, 198</w:t>
      </w:r>
      <w:r w:rsidRPr="00D13E4F">
        <w:t>(1), 89-93. doi: 10.1016/j.psychres.2012.03.002</w:t>
      </w:r>
    </w:p>
    <w:p w14:paraId="19F274F6" w14:textId="77777777" w:rsidR="00CD1229" w:rsidRPr="00D13E4F" w:rsidRDefault="00CD1229" w:rsidP="00CD1229">
      <w:pPr>
        <w:pStyle w:val="EndNoteBibliography"/>
        <w:spacing w:after="0"/>
        <w:ind w:left="720" w:hanging="720"/>
      </w:pPr>
      <w:r w:rsidRPr="00D13E4F">
        <w:t xml:space="preserve">*Jenike, M. A., Breiter, H. C., Baer, L., Kennedy, D. N., Savage, C. R., Olivares, M. J., O'Sullivan, R. L., Shera, D. M., Rauch, S. L., Keuthen, N., Rosen, B. R., Caviness, V. S., &amp; Filipek, P. A. (1996). Cerebral structural abnormalities in obsessive-compulsive disorder. A quantitative morphometric magnetic resonance imaging study. </w:t>
      </w:r>
      <w:r w:rsidRPr="00D13E4F">
        <w:rPr>
          <w:i/>
        </w:rPr>
        <w:t>Archives of General Psychiatry, 53</w:t>
      </w:r>
      <w:r w:rsidRPr="00D13E4F">
        <w:t>(7), 625-632. doi: 10.1001/archpsyc.1996.01830070073011</w:t>
      </w:r>
    </w:p>
    <w:p w14:paraId="057DC734" w14:textId="77777777" w:rsidR="00CD1229" w:rsidRPr="00D13E4F" w:rsidRDefault="00CD1229" w:rsidP="00CD1229">
      <w:pPr>
        <w:pStyle w:val="EndNoteBibliography"/>
        <w:spacing w:after="0"/>
        <w:ind w:left="720" w:hanging="720"/>
      </w:pPr>
      <w:r w:rsidRPr="00D13E4F">
        <w:t xml:space="preserve">*Jurado, M. A., Junque, C., Vallejo, J., &amp; Salgado, P. (2001). Impairment of incidental memory for frequency in patients with obsessive-compulsive disorder. </w:t>
      </w:r>
      <w:r w:rsidRPr="00D13E4F">
        <w:rPr>
          <w:i/>
        </w:rPr>
        <w:t>Psychiatry Research, 104</w:t>
      </w:r>
      <w:r w:rsidRPr="00D13E4F">
        <w:t>(3), 213-220. doi: 10.1016/s0165-1781(01)00322-5</w:t>
      </w:r>
    </w:p>
    <w:p w14:paraId="454FD475" w14:textId="38044BC1" w:rsidR="00CD1229" w:rsidRPr="00D13E4F" w:rsidRDefault="00CD1229" w:rsidP="00CD1229">
      <w:pPr>
        <w:pStyle w:val="EndNoteBibliography"/>
        <w:spacing w:after="0"/>
        <w:ind w:left="720" w:hanging="720"/>
      </w:pPr>
      <w:r w:rsidRPr="00D13E4F">
        <w:t xml:space="preserve">*Karagüzel, E. Ö., Arslan, F. C., Uysal, E. K., Demir, S., Aykut, D. S., Tat, M., &amp; Karahan, S. C. (2019). Blood levels of interleukin-1 beta, interleukin-6 and tumor necrosis factor-alpha and cognitive functions in patients with obsessive compulsive disorder. </w:t>
      </w:r>
      <w:r w:rsidRPr="00D13E4F">
        <w:rPr>
          <w:i/>
        </w:rPr>
        <w:t>Comprehensive Psychiatry, 89</w:t>
      </w:r>
      <w:r w:rsidRPr="00D13E4F">
        <w:t xml:space="preserve">, 61-66. doi: </w:t>
      </w:r>
      <w:r w:rsidR="002D563C" w:rsidRPr="00D13E4F">
        <w:rPr>
          <w:lang w:val="en-GB"/>
        </w:rPr>
        <w:t>10.1016/j.comppsych.2018.11.013</w:t>
      </w:r>
    </w:p>
    <w:p w14:paraId="229659AF" w14:textId="77777777" w:rsidR="00CD1229" w:rsidRPr="00D13E4F" w:rsidRDefault="00CD1229" w:rsidP="00CD1229">
      <w:pPr>
        <w:pStyle w:val="EndNoteBibliography"/>
        <w:spacing w:after="0"/>
        <w:ind w:left="720" w:hanging="720"/>
      </w:pPr>
      <w:r w:rsidRPr="00D13E4F">
        <w:t xml:space="preserve">*Kashyap, H., Kumar, J. K., Kandavel, T., &amp; Reddy, Y. C. (2013). Neuropsychological functioning in obsessive-compulsive disorder: are executive functions the key deficit? </w:t>
      </w:r>
      <w:r w:rsidRPr="00D13E4F">
        <w:rPr>
          <w:i/>
        </w:rPr>
        <w:t>Comprehensive Psychiatry, 54</w:t>
      </w:r>
      <w:r w:rsidRPr="00D13E4F">
        <w:t>(5), 533-540. doi: 10.1016/j.comppsych.2012.12.003</w:t>
      </w:r>
    </w:p>
    <w:p w14:paraId="7CFB457E" w14:textId="77777777" w:rsidR="00CD1229" w:rsidRPr="00D13E4F" w:rsidRDefault="00CD1229" w:rsidP="00CD1229">
      <w:pPr>
        <w:pStyle w:val="EndNoteBibliography"/>
        <w:spacing w:after="0"/>
        <w:ind w:left="720" w:hanging="720"/>
      </w:pPr>
      <w:r w:rsidRPr="00D13E4F">
        <w:t xml:space="preserve">*Kashyap, H., Kumar, J. K., Kandavel, T., &amp; Reddy, Y. C. (2012). Neuropsychological correlates of insight in obsessive-compulsive disorder. </w:t>
      </w:r>
      <w:r w:rsidRPr="00D13E4F">
        <w:rPr>
          <w:i/>
        </w:rPr>
        <w:t>Acta Psychiatrica Scandinavica, 126</w:t>
      </w:r>
      <w:r w:rsidRPr="00D13E4F">
        <w:t>(2), 106-114. doi: 10.1111/j.1600-0447.2012.01845.x</w:t>
      </w:r>
    </w:p>
    <w:p w14:paraId="4EA5F872" w14:textId="77777777" w:rsidR="00CD1229" w:rsidRPr="00D13E4F" w:rsidRDefault="00CD1229" w:rsidP="00CD1229">
      <w:pPr>
        <w:pStyle w:val="EndNoteBibliography"/>
        <w:spacing w:after="0"/>
        <w:ind w:left="720" w:hanging="720"/>
      </w:pPr>
      <w:r w:rsidRPr="00D13E4F">
        <w:rPr>
          <w:lang w:val="sv-SE"/>
        </w:rPr>
        <w:t xml:space="preserve">*Katrin Kuelz, A., Riemann, D., Zahn, R., &amp; Voderholzer, U. (2004). </w:t>
      </w:r>
      <w:r w:rsidRPr="00D13E4F">
        <w:t xml:space="preserve">Object alternation test--is it sensitive enough to detect cognitive dysfunction in obsessive-compulsive disorder? </w:t>
      </w:r>
      <w:r w:rsidRPr="00D13E4F">
        <w:rPr>
          <w:i/>
        </w:rPr>
        <w:t>European Psychiatry, 19</w:t>
      </w:r>
      <w:r w:rsidRPr="00D13E4F">
        <w:t>(7), 441-443. doi: 10.1016/j.eurpsy.2004.06.016</w:t>
      </w:r>
    </w:p>
    <w:p w14:paraId="5039090D" w14:textId="77777777" w:rsidR="00CD1229" w:rsidRPr="00D13E4F" w:rsidRDefault="00CD1229" w:rsidP="00CD1229">
      <w:pPr>
        <w:pStyle w:val="EndNoteBibliography"/>
        <w:spacing w:after="0"/>
        <w:ind w:left="720" w:hanging="720"/>
      </w:pPr>
      <w:r w:rsidRPr="00D13E4F">
        <w:t xml:space="preserve">*Kikul, J., Van Allen, T. S., &amp; Exner, C. (2012). Underlying mechanisms of verbal memory deficits in obsessive-compulsive disorder and major depression--the role of cognitive self-consciousness. </w:t>
      </w:r>
      <w:r w:rsidRPr="00D13E4F">
        <w:rPr>
          <w:i/>
        </w:rPr>
        <w:t>Journal of Behavior Therapy and Experimental Psychiatry, 43</w:t>
      </w:r>
      <w:r w:rsidRPr="00D13E4F">
        <w:t>(3), 863-870. doi: 10.1016/j.jbtep.2011.12.009</w:t>
      </w:r>
    </w:p>
    <w:p w14:paraId="371D172F" w14:textId="77777777" w:rsidR="00CD1229" w:rsidRPr="00D13E4F" w:rsidRDefault="00CD1229" w:rsidP="00CD1229">
      <w:pPr>
        <w:pStyle w:val="EndNoteBibliography"/>
        <w:spacing w:after="0"/>
        <w:ind w:left="720" w:hanging="720"/>
      </w:pPr>
      <w:r w:rsidRPr="00D13E4F">
        <w:rPr>
          <w:lang w:val="sv-SE"/>
        </w:rPr>
        <w:t xml:space="preserve">*Kim, M. S., Kang, S. S., Youn, T., Kang, D. H., Kim, J. J., &amp; Kwon, J. S. (2003). </w:t>
      </w:r>
      <w:r w:rsidRPr="00D13E4F">
        <w:t xml:space="preserve">Neuropsychological correlates of P300 abnormalities in patients with schizophrenia and obsessive-compulsive disorder. </w:t>
      </w:r>
      <w:r w:rsidRPr="00D13E4F">
        <w:rPr>
          <w:i/>
        </w:rPr>
        <w:t>Psychiatry Research, 123</w:t>
      </w:r>
      <w:r w:rsidRPr="00D13E4F">
        <w:t>(2), 109-123. doi: 10.1016/s0925-4927(03)00045-3</w:t>
      </w:r>
    </w:p>
    <w:p w14:paraId="720F2948" w14:textId="77777777" w:rsidR="00CD1229" w:rsidRPr="00D13E4F" w:rsidRDefault="00CD1229" w:rsidP="00CD1229">
      <w:pPr>
        <w:pStyle w:val="EndNoteBibliography"/>
        <w:spacing w:after="0"/>
        <w:ind w:left="720" w:hanging="720"/>
      </w:pPr>
      <w:r w:rsidRPr="00D13E4F">
        <w:t xml:space="preserve">*Kim, M. S., Park, S. J., Shin, M. S., &amp; Kwon, J. S. (2002). Neuropsychological profile in patients with obsessive-compulsive disorder over a period of 4-month treatment. [Article]. </w:t>
      </w:r>
      <w:r w:rsidRPr="00D13E4F">
        <w:rPr>
          <w:i/>
        </w:rPr>
        <w:t>Journal of Psychiatric Research, 36</w:t>
      </w:r>
      <w:r w:rsidRPr="00D13E4F">
        <w:t>(4), 257-265. doi: 10.1016/s0022-3956(02)00017-1</w:t>
      </w:r>
    </w:p>
    <w:p w14:paraId="4AAFACBC" w14:textId="77777777" w:rsidR="00CD1229" w:rsidRPr="00D13E4F" w:rsidRDefault="00CD1229" w:rsidP="00CD1229">
      <w:pPr>
        <w:pStyle w:val="EndNoteBibliography"/>
        <w:spacing w:after="0"/>
        <w:ind w:left="720" w:hanging="720"/>
      </w:pPr>
      <w:r w:rsidRPr="00D13E4F">
        <w:t xml:space="preserve">*Kim, Y. Y., Roh, A. Y., Yoo, S. Y., Kang, D. H., &amp; Kwon, J. S. (2009). Impairment of source memory in patients with obsessive-compulsive disorder: equivalent current dipole analysis. </w:t>
      </w:r>
      <w:r w:rsidRPr="00D13E4F">
        <w:rPr>
          <w:i/>
        </w:rPr>
        <w:t>Psychiatry Research, 165</w:t>
      </w:r>
      <w:r w:rsidRPr="00D13E4F">
        <w:t>(1-2), 47-59. doi: 10.1016/j.psychres.2008.03.025</w:t>
      </w:r>
    </w:p>
    <w:p w14:paraId="5082929F" w14:textId="77777777" w:rsidR="00CD1229" w:rsidRPr="00D13E4F" w:rsidRDefault="00CD1229" w:rsidP="00CD1229">
      <w:pPr>
        <w:pStyle w:val="EndNoteBibliography"/>
        <w:spacing w:after="0"/>
        <w:ind w:left="720" w:hanging="720"/>
      </w:pPr>
      <w:r w:rsidRPr="00D13E4F">
        <w:t xml:space="preserve">*Kitis, A., Akdede, B. B., Alptekin, K., Akvardar, Y., Arkar, H., Erol, A., &amp; Kaya, N. (2007). Cognitive dysfunctions in patients with obsessive-compulsive disorder compared to the patients with schizophrenia patients: relation to overvalued ideas. </w:t>
      </w:r>
      <w:r w:rsidRPr="00D13E4F">
        <w:rPr>
          <w:i/>
        </w:rPr>
        <w:t>Progress in Neuro-Psychopharmacology and Biological Psychiatry, 31</w:t>
      </w:r>
      <w:r w:rsidRPr="00D13E4F">
        <w:t>(1), 254-261. doi: 10.1016/j.pnpbp.2006.06.022</w:t>
      </w:r>
    </w:p>
    <w:p w14:paraId="3C3FADF0" w14:textId="77777777" w:rsidR="00CD1229" w:rsidRPr="00D13E4F" w:rsidRDefault="00CD1229" w:rsidP="00CD1229">
      <w:pPr>
        <w:pStyle w:val="EndNoteBibliography"/>
        <w:spacing w:after="0"/>
        <w:ind w:left="720" w:hanging="720"/>
      </w:pPr>
      <w:r w:rsidRPr="00D13E4F">
        <w:rPr>
          <w:lang w:val="sv-SE"/>
        </w:rPr>
        <w:t xml:space="preserve">*Klumpp, H., Amir, N., &amp; Garfinkel, S. N. (2009). </w:t>
      </w:r>
      <w:r w:rsidRPr="00D13E4F">
        <w:t xml:space="preserve">False memory and obsessive-compulsive symptoms. </w:t>
      </w:r>
      <w:r w:rsidRPr="00D13E4F">
        <w:rPr>
          <w:i/>
        </w:rPr>
        <w:t>Depression and Anxiety, 26</w:t>
      </w:r>
      <w:r w:rsidRPr="00D13E4F">
        <w:t>(5), 396-402. doi: 10.1002/da.20526</w:t>
      </w:r>
    </w:p>
    <w:p w14:paraId="7200914C" w14:textId="77777777" w:rsidR="00CD1229" w:rsidRPr="00D13E4F" w:rsidRDefault="00CD1229" w:rsidP="00CD1229">
      <w:pPr>
        <w:pStyle w:val="EndNoteBibliography"/>
        <w:spacing w:after="0"/>
        <w:ind w:left="720" w:hanging="720"/>
      </w:pPr>
      <w:r w:rsidRPr="00D13E4F">
        <w:t xml:space="preserve">*Kohli, A., Rana, D. K., Gupta, N., &amp; Kulhara, P. (2015). Neuropsychological assessment in obsessive-compulsive disorder. </w:t>
      </w:r>
      <w:r w:rsidRPr="00D13E4F">
        <w:rPr>
          <w:i/>
        </w:rPr>
        <w:t>Indian Journal of Psychological Medicine, 37</w:t>
      </w:r>
      <w:r w:rsidRPr="00D13E4F">
        <w:t>(2), 205-211. doi: 10.4103/0253-7176.155624</w:t>
      </w:r>
    </w:p>
    <w:p w14:paraId="1AD30AE5" w14:textId="77777777" w:rsidR="00CD1229" w:rsidRPr="00D13E4F" w:rsidRDefault="00CD1229" w:rsidP="00CD1229">
      <w:pPr>
        <w:pStyle w:val="EndNoteBibliography"/>
        <w:spacing w:after="0"/>
        <w:ind w:left="720" w:hanging="720"/>
      </w:pPr>
      <w:r w:rsidRPr="00D13E4F">
        <w:t xml:space="preserve">*Konishi, M., Shishikura, K., Nakaaki, S., Komatsu, S., &amp; Mimura, M. (2011). Remembering and forgetting: directed forgetting effect in obsessive-compulsive disorder. </w:t>
      </w:r>
      <w:r w:rsidRPr="00D13E4F">
        <w:rPr>
          <w:i/>
        </w:rPr>
        <w:t>Neuropsychiatric Disease and Treatment, 7</w:t>
      </w:r>
      <w:r w:rsidRPr="00D13E4F">
        <w:t>(1), 365-372. doi: 10.2147/NDT.S21047</w:t>
      </w:r>
    </w:p>
    <w:p w14:paraId="2D55B774" w14:textId="77777777" w:rsidR="00CD1229" w:rsidRPr="00D13E4F" w:rsidRDefault="00CD1229" w:rsidP="00CD1229">
      <w:pPr>
        <w:pStyle w:val="EndNoteBibliography"/>
        <w:spacing w:after="0"/>
        <w:ind w:left="720" w:hanging="720"/>
      </w:pPr>
      <w:r w:rsidRPr="00D13E4F">
        <w:lastRenderedPageBreak/>
        <w:t xml:space="preserve">*Krishna, R., Udupa, S., George, C. M., Kumar, K. J., Viswanath, B., Kandavel, T., Venkatasubramanian, G., &amp; Reddy, Y. C. (2011). Neuropsychological performance in OCD: a study in medication-naïve patients. </w:t>
      </w:r>
      <w:r w:rsidRPr="00D13E4F">
        <w:rPr>
          <w:i/>
        </w:rPr>
        <w:t>Progress in Neuro-Psychopharmacology and Biological Psychiatry, 35</w:t>
      </w:r>
      <w:r w:rsidRPr="00D13E4F">
        <w:t>(8), 1969-1976. doi: 10.1016/j.pnpbp.2011.09.009</w:t>
      </w:r>
    </w:p>
    <w:p w14:paraId="4C6BA2D3" w14:textId="33EC916C" w:rsidR="00CD1229" w:rsidRPr="00D13E4F" w:rsidRDefault="00CD1229" w:rsidP="00CD1229">
      <w:pPr>
        <w:pStyle w:val="EndNoteBibliography"/>
        <w:spacing w:after="0"/>
        <w:ind w:left="720" w:hanging="720"/>
      </w:pPr>
      <w:r w:rsidRPr="00D13E4F">
        <w:t xml:space="preserve">*Kuelz, A. K., Riemann, D., Halsband, U., Vielhaber, K., Unterrainer, J., Kordon, A., &amp; Voderholzer, U. (2006). Neuropsychological impairment in obsessive-compulsive disorder - Improvement over the course of cognitive behavioral treatment. </w:t>
      </w:r>
      <w:r w:rsidRPr="00D13E4F">
        <w:rPr>
          <w:i/>
        </w:rPr>
        <w:t>Journal of Clinical and Experimental Neuropsychology, 28</w:t>
      </w:r>
      <w:r w:rsidRPr="00D13E4F">
        <w:t xml:space="preserve">(8), 1273-1287. </w:t>
      </w:r>
      <w:r w:rsidR="002D563C" w:rsidRPr="00D13E4F">
        <w:t>doi: 10.1080/13803390500507246</w:t>
      </w:r>
    </w:p>
    <w:p w14:paraId="58524FA5" w14:textId="77777777" w:rsidR="00CD1229" w:rsidRPr="00D13E4F" w:rsidRDefault="00CD1229" w:rsidP="00CD1229">
      <w:pPr>
        <w:pStyle w:val="EndNoteBibliography"/>
        <w:spacing w:after="0"/>
        <w:ind w:left="720" w:hanging="720"/>
      </w:pPr>
      <w:r w:rsidRPr="00D13E4F">
        <w:t xml:space="preserve">*Kwon, J. S., Kim, J. J., Lee, D. W., Lee, J. S., Lee, D. S., Kim, M. S., Lyoo, I. K., Cho, M. J., &amp; Lee, M. C. (2003). Neural correlates of clinical symptoms and cognitive dysfunctions in obsessive-compulsive disorder. </w:t>
      </w:r>
      <w:r w:rsidRPr="00D13E4F">
        <w:rPr>
          <w:i/>
        </w:rPr>
        <w:t>Psychiatry Research, 122</w:t>
      </w:r>
      <w:r w:rsidRPr="00D13E4F">
        <w:t>(1), 37-47. doi: 10.1016/s0925-4927(02)00104-x</w:t>
      </w:r>
    </w:p>
    <w:p w14:paraId="68C6425C" w14:textId="77777777" w:rsidR="00CD1229" w:rsidRPr="00D13E4F" w:rsidRDefault="00CD1229" w:rsidP="00CD1229">
      <w:pPr>
        <w:pStyle w:val="EndNoteBibliography"/>
        <w:spacing w:after="0"/>
        <w:ind w:left="720" w:hanging="720"/>
      </w:pPr>
      <w:r w:rsidRPr="00D13E4F">
        <w:t xml:space="preserve">*Lacerda, A. L., Dalgalarrondo, P., Caetano, D., Haas, G. L., Camargo, E. E., &amp; Keshavan, M. S. (2003). Neuropsychological performance and regional cerebral blood flow in obsessive-compulsive disorder. </w:t>
      </w:r>
      <w:r w:rsidRPr="00D13E4F">
        <w:rPr>
          <w:i/>
        </w:rPr>
        <w:t>Progress in Neuro-Psychopharmacology and Biological Psychiatry, 27</w:t>
      </w:r>
      <w:r w:rsidRPr="00D13E4F">
        <w:t>(4), 657-665. doi: 10.1016/s0278-5846(03)00076-9</w:t>
      </w:r>
    </w:p>
    <w:p w14:paraId="18EC9FF6" w14:textId="77777777" w:rsidR="00CD1229" w:rsidRPr="00D13E4F" w:rsidRDefault="00CD1229" w:rsidP="00CD1229">
      <w:pPr>
        <w:pStyle w:val="EndNoteBibliography"/>
        <w:spacing w:after="0"/>
        <w:ind w:left="720" w:hanging="720"/>
      </w:pPr>
      <w:r w:rsidRPr="00D13E4F">
        <w:t xml:space="preserve">*Lambrecq, V., Rotge, J. Y., Jaafari, N., Aouizerate, B., Langbour, N., Bioulac, B., Liégeois-Chauvel, C., Burbaud, P., &amp; Guehl, D. (2014). Differential role of visuospatial working memory in the propensity toward uncertainty in patients with obsessive-compulsive disorder and in healthy subjects. </w:t>
      </w:r>
      <w:r w:rsidRPr="00D13E4F">
        <w:rPr>
          <w:i/>
        </w:rPr>
        <w:t>Psychological Medicine, 44</w:t>
      </w:r>
      <w:r w:rsidRPr="00D13E4F">
        <w:t>(10), 2113-2124. doi: 10.1017/s0033291713002730</w:t>
      </w:r>
    </w:p>
    <w:p w14:paraId="48C1605B" w14:textId="77777777" w:rsidR="00CD1229" w:rsidRPr="00D13E4F" w:rsidRDefault="00CD1229" w:rsidP="00CD1229">
      <w:pPr>
        <w:pStyle w:val="EndNoteBibliography"/>
        <w:spacing w:after="0"/>
        <w:ind w:left="720" w:hanging="720"/>
      </w:pPr>
      <w:r w:rsidRPr="00D13E4F">
        <w:t xml:space="preserve">*Lennertz, L., Rampacher, F., Vogeley, A., Schulze-Rauschenbach, S., Pukrop, R., Ruhrmann, S., Klosterkotter, J., Maier, W., Falkai, P., &amp; Wagner, M. (2012). Antisaccade performance in patients with obsessive-compulsive disorder and unaffected relatives: further evidence for impaired response inhibition as a candidate endophenotype. </w:t>
      </w:r>
      <w:r w:rsidRPr="00D13E4F">
        <w:rPr>
          <w:i/>
        </w:rPr>
        <w:t>European Archives of Psychiatry and Clinical Neuroscience, 262</w:t>
      </w:r>
      <w:r w:rsidRPr="00D13E4F">
        <w:t>(7), 625-634. doi: 10.1007/s00406-012-0311-1</w:t>
      </w:r>
    </w:p>
    <w:p w14:paraId="3D9A618B" w14:textId="77777777" w:rsidR="00CD1229" w:rsidRPr="00D13E4F" w:rsidRDefault="00CD1229" w:rsidP="00CD1229">
      <w:pPr>
        <w:pStyle w:val="EndNoteBibliography"/>
        <w:spacing w:after="0"/>
        <w:ind w:left="720" w:hanging="720"/>
      </w:pPr>
      <w:r w:rsidRPr="00D13E4F">
        <w:t xml:space="preserve">*Li, B., Sun, J. H., Li, T., &amp; Yang, Y. C. (2012). Neuropsychological study of patients with obsessive-compulsive disorder and their parents in China: searching for potential endophenotypes. </w:t>
      </w:r>
      <w:r w:rsidRPr="00D13E4F">
        <w:rPr>
          <w:i/>
        </w:rPr>
        <w:t>Neuroscience Bulletin, 28</w:t>
      </w:r>
      <w:r w:rsidRPr="00D13E4F">
        <w:t>(5), 475-482. doi: 10.1007/s12264-012-1262-2</w:t>
      </w:r>
    </w:p>
    <w:p w14:paraId="669CED35" w14:textId="77777777" w:rsidR="00CD1229" w:rsidRPr="00D13E4F" w:rsidRDefault="00CD1229" w:rsidP="00CD1229">
      <w:pPr>
        <w:pStyle w:val="EndNoteBibliography"/>
        <w:spacing w:after="0"/>
        <w:ind w:left="720" w:hanging="720"/>
      </w:pPr>
      <w:r w:rsidRPr="00D13E4F">
        <w:t xml:space="preserve">*Liu, W., Fan, J., Gan, J., Lei, H., Niu, C., Chan, R. C. K., &amp; Zhu, X. (2017). Disassociation of cognitive and affective aspects of theory of mind in obsessive-compulsive disorder. </w:t>
      </w:r>
      <w:r w:rsidRPr="00D13E4F">
        <w:rPr>
          <w:i/>
        </w:rPr>
        <w:t>Psychiatry Research, 255</w:t>
      </w:r>
      <w:r w:rsidRPr="00D13E4F">
        <w:t>(Sep), 367-372. doi: 10.1016/j.psychres.2017.06.058</w:t>
      </w:r>
    </w:p>
    <w:p w14:paraId="2D44F0AF" w14:textId="77777777" w:rsidR="00CD1229" w:rsidRPr="00D13E4F" w:rsidRDefault="00CD1229" w:rsidP="00CD1229">
      <w:pPr>
        <w:pStyle w:val="EndNoteBibliography"/>
        <w:spacing w:after="0"/>
        <w:ind w:left="720" w:hanging="720"/>
      </w:pPr>
      <w:r w:rsidRPr="00D13E4F">
        <w:t xml:space="preserve">*Maatoug, R., Goff, B. L., Rotge, J.-Y., Jaafari, N., Guillin, O., &amp; Millet, B. (2019). Performance in delayed non-matching to sample task predicts the diagnosis of obsessive–compulsive disorder. </w:t>
      </w:r>
      <w:r w:rsidRPr="00D13E4F">
        <w:rPr>
          <w:i/>
        </w:rPr>
        <w:t>Translational Psychiatry, 9</w:t>
      </w:r>
      <w:r w:rsidRPr="00D13E4F">
        <w:t>(1), 338. doi: 10.1038/s41398-019-0667-3</w:t>
      </w:r>
    </w:p>
    <w:p w14:paraId="48D228AA" w14:textId="77777777" w:rsidR="00CD1229" w:rsidRPr="00D13E4F" w:rsidRDefault="00CD1229" w:rsidP="00CD1229">
      <w:pPr>
        <w:pStyle w:val="EndNoteBibliography"/>
        <w:spacing w:after="0"/>
        <w:ind w:left="720" w:hanging="720"/>
      </w:pPr>
      <w:r w:rsidRPr="00D13E4F">
        <w:t xml:space="preserve">*Martin, V., Huber, M., Rief, W., &amp; Exner, C. (2008). Comparative cognitive profiles of obsessive-compulsive disorder and schizophrenia. </w:t>
      </w:r>
      <w:r w:rsidRPr="00D13E4F">
        <w:rPr>
          <w:i/>
        </w:rPr>
        <w:t>Archives of Clinical Neuropsychology, 23</w:t>
      </w:r>
      <w:r w:rsidRPr="00D13E4F">
        <w:t>(5), 487-500. doi: 10.1016/j.acn.2008.03.006</w:t>
      </w:r>
    </w:p>
    <w:p w14:paraId="416ED959" w14:textId="77777777" w:rsidR="00CD1229" w:rsidRPr="00D13E4F" w:rsidRDefault="00CD1229" w:rsidP="00CD1229">
      <w:pPr>
        <w:pStyle w:val="EndNoteBibliography"/>
        <w:spacing w:after="0"/>
        <w:ind w:left="720" w:hanging="720"/>
      </w:pPr>
      <w:r w:rsidRPr="00D13E4F">
        <w:t xml:space="preserve">*Martoni, R. M., Salgari, G., Galimberti, E., Cavallini, M. C., &amp; O'Neill, J. (2015). Effects of gender and executive function on visuospatial working memory in adult obsessive-compulsive disorder. </w:t>
      </w:r>
      <w:r w:rsidRPr="00D13E4F">
        <w:rPr>
          <w:i/>
        </w:rPr>
        <w:t>European Archives of Psychiatry and Clinical Neuroscience, 265</w:t>
      </w:r>
      <w:r w:rsidRPr="00D13E4F">
        <w:t>(8), 707-718. doi: 10.1007/s00406-015-0604-2</w:t>
      </w:r>
    </w:p>
    <w:p w14:paraId="54951222" w14:textId="77777777" w:rsidR="00CD1229" w:rsidRPr="00D13E4F" w:rsidRDefault="00CD1229" w:rsidP="00CD1229">
      <w:pPr>
        <w:pStyle w:val="EndNoteBibliography"/>
        <w:spacing w:after="0"/>
        <w:ind w:left="720" w:hanging="720"/>
      </w:pPr>
      <w:r w:rsidRPr="00D13E4F">
        <w:t xml:space="preserve">*Mataix-Cols, D., Junque, C., Sanchez-Turet, M., Vallejo, J., Verger, K., &amp; Barrios, M. (1999). Neuropsychological functioning in a subclinical obsessive-compulsive sample. </w:t>
      </w:r>
      <w:r w:rsidRPr="00D13E4F">
        <w:rPr>
          <w:i/>
        </w:rPr>
        <w:t>Biological Psychiatry, 45</w:t>
      </w:r>
      <w:r w:rsidRPr="00D13E4F">
        <w:t>(7), 898-904. doi: 10.1016/s0006-3223(98)00260-1</w:t>
      </w:r>
    </w:p>
    <w:p w14:paraId="75E58448" w14:textId="77777777" w:rsidR="00CD1229" w:rsidRPr="00D13E4F" w:rsidRDefault="00CD1229" w:rsidP="00CD1229">
      <w:pPr>
        <w:pStyle w:val="EndNoteBibliography"/>
        <w:spacing w:after="0"/>
        <w:ind w:left="720" w:hanging="720"/>
      </w:pPr>
      <w:r w:rsidRPr="00D13E4F">
        <w:t xml:space="preserve">*Mataix-Cols, D., Alonso, P., Hernandez, R., Deckersbach, T., Savage, C. R., Manuel Menchon, J., &amp; Vallejo, J. (2003). Relation of neurological soft signs to nonverbal memory performance in obsessive-compulsive disorder. </w:t>
      </w:r>
      <w:r w:rsidRPr="00D13E4F">
        <w:rPr>
          <w:i/>
        </w:rPr>
        <w:t>Journal of Clinical and Experimental Neuropsychology, 25</w:t>
      </w:r>
      <w:r w:rsidRPr="00D13E4F">
        <w:t>(6), 842-851. doi: 10.1076/jcen.25.6.842.16470</w:t>
      </w:r>
    </w:p>
    <w:p w14:paraId="0110A782" w14:textId="77777777" w:rsidR="00CD1229" w:rsidRPr="00D13E4F" w:rsidRDefault="00CD1229" w:rsidP="00CD1229">
      <w:pPr>
        <w:pStyle w:val="EndNoteBibliography"/>
        <w:spacing w:after="0"/>
        <w:ind w:left="720" w:hanging="720"/>
      </w:pPr>
      <w:r w:rsidRPr="00D13E4F">
        <w:t xml:space="preserve">*Mataix-Cols, D., Rahman, Q., Spiller, M., Alonso, M. P., Pifarre, J., Menchon, J. M., &amp; Vallejo, J. (2006). Are there sex differences in neuropsychological functions among patients with obsessive-compulsive disorder? </w:t>
      </w:r>
      <w:r w:rsidRPr="00D13E4F">
        <w:rPr>
          <w:i/>
        </w:rPr>
        <w:t>Applied Neuropsychology, 13</w:t>
      </w:r>
      <w:r w:rsidRPr="00D13E4F">
        <w:t>(1), 42-50. doi: 10.1207/s15324826an1301_6</w:t>
      </w:r>
    </w:p>
    <w:p w14:paraId="76F6E8AF" w14:textId="77777777" w:rsidR="00CD1229" w:rsidRPr="00D13E4F" w:rsidRDefault="00CD1229" w:rsidP="00CD1229">
      <w:pPr>
        <w:pStyle w:val="EndNoteBibliography"/>
        <w:spacing w:after="0"/>
        <w:ind w:left="720" w:hanging="720"/>
      </w:pPr>
      <w:r w:rsidRPr="00D13E4F">
        <w:t xml:space="preserve">*Mills, C. A., &amp; Barocas, R. (2005). An investigation in reality monitoring in obsessive-compulsive disorder. </w:t>
      </w:r>
      <w:r w:rsidRPr="00D13E4F">
        <w:rPr>
          <w:i/>
        </w:rPr>
        <w:t>ProQuest Dissertations and Theses</w:t>
      </w:r>
      <w:r w:rsidRPr="00D13E4F">
        <w:t xml:space="preserve">(3166807), 116. </w:t>
      </w:r>
    </w:p>
    <w:p w14:paraId="79498632" w14:textId="051703C7" w:rsidR="00CD1229" w:rsidRPr="00D13E4F" w:rsidRDefault="00CD1229" w:rsidP="00CD1229">
      <w:pPr>
        <w:pStyle w:val="EndNoteBibliography"/>
        <w:spacing w:after="0"/>
        <w:ind w:left="720" w:hanging="720"/>
      </w:pPr>
      <w:r w:rsidRPr="00D13E4F">
        <w:lastRenderedPageBreak/>
        <w:t xml:space="preserve">*Moritz, S., Birkner, C., Kloss, M., Jahn, H., Hand, I., Haasen, C., &amp; Krausz, M. (2002). Executive functioning in obsessive-compulsive disorder, unipolar depression, and schizophrenia. </w:t>
      </w:r>
      <w:r w:rsidRPr="00D13E4F">
        <w:rPr>
          <w:i/>
        </w:rPr>
        <w:t>Archives of Clinical Neuropsychology, 17</w:t>
      </w:r>
      <w:r w:rsidRPr="00D13E4F">
        <w:t xml:space="preserve">(5), 477-483. </w:t>
      </w:r>
      <w:r w:rsidR="002D563C" w:rsidRPr="00D13E4F">
        <w:t>Doi: 10.1016/S0887-6177(01)00130-5</w:t>
      </w:r>
    </w:p>
    <w:p w14:paraId="14AE24E0" w14:textId="77777777" w:rsidR="00CD1229" w:rsidRPr="00D13E4F" w:rsidRDefault="00CD1229" w:rsidP="00CD1229">
      <w:pPr>
        <w:pStyle w:val="EndNoteBibliography"/>
        <w:spacing w:after="0"/>
        <w:ind w:left="720" w:hanging="720"/>
      </w:pPr>
      <w:r w:rsidRPr="00D13E4F">
        <w:t xml:space="preserve">*Moritz, S., Kloss, M., Jacobsen, D., Kellner, M., Andresen, B., Fricke, S., Kerkhoff, G., Sieman, C., &amp; Hand, I. (2005). Extent, profile and specificity of visuospatial impairment in obsessive-compulsive disorder (OCD). </w:t>
      </w:r>
      <w:r w:rsidRPr="00D13E4F">
        <w:rPr>
          <w:i/>
        </w:rPr>
        <w:t>Journal of Clinical and Experimental Neuropsychology, 27</w:t>
      </w:r>
      <w:r w:rsidRPr="00D13E4F">
        <w:t>(7), 795-814. doi: 10.1080/13803390490918480</w:t>
      </w:r>
    </w:p>
    <w:p w14:paraId="77C970D3" w14:textId="77777777" w:rsidR="00CD1229" w:rsidRPr="00D13E4F" w:rsidRDefault="00CD1229" w:rsidP="00CD1229">
      <w:pPr>
        <w:pStyle w:val="EndNoteBibliography"/>
        <w:spacing w:after="0"/>
        <w:ind w:left="720" w:hanging="720"/>
      </w:pPr>
      <w:r w:rsidRPr="00D13E4F">
        <w:t xml:space="preserve">*Moritz, S., Kloss, M., von Eckstaedt, F. V., &amp; Jelinek, L. (2009). Comparable performance of patients with obsessive-compulsive disorder (OCD) and healthy controls for verbal and nonverbal memory accuracy and confidence: time to forget the forgetfulness hypothesis of OCD? </w:t>
      </w:r>
      <w:r w:rsidRPr="00D13E4F">
        <w:rPr>
          <w:i/>
        </w:rPr>
        <w:t>Psychiatry Research, 166</w:t>
      </w:r>
      <w:r w:rsidRPr="00D13E4F">
        <w:t>(2-3), 247-253. doi: 10.1016/j.psychres.2008.02.006</w:t>
      </w:r>
    </w:p>
    <w:p w14:paraId="05FA4B7D" w14:textId="77777777" w:rsidR="00CD1229" w:rsidRPr="00D13E4F" w:rsidRDefault="00CD1229" w:rsidP="00CD1229">
      <w:pPr>
        <w:pStyle w:val="EndNoteBibliography"/>
        <w:spacing w:after="0"/>
        <w:ind w:left="720" w:hanging="720"/>
      </w:pPr>
      <w:r w:rsidRPr="00D13E4F">
        <w:t xml:space="preserve">*Murphy, R., Nutzinger, D. O., Paul, T., &amp; Leplow, B. (2004). Conditional-associative learning in eating disorders: a comparison with OCD. </w:t>
      </w:r>
      <w:r w:rsidRPr="00D13E4F">
        <w:rPr>
          <w:i/>
        </w:rPr>
        <w:t>Journal of Clinical and Experimental Neuropsychology, 26</w:t>
      </w:r>
      <w:r w:rsidRPr="00D13E4F">
        <w:t>(2), 190-199. doi: 10.1076/jcen.26.2.190.28091</w:t>
      </w:r>
    </w:p>
    <w:p w14:paraId="6E2E9F33" w14:textId="77777777" w:rsidR="00CD1229" w:rsidRPr="00D13E4F" w:rsidRDefault="00CD1229" w:rsidP="00CD1229">
      <w:pPr>
        <w:pStyle w:val="EndNoteBibliography"/>
        <w:spacing w:after="0"/>
        <w:ind w:left="720" w:hanging="720"/>
      </w:pPr>
      <w:r w:rsidRPr="00D13E4F">
        <w:t xml:space="preserve">*Nedeljkovic, M., Kyrios, M., Moulding, R., &amp; Doron, G. (2011). Neuropsychological Changes Following Cognitive-Behavioral Treatment of Obsessive-Compulsive Disorder (OCD). </w:t>
      </w:r>
      <w:r w:rsidRPr="00D13E4F">
        <w:rPr>
          <w:i/>
        </w:rPr>
        <w:t>International Journal of Cognitive Therapy, 4</w:t>
      </w:r>
      <w:r w:rsidRPr="00D13E4F">
        <w:t>(1), 8-20. doi: 10.1521/ijct.2011.4.1.8</w:t>
      </w:r>
    </w:p>
    <w:p w14:paraId="0D9E487D" w14:textId="77777777" w:rsidR="00CD1229" w:rsidRPr="00D13E4F" w:rsidRDefault="00CD1229" w:rsidP="00CD1229">
      <w:pPr>
        <w:pStyle w:val="EndNoteBibliography"/>
        <w:spacing w:after="0"/>
        <w:ind w:left="720" w:hanging="720"/>
      </w:pPr>
      <w:r w:rsidRPr="00D13E4F">
        <w:t xml:space="preserve">*Nedeljkovic, M., Kyrios, M., Moulding, R., Doron, G., Wainwright, K., Pantelis, C., Purcell, R., &amp; Maruff, P. (2009). Differences in neuropsychological performance between subtypes of obsessive-compulsive disorder. </w:t>
      </w:r>
      <w:r w:rsidRPr="00D13E4F">
        <w:rPr>
          <w:i/>
        </w:rPr>
        <w:t>Australian and New Zealand Journal of Psychiatry, 43</w:t>
      </w:r>
      <w:r w:rsidRPr="00D13E4F">
        <w:t>(3), 216-226. doi: 10.1080/00048670802653273</w:t>
      </w:r>
    </w:p>
    <w:p w14:paraId="0C4F98B0" w14:textId="77777777" w:rsidR="00CD1229" w:rsidRPr="00D13E4F" w:rsidRDefault="00CD1229" w:rsidP="00CD1229">
      <w:pPr>
        <w:pStyle w:val="EndNoteBibliography"/>
        <w:spacing w:after="0"/>
        <w:ind w:left="720" w:hanging="720"/>
      </w:pPr>
      <w:r w:rsidRPr="00D13E4F">
        <w:t xml:space="preserve">Nicholson, K. A. (1996). </w:t>
      </w:r>
      <w:r w:rsidRPr="00D13E4F">
        <w:rPr>
          <w:i/>
        </w:rPr>
        <w:t>A neuropsychological investigation of cortical and subcortical mechanisms of obsessive-compulsive disorder.</w:t>
      </w:r>
      <w:r w:rsidRPr="00D13E4F">
        <w:t xml:space="preserve"> 57, ProQuest Information &amp; Learning, US.   </w:t>
      </w:r>
    </w:p>
    <w:p w14:paraId="64A15108" w14:textId="77777777" w:rsidR="00CD1229" w:rsidRPr="00D13E4F" w:rsidRDefault="00CD1229" w:rsidP="00CD1229">
      <w:pPr>
        <w:pStyle w:val="EndNoteBibliography"/>
        <w:spacing w:after="0"/>
        <w:ind w:left="720" w:hanging="720"/>
      </w:pPr>
      <w:r w:rsidRPr="00D13E4F">
        <w:t xml:space="preserve">*Nielen, M. M., &amp; Den Boer, J. A. (2003). Neuropsychological performance of OCD patients before and after treatment with fluoxetine: evidence for persistent cognitive deficits. </w:t>
      </w:r>
      <w:r w:rsidRPr="00D13E4F">
        <w:rPr>
          <w:i/>
        </w:rPr>
        <w:t>Psychological Medicine, 33</w:t>
      </w:r>
      <w:r w:rsidRPr="00D13E4F">
        <w:t>(5), 917-925. doi: 10.1017/s0033291703007682</w:t>
      </w:r>
    </w:p>
    <w:p w14:paraId="1BAE897C" w14:textId="77777777" w:rsidR="00CD1229" w:rsidRPr="00D13E4F" w:rsidRDefault="00CD1229" w:rsidP="00CD1229">
      <w:pPr>
        <w:pStyle w:val="EndNoteBibliography"/>
        <w:spacing w:after="0"/>
        <w:ind w:left="720" w:hanging="720"/>
      </w:pPr>
      <w:r w:rsidRPr="00D13E4F">
        <w:t xml:space="preserve">*Olson, C. A., Savage, C. R., &amp; Hamilton, N. A. (2013). An fMRI investigation of source memory in obsessive-compulsive disorder. </w:t>
      </w:r>
      <w:r w:rsidRPr="00D13E4F">
        <w:rPr>
          <w:i/>
        </w:rPr>
        <w:t>ProQuest Dissertations and Theses</w:t>
      </w:r>
      <w:r w:rsidRPr="00D13E4F">
        <w:t xml:space="preserve">(3610349), 60. </w:t>
      </w:r>
    </w:p>
    <w:p w14:paraId="11DD0AE7" w14:textId="77777777" w:rsidR="00CD1229" w:rsidRPr="00D13E4F" w:rsidRDefault="00CD1229" w:rsidP="00CD1229">
      <w:pPr>
        <w:pStyle w:val="EndNoteBibliography"/>
        <w:spacing w:after="0"/>
        <w:ind w:left="720" w:hanging="720"/>
      </w:pPr>
      <w:r w:rsidRPr="00D13E4F">
        <w:t xml:space="preserve">*Ozcan, H., Ozer, S., &amp; Yagcioglu, S. (2016). Neuropsychological, electrophysiological and neurological impairments in patients with obsessive compulsive disorder, their healthy siblings and healthy controls: Identifying potential endophenotype(s). </w:t>
      </w:r>
      <w:r w:rsidRPr="00D13E4F">
        <w:rPr>
          <w:i/>
        </w:rPr>
        <w:t>Psychiatry Research, 240</w:t>
      </w:r>
      <w:r w:rsidRPr="00D13E4F">
        <w:t>(Jun), 110-117. doi: 10.1016/j.psychres.2016.04.013</w:t>
      </w:r>
    </w:p>
    <w:p w14:paraId="67F803E0" w14:textId="77777777" w:rsidR="00CD1229" w:rsidRPr="00D13E4F" w:rsidRDefault="00CD1229" w:rsidP="00CD1229">
      <w:pPr>
        <w:pStyle w:val="EndNoteBibliography"/>
        <w:spacing w:after="0"/>
        <w:ind w:left="720" w:hanging="720"/>
      </w:pPr>
      <w:r w:rsidRPr="00D13E4F">
        <w:t xml:space="preserve">*Özdemir, A., Aksoy Poyraz, C., Öcek Baş, T., Erten, E., &amp; Bayar, R. (2015). Neuropsychological performance in obsessive-compulsive disorder: A comparison with bipolar disorder and healthy controls. </w:t>
      </w:r>
      <w:r w:rsidRPr="00D13E4F">
        <w:rPr>
          <w:i/>
        </w:rPr>
        <w:t>Journal of Obsessive-Compulsive and Related Disorders, 7</w:t>
      </w:r>
      <w:r w:rsidRPr="00D13E4F">
        <w:t>(Oct), 29-34. doi: 10.1016/j.jocrd.2015.09.001</w:t>
      </w:r>
    </w:p>
    <w:p w14:paraId="30B99EEA" w14:textId="77777777" w:rsidR="00CD1229" w:rsidRPr="00D13E4F" w:rsidRDefault="00CD1229" w:rsidP="00CD1229">
      <w:pPr>
        <w:pStyle w:val="EndNoteBibliography"/>
        <w:spacing w:after="0"/>
        <w:ind w:left="720" w:hanging="720"/>
      </w:pPr>
      <w:r w:rsidRPr="00D13E4F">
        <w:t xml:space="preserve">*Park, J. Y., Lee, J., Park, H. J., Kim, J. J., Namkoong, K., &amp; Kim, S. J. (2012). Alpha amplitude and phase locking in obsessive-compulsive disorder during working memory. </w:t>
      </w:r>
      <w:r w:rsidRPr="00D13E4F">
        <w:rPr>
          <w:i/>
        </w:rPr>
        <w:t>International Journal of Psychophysiology, 83</w:t>
      </w:r>
      <w:r w:rsidRPr="00D13E4F">
        <w:t>(1), 1-7. doi: 10.1016/j.ijpsycho.2011.09.014</w:t>
      </w:r>
    </w:p>
    <w:p w14:paraId="5C12381E" w14:textId="2DE83F83" w:rsidR="00CD1229" w:rsidRPr="00D13E4F" w:rsidRDefault="00CD1229" w:rsidP="00CD1229">
      <w:pPr>
        <w:pStyle w:val="EndNoteBibliography"/>
        <w:spacing w:after="0"/>
        <w:ind w:left="720" w:hanging="720"/>
      </w:pPr>
      <w:r w:rsidRPr="00D13E4F">
        <w:t xml:space="preserve">*Pedroli, E., La Paglia, F., Cipresso, P., La Cascia, C., Riva, G., &amp; La Barbera, D. (2019). A Computational Approach for the Assessment of Executive Functions in Patients with Obsessive–Compulsive Disorder. </w:t>
      </w:r>
      <w:r w:rsidRPr="00D13E4F">
        <w:rPr>
          <w:i/>
        </w:rPr>
        <w:t>Journal of Clinical Medicine, 8</w:t>
      </w:r>
      <w:r w:rsidRPr="00D13E4F">
        <w:t xml:space="preserve">(11), 1975. </w:t>
      </w:r>
      <w:r w:rsidR="002D563C" w:rsidRPr="00D13E4F">
        <w:t>doi: 10.3390/jcm8111975</w:t>
      </w:r>
    </w:p>
    <w:p w14:paraId="41FFD12E" w14:textId="77777777" w:rsidR="00CD1229" w:rsidRPr="00D13E4F" w:rsidRDefault="00CD1229" w:rsidP="00CD1229">
      <w:pPr>
        <w:pStyle w:val="EndNoteBibliography"/>
        <w:spacing w:after="0"/>
        <w:ind w:left="720" w:hanging="720"/>
      </w:pPr>
      <w:r w:rsidRPr="00D13E4F">
        <w:t xml:space="preserve">*Penades, R., Catalan, R., Andres, S., Salamero, M., &amp; Gasto, C. (2005). Executive function and nonverbal memory in obsessive-compulsive disorder. </w:t>
      </w:r>
      <w:r w:rsidRPr="00D13E4F">
        <w:rPr>
          <w:i/>
        </w:rPr>
        <w:t>Psychiatry Research, 133</w:t>
      </w:r>
      <w:r w:rsidRPr="00D13E4F">
        <w:t>(1), 81-90. doi: 10.1016/j.psychres.2004.09.005</w:t>
      </w:r>
    </w:p>
    <w:p w14:paraId="0E08BC56" w14:textId="77777777" w:rsidR="00CD1229" w:rsidRPr="00D13E4F" w:rsidRDefault="00CD1229" w:rsidP="00CD1229">
      <w:pPr>
        <w:pStyle w:val="EndNoteBibliography"/>
        <w:spacing w:after="0"/>
        <w:ind w:left="720" w:hanging="720"/>
      </w:pPr>
      <w:r w:rsidRPr="00D13E4F">
        <w:t xml:space="preserve">*Perna, G., Cavedini, P., Riva, A., Di Chiaro, N. V., Bellotti, M., Diaferia, G., &amp; Caldirola, D. (2019). The role of spatial store and executive strategy in spatial working memory: a comparison between patients with obsessive-compulsive disorder and controls. </w:t>
      </w:r>
      <w:r w:rsidRPr="00D13E4F">
        <w:rPr>
          <w:i/>
        </w:rPr>
        <w:t>Cognitive Neuropsychiatry, 24</w:t>
      </w:r>
      <w:r w:rsidRPr="00D13E4F">
        <w:t>(1), 14-27. doi: 10.1080/13546805.2018.1544888</w:t>
      </w:r>
    </w:p>
    <w:p w14:paraId="002DF4EE" w14:textId="77777777" w:rsidR="00CD1229" w:rsidRPr="00D13E4F" w:rsidRDefault="00CD1229" w:rsidP="00CD1229">
      <w:pPr>
        <w:pStyle w:val="EndNoteBibliography"/>
        <w:spacing w:after="0"/>
        <w:ind w:left="720" w:hanging="720"/>
      </w:pPr>
      <w:r w:rsidRPr="00D13E4F">
        <w:t xml:space="preserve">*Purcell, R., Maruff, P., Kyrios, M., &amp; Pantelis, C. (1998). Cognitive deficits in obsessive-compulsive disorder on tests of frontal-striatal function. </w:t>
      </w:r>
      <w:r w:rsidRPr="00D13E4F">
        <w:rPr>
          <w:i/>
        </w:rPr>
        <w:t>Biological Psychiatry, 43</w:t>
      </w:r>
      <w:r w:rsidRPr="00D13E4F">
        <w:t>(5), 348-357. doi: 10.1016/s0006-3223(97)00201-1</w:t>
      </w:r>
    </w:p>
    <w:p w14:paraId="7E19FF16" w14:textId="77777777" w:rsidR="00CD1229" w:rsidRPr="00D13E4F" w:rsidRDefault="00CD1229" w:rsidP="00CD1229">
      <w:pPr>
        <w:pStyle w:val="EndNoteBibliography"/>
        <w:spacing w:after="0"/>
        <w:ind w:left="720" w:hanging="720"/>
      </w:pPr>
      <w:r w:rsidRPr="00D13E4F">
        <w:t xml:space="preserve">*Radomsky, A. S., &amp; Rachman, S. (1999). Memory bias in obsessive-compulsive disorder (OCD). </w:t>
      </w:r>
      <w:r w:rsidRPr="00D13E4F">
        <w:rPr>
          <w:i/>
        </w:rPr>
        <w:t>Behaviour Research and Therapy, 37</w:t>
      </w:r>
      <w:r w:rsidRPr="00D13E4F">
        <w:t>(7), 605-618. doi: 10.1016/s0005-7967(98)00151-x</w:t>
      </w:r>
    </w:p>
    <w:p w14:paraId="465BEAC6" w14:textId="77777777" w:rsidR="00CD1229" w:rsidRPr="00D13E4F" w:rsidRDefault="00CD1229" w:rsidP="00CD1229">
      <w:pPr>
        <w:pStyle w:val="EndNoteBibliography"/>
        <w:spacing w:after="0"/>
        <w:ind w:left="720" w:hanging="720"/>
      </w:pPr>
      <w:r w:rsidRPr="00D13E4F">
        <w:lastRenderedPageBreak/>
        <w:t xml:space="preserve">*Rajender, G., Bhatia, M. S., Kanwal, K., Malhotra, S., Singh, T. B., &amp; Chaudhary, D. (2011). Study of neurocognitive endophenotypes in drug-naive obsessive-compulsive disorder patients, their first-degree relatives and healthy controls. </w:t>
      </w:r>
      <w:r w:rsidRPr="00D13E4F">
        <w:rPr>
          <w:i/>
        </w:rPr>
        <w:t>Acta Psychiatrica Scandinavica, 124</w:t>
      </w:r>
      <w:r w:rsidRPr="00D13E4F">
        <w:t>(2), 152-161. doi: 10.1111/j.1600-0447.2011.01733.x</w:t>
      </w:r>
    </w:p>
    <w:p w14:paraId="4F4A98DA" w14:textId="77777777" w:rsidR="00CD1229" w:rsidRPr="00D13E4F" w:rsidRDefault="00CD1229" w:rsidP="00CD1229">
      <w:pPr>
        <w:pStyle w:val="EndNoteBibliography"/>
        <w:spacing w:after="0"/>
        <w:ind w:left="720" w:hanging="720"/>
      </w:pPr>
      <w:r w:rsidRPr="00D13E4F">
        <w:t xml:space="preserve">*Rampacher, F., Lennertz, L., Vogeley, A., Schulze-Rauschenbach, S., Kathmann, N., Falkai, P., &amp; Wagner, M. (2010). Evidence for specific cognitive deficits in visual information processing in patients with OCD compared to patients with unipolar depression. [; Research Support, Non-U.S. Gov't]. </w:t>
      </w:r>
      <w:r w:rsidRPr="00D13E4F">
        <w:rPr>
          <w:i/>
        </w:rPr>
        <w:t>Progress in Neuro-Psychopharmacology and Biological Psychiatry, 34</w:t>
      </w:r>
      <w:r w:rsidRPr="00D13E4F">
        <w:t>(6), 984-991. doi: 10.1016/j.pnpbp.2010.05.008</w:t>
      </w:r>
    </w:p>
    <w:p w14:paraId="7BD6C4C0" w14:textId="77777777" w:rsidR="00CD1229" w:rsidRPr="00D13E4F" w:rsidRDefault="00CD1229" w:rsidP="00CD1229">
      <w:pPr>
        <w:pStyle w:val="EndNoteBibliography"/>
        <w:spacing w:after="0"/>
        <w:ind w:left="720" w:hanging="720"/>
      </w:pPr>
      <w:r w:rsidRPr="00D13E4F">
        <w:t xml:space="preserve">*Rao, N. P., Reddy, Y. C., Kumar, K. J., Kandavel, T., &amp; Chandrashekar, C. R. (2008). Are neuropsychological deficits trait markers in OCD? </w:t>
      </w:r>
      <w:r w:rsidRPr="00D13E4F">
        <w:rPr>
          <w:i/>
        </w:rPr>
        <w:t>Progress in Neuro-Psychopharmacology and Biological Psychiatry, 32</w:t>
      </w:r>
      <w:r w:rsidRPr="00D13E4F">
        <w:t>(6), 1574-1579. doi: 10.1016/j.pnpbp.2008.05.026</w:t>
      </w:r>
    </w:p>
    <w:p w14:paraId="7946E69E" w14:textId="77777777" w:rsidR="00CD1229" w:rsidRPr="00D13E4F" w:rsidRDefault="00CD1229" w:rsidP="00CD1229">
      <w:pPr>
        <w:pStyle w:val="EndNoteBibliography"/>
        <w:spacing w:after="0"/>
        <w:ind w:left="720" w:hanging="720"/>
      </w:pPr>
      <w:r w:rsidRPr="00D13E4F">
        <w:t xml:space="preserve">*Roh, K. S., Shin, M. S., Kim, M. S., Ha, T. H., Shin, Y. W., Lee, K. J., &amp; Kwon, J. S. (2005). Persistent cognitive dysfunction in patients with obsessive-compulsive disorder: a naturalistic study. </w:t>
      </w:r>
      <w:r w:rsidRPr="00D13E4F">
        <w:rPr>
          <w:i/>
        </w:rPr>
        <w:t>Psychiatry and Clinical Neurosciences, 59</w:t>
      </w:r>
      <w:r w:rsidRPr="00D13E4F">
        <w:t>(5), 539-545. doi: 10.1111/j.1440-1819.2005.01411.x</w:t>
      </w:r>
    </w:p>
    <w:p w14:paraId="300A38C1" w14:textId="77777777" w:rsidR="00CD1229" w:rsidRPr="00D13E4F" w:rsidRDefault="00CD1229" w:rsidP="00CD1229">
      <w:pPr>
        <w:pStyle w:val="EndNoteBibliography"/>
        <w:spacing w:after="0"/>
        <w:ind w:left="720" w:hanging="720"/>
      </w:pPr>
      <w:r w:rsidRPr="00D13E4F">
        <w:t xml:space="preserve">*Roopesh, B. N., Janardhan Reddy, Y. C., &amp; Mukundan, C. R. (2013). Neuropsychological deficits in drug naive, non-depressed obsessive-compulsive disorder patients. </w:t>
      </w:r>
      <w:r w:rsidRPr="00D13E4F">
        <w:rPr>
          <w:i/>
        </w:rPr>
        <w:t>Asian Journal of Psychiatry, 6</w:t>
      </w:r>
      <w:r w:rsidRPr="00D13E4F">
        <w:t>(2), 162-170. doi: 10.1016/j.ajp.2012.10.003</w:t>
      </w:r>
    </w:p>
    <w:p w14:paraId="1330199C" w14:textId="77777777" w:rsidR="00CD1229" w:rsidRPr="00D13E4F" w:rsidRDefault="00CD1229" w:rsidP="00CD1229">
      <w:pPr>
        <w:pStyle w:val="EndNoteBibliography"/>
        <w:spacing w:after="0"/>
        <w:ind w:left="720" w:hanging="720"/>
      </w:pPr>
      <w:r w:rsidRPr="00D13E4F">
        <w:t xml:space="preserve">*Roth, R. M., Milovan, D., Baribeau, J., &amp; O'Connor, K. (2005). Neuropsychological functioning in early- and late-onset obsessive-compulsive disorder. [Article]. </w:t>
      </w:r>
      <w:r w:rsidRPr="00D13E4F">
        <w:rPr>
          <w:i/>
        </w:rPr>
        <w:t>Journal of Neuropsychiatry and Clinical Neurosciences, 17</w:t>
      </w:r>
      <w:r w:rsidRPr="00D13E4F">
        <w:t>(2), 208-213. doi: 10.1176/jnp.17.2.208</w:t>
      </w:r>
    </w:p>
    <w:p w14:paraId="375332D0" w14:textId="77777777" w:rsidR="00CD1229" w:rsidRPr="00D13E4F" w:rsidRDefault="00CD1229" w:rsidP="00CD1229">
      <w:pPr>
        <w:pStyle w:val="EndNoteBibliography"/>
        <w:spacing w:after="0"/>
        <w:ind w:left="720" w:hanging="720"/>
      </w:pPr>
      <w:r w:rsidRPr="00D13E4F">
        <w:t xml:space="preserve">*Roth, R. M., Baribeau, J., Milovan, D., O'Connor, K., &amp; Todorov, C. (2004). Procedural and declarative memory in obsessive-compulsive disorder. </w:t>
      </w:r>
      <w:r w:rsidRPr="00D13E4F">
        <w:rPr>
          <w:i/>
        </w:rPr>
        <w:t>Journal of the International Neuropsychological Society, 10</w:t>
      </w:r>
      <w:r w:rsidRPr="00D13E4F">
        <w:t>(5), 647-654. doi: 10.1017/S1355617704105018</w:t>
      </w:r>
    </w:p>
    <w:p w14:paraId="0DD137CC" w14:textId="77777777" w:rsidR="00CD1229" w:rsidRPr="00D13E4F" w:rsidRDefault="00CD1229" w:rsidP="00CD1229">
      <w:pPr>
        <w:pStyle w:val="EndNoteBibliography"/>
        <w:spacing w:after="0"/>
        <w:ind w:left="720" w:hanging="720"/>
      </w:pPr>
      <w:r w:rsidRPr="00D13E4F">
        <w:t xml:space="preserve">*Roth, R. M., &amp; Baribeau, J. (1996). Performance of subclinical compulsive checkers on putative tests of frontal and temporal lobe memory functions. </w:t>
      </w:r>
      <w:r w:rsidRPr="00D13E4F">
        <w:rPr>
          <w:i/>
        </w:rPr>
        <w:t>Journal of Nervous and Mental Disease, 184</w:t>
      </w:r>
      <w:r w:rsidRPr="00D13E4F">
        <w:t>(7), 411-416. doi: 10.1097/00005053-199607000-00003</w:t>
      </w:r>
    </w:p>
    <w:p w14:paraId="2E56459B" w14:textId="77777777" w:rsidR="00CD1229" w:rsidRPr="00D13E4F" w:rsidRDefault="00CD1229" w:rsidP="00CD1229">
      <w:pPr>
        <w:pStyle w:val="EndNoteBibliography"/>
        <w:spacing w:after="0"/>
        <w:ind w:left="720" w:hanging="720"/>
      </w:pPr>
      <w:r w:rsidRPr="00D13E4F">
        <w:t xml:space="preserve">*Saremi, A. A., Shariat, S. V., Nazari, M. A., &amp; Dolatshahi, B. (2017). Neuropsychological Functioning in Obsessive-Compulsive Washers: Drug-Naive Without Depressive Symptoms. </w:t>
      </w:r>
      <w:r w:rsidRPr="00D13E4F">
        <w:rPr>
          <w:i/>
        </w:rPr>
        <w:t>Basic Clin Neurosci, 8</w:t>
      </w:r>
      <w:r w:rsidRPr="00D13E4F">
        <w:t>(3), 233-248. doi: 10.18869/nirp.bcn.8.3.233</w:t>
      </w:r>
    </w:p>
    <w:p w14:paraId="3EB92380" w14:textId="77777777" w:rsidR="00CD1229" w:rsidRPr="00D13E4F" w:rsidRDefault="00CD1229" w:rsidP="00CD1229">
      <w:pPr>
        <w:pStyle w:val="EndNoteBibliography"/>
        <w:spacing w:after="0"/>
        <w:ind w:left="720" w:hanging="720"/>
      </w:pPr>
      <w:r w:rsidRPr="00D13E4F">
        <w:t xml:space="preserve">*Savage, C. R., Baer, L., Keuthen, N. J., Brown, H. D., Rauch, S. L., &amp; Jenike, M. A. (1999). Organizational strategies mediate nonverbal memory impairment in obsessive-compulsive disorder. </w:t>
      </w:r>
      <w:r w:rsidRPr="00D13E4F">
        <w:rPr>
          <w:i/>
        </w:rPr>
        <w:t>Biological Psychiatry, 45</w:t>
      </w:r>
      <w:r w:rsidRPr="00D13E4F">
        <w:t>(7), 905-916. doi: 10.1016/s0006-3223(98)00278-9</w:t>
      </w:r>
    </w:p>
    <w:p w14:paraId="5F93B752" w14:textId="77777777" w:rsidR="00CD1229" w:rsidRPr="00D13E4F" w:rsidRDefault="00CD1229" w:rsidP="00CD1229">
      <w:pPr>
        <w:pStyle w:val="EndNoteBibliography"/>
        <w:spacing w:after="0"/>
        <w:ind w:left="720" w:hanging="720"/>
      </w:pPr>
      <w:r w:rsidRPr="00D13E4F">
        <w:t xml:space="preserve">*Savage, C. R., Deckersbach, T., Wilhelm, S., Rauch, S. L., Baer, L., Reid, T., &amp; Jenike, M. A. (2000). Strategic processing and episodic memory impairment in obsessive compulsive disorder. </w:t>
      </w:r>
      <w:r w:rsidRPr="00D13E4F">
        <w:rPr>
          <w:i/>
        </w:rPr>
        <w:t>Neuropsychology, 14</w:t>
      </w:r>
      <w:r w:rsidRPr="00D13E4F">
        <w:t>(1), 141-151. doi: 10.1037//0894-4105.14.1.141</w:t>
      </w:r>
    </w:p>
    <w:p w14:paraId="40ECAC1E" w14:textId="77777777" w:rsidR="00CD1229" w:rsidRPr="00D13E4F" w:rsidRDefault="00CD1229" w:rsidP="00CD1229">
      <w:pPr>
        <w:pStyle w:val="EndNoteBibliography"/>
        <w:spacing w:after="0"/>
        <w:ind w:left="720" w:hanging="720"/>
      </w:pPr>
      <w:r w:rsidRPr="00D13E4F">
        <w:t xml:space="preserve">*Sawamura, K., Nakashima, Y., Inoue, M., &amp; Kurita, H. (2005). Short-term verbal memory deficits in patients with obsessive-compulsive disorder. </w:t>
      </w:r>
      <w:r w:rsidRPr="00D13E4F">
        <w:rPr>
          <w:i/>
        </w:rPr>
        <w:t>Psychiatry and Clinical Neurosciences, 59</w:t>
      </w:r>
      <w:r w:rsidRPr="00D13E4F">
        <w:t>(5), 527-532. doi: 10.1111/j.1440-1819.2005.01409.x</w:t>
      </w:r>
    </w:p>
    <w:p w14:paraId="5293C0E1" w14:textId="77777777" w:rsidR="00CD1229" w:rsidRPr="00D13E4F" w:rsidRDefault="00CD1229" w:rsidP="00CD1229">
      <w:pPr>
        <w:pStyle w:val="EndNoteBibliography"/>
        <w:spacing w:after="0"/>
        <w:ind w:left="720" w:hanging="720"/>
      </w:pPr>
      <w:r w:rsidRPr="00D13E4F">
        <w:t xml:space="preserve">*Sayin, A., Oral, N., Utku, C., Baysak, E., &amp; Candansayar, S. (2010). Theory of mind in obsessive-compulsive disorder: Comparison with healthy controls. </w:t>
      </w:r>
      <w:r w:rsidRPr="00D13E4F">
        <w:rPr>
          <w:i/>
        </w:rPr>
        <w:t>European Psychiatry, 25</w:t>
      </w:r>
      <w:r w:rsidRPr="00D13E4F">
        <w:t>(2), 116-122. doi: 10.1016/j.eurpsy.2009.09.002</w:t>
      </w:r>
    </w:p>
    <w:p w14:paraId="095B6A9B" w14:textId="77777777" w:rsidR="00CD1229" w:rsidRPr="00D13E4F" w:rsidRDefault="00CD1229" w:rsidP="00CD1229">
      <w:pPr>
        <w:pStyle w:val="EndNoteBibliography"/>
        <w:spacing w:after="0"/>
        <w:ind w:left="720" w:hanging="720"/>
      </w:pPr>
      <w:r w:rsidRPr="00D13E4F">
        <w:t xml:space="preserve">*Schmidtke, K., Schorb, A., Winkelmann, G., &amp; Hohagen, F. (1998). Cognitive frontal lobe dysfunction in obsessive-compulsive disorder. </w:t>
      </w:r>
      <w:r w:rsidRPr="00D13E4F">
        <w:rPr>
          <w:i/>
        </w:rPr>
        <w:t>Biological Psychiatry, 43</w:t>
      </w:r>
      <w:r w:rsidRPr="00D13E4F">
        <w:t>(9), 666-673. doi: 10.1016/s0006-3223(97)00355-7</w:t>
      </w:r>
    </w:p>
    <w:p w14:paraId="1315813F" w14:textId="77777777" w:rsidR="00CD1229" w:rsidRPr="00D13E4F" w:rsidRDefault="00CD1229" w:rsidP="00CD1229">
      <w:pPr>
        <w:pStyle w:val="EndNoteBibliography"/>
        <w:spacing w:after="0"/>
        <w:ind w:left="720" w:hanging="720"/>
      </w:pPr>
      <w:r w:rsidRPr="00D13E4F">
        <w:t xml:space="preserve">*Segalas, C., Alonso, P., Labad, J., Jaurrieta, N., Real, E., Jimenez, S., Menchon, J. M., &amp; Vallejo, J. (2008). Verbal and nonverbal memory processing in patients with obsessive-compulsive disorder: its relationship to clinical variables. </w:t>
      </w:r>
      <w:r w:rsidRPr="00D13E4F">
        <w:rPr>
          <w:i/>
        </w:rPr>
        <w:t>Neuropsychology, 22</w:t>
      </w:r>
      <w:r w:rsidRPr="00D13E4F">
        <w:t>(2), 262-272. doi: 10.1037/0894-4105.22.2.262</w:t>
      </w:r>
    </w:p>
    <w:p w14:paraId="3B0C058F" w14:textId="77777777" w:rsidR="00CD1229" w:rsidRPr="00D13E4F" w:rsidRDefault="00CD1229" w:rsidP="00CD1229">
      <w:pPr>
        <w:pStyle w:val="EndNoteBibliography"/>
        <w:spacing w:after="0"/>
        <w:ind w:left="720" w:hanging="720"/>
      </w:pPr>
      <w:r w:rsidRPr="00D13E4F">
        <w:t xml:space="preserve">*Segalas, C., Alonso, P., Real, E., Garcia, A., Minambres, A., Labad, J., Pertusa, A., Bueno, B., Jimenez-Murcia, S., &amp; Menchon, J. M. (2010). Memory and strategic processing in first-degree relatives of obsessive compulsive patients. [Article]. </w:t>
      </w:r>
      <w:r w:rsidRPr="00D13E4F">
        <w:rPr>
          <w:i/>
        </w:rPr>
        <w:t>Psychological Medicine, 40</w:t>
      </w:r>
      <w:r w:rsidRPr="00D13E4F">
        <w:t>(12), 2001-2011. doi: 10.1017/S0033291710000310</w:t>
      </w:r>
    </w:p>
    <w:p w14:paraId="573E1737" w14:textId="77777777" w:rsidR="00CD1229" w:rsidRPr="00D13E4F" w:rsidRDefault="00CD1229" w:rsidP="00CD1229">
      <w:pPr>
        <w:pStyle w:val="EndNoteBibliography"/>
        <w:spacing w:after="0"/>
        <w:ind w:left="720" w:hanging="720"/>
      </w:pPr>
      <w:r w:rsidRPr="00D13E4F">
        <w:lastRenderedPageBreak/>
        <w:t xml:space="preserve">*Segalas, C., Labad, J., Alonso, P., Real, E., Subira, M., Bueno, B., Jimenez-Murcia, S., &amp; Menchon, J. M. (2011). Olfactory identification and discrimination in obsessive-compulsive disorder. </w:t>
      </w:r>
      <w:r w:rsidRPr="00D13E4F">
        <w:rPr>
          <w:i/>
        </w:rPr>
        <w:t>Depression and Anxiety, 28</w:t>
      </w:r>
      <w:r w:rsidRPr="00D13E4F">
        <w:t>(10), 932-940. doi: 10.1002/da.20836</w:t>
      </w:r>
    </w:p>
    <w:p w14:paraId="040D71C6" w14:textId="77777777" w:rsidR="00CD1229" w:rsidRPr="00D13E4F" w:rsidRDefault="00CD1229" w:rsidP="00CD1229">
      <w:pPr>
        <w:pStyle w:val="EndNoteBibliography"/>
        <w:spacing w:after="0"/>
        <w:ind w:left="720" w:hanging="720"/>
      </w:pPr>
      <w:r w:rsidRPr="00D13E4F">
        <w:t xml:space="preserve">*Shin, M. S., Park, S. J., Kim, M. S., Lee, Y. H., Ha, T. H., &amp; Kwon, J. S. (2004). Deficits of organizational strategy and visual memory in obsessive-compulsive disorder. </w:t>
      </w:r>
      <w:r w:rsidRPr="00D13E4F">
        <w:rPr>
          <w:i/>
        </w:rPr>
        <w:t>Neuropsychology, 18</w:t>
      </w:r>
      <w:r w:rsidRPr="00D13E4F">
        <w:t>(4), 665-672. doi: 10.1037/0894-4105.18.4.665</w:t>
      </w:r>
    </w:p>
    <w:p w14:paraId="12D275C6" w14:textId="77777777" w:rsidR="00CD1229" w:rsidRPr="00D13E4F" w:rsidRDefault="00CD1229" w:rsidP="00CD1229">
      <w:pPr>
        <w:pStyle w:val="EndNoteBibliography"/>
        <w:spacing w:after="0"/>
        <w:ind w:left="720" w:hanging="720"/>
      </w:pPr>
      <w:r w:rsidRPr="00D13E4F">
        <w:t xml:space="preserve">*Shin, N. Y., Kang, D. H., Choi, J. S., Jung, M. H., Jang, J. H., &amp; Kwon, J. S. (2010). Do organizational strategies mediate nonverbal memory impairment in drug-naive patients with obsessive-compulsive disorder? </w:t>
      </w:r>
      <w:r w:rsidRPr="00D13E4F">
        <w:rPr>
          <w:i/>
        </w:rPr>
        <w:t>Neuropsychology, 24</w:t>
      </w:r>
      <w:r w:rsidRPr="00D13E4F">
        <w:t>(4), 527-533. doi: 10.1037/a0018653</w:t>
      </w:r>
    </w:p>
    <w:p w14:paraId="2EFCF34A" w14:textId="5210C095" w:rsidR="00CD1229" w:rsidRPr="00D13E4F" w:rsidRDefault="00CD1229" w:rsidP="00CD1229">
      <w:pPr>
        <w:pStyle w:val="EndNoteBibliography"/>
        <w:spacing w:after="0"/>
        <w:ind w:left="720" w:hanging="720"/>
      </w:pPr>
      <w:r w:rsidRPr="00D13E4F">
        <w:t xml:space="preserve">*Simpson, H. B., Rosen, W., Huppert, J. D., Lin, S. H., Foa, E. B., &amp; Liebowitz, M. R. (2006). Are there reliable neuropsychological deficits in obsessive-compulsive disorder? </w:t>
      </w:r>
      <w:r w:rsidRPr="00D13E4F">
        <w:rPr>
          <w:i/>
        </w:rPr>
        <w:t>Journal of Psychiatric Research, 40</w:t>
      </w:r>
      <w:r w:rsidRPr="00D13E4F">
        <w:t xml:space="preserve">(3), 247-257. </w:t>
      </w:r>
      <w:r w:rsidR="002D563C" w:rsidRPr="00D13E4F">
        <w:t>doi: 10.1016/j.jpsychires.2005.04.004</w:t>
      </w:r>
    </w:p>
    <w:p w14:paraId="390E26DD" w14:textId="77777777" w:rsidR="00CD1229" w:rsidRPr="00D13E4F" w:rsidRDefault="00CD1229" w:rsidP="00CD1229">
      <w:pPr>
        <w:pStyle w:val="EndNoteBibliography"/>
        <w:spacing w:after="0"/>
        <w:ind w:left="720" w:hanging="720"/>
      </w:pPr>
      <w:r w:rsidRPr="00D13E4F">
        <w:t xml:space="preserve">*Spitznagel, M. B., &amp; Suhr, J. A. (2002). Executive function deficits associated with symptoms of schizotypy and obsessive-compulsive disorder. </w:t>
      </w:r>
      <w:r w:rsidRPr="00D13E4F">
        <w:rPr>
          <w:i/>
        </w:rPr>
        <w:t>Psychiatry Research, 110</w:t>
      </w:r>
      <w:r w:rsidRPr="00D13E4F">
        <w:t>(2), 151-163. doi: 10.1016/s0165-1781(02)00099-9</w:t>
      </w:r>
    </w:p>
    <w:p w14:paraId="6EF5C2FA" w14:textId="77777777" w:rsidR="00CD1229" w:rsidRPr="00D13E4F" w:rsidRDefault="00CD1229" w:rsidP="00CD1229">
      <w:pPr>
        <w:pStyle w:val="EndNoteBibliography"/>
        <w:spacing w:after="0"/>
        <w:ind w:left="720" w:hanging="720"/>
      </w:pPr>
      <w:r w:rsidRPr="00D13E4F">
        <w:t xml:space="preserve">*Tekcan, A. I., Topcuoglu, V., &amp; Kaya, B. (2007). Memory and metamemory for semantic information in obsessive-compulsive disorder. </w:t>
      </w:r>
      <w:r w:rsidRPr="00D13E4F">
        <w:rPr>
          <w:i/>
        </w:rPr>
        <w:t>Behaviour Research and Therapy, 45</w:t>
      </w:r>
      <w:r w:rsidRPr="00D13E4F">
        <w:t>(9), 2164-2172. doi: 10.1016/j.brat.2006.10.002</w:t>
      </w:r>
    </w:p>
    <w:p w14:paraId="6545D0BA" w14:textId="77777777" w:rsidR="00CD1229" w:rsidRPr="00D13E4F" w:rsidRDefault="00CD1229" w:rsidP="00CD1229">
      <w:pPr>
        <w:pStyle w:val="EndNoteBibliography"/>
        <w:spacing w:after="0"/>
        <w:ind w:left="720" w:hanging="720"/>
      </w:pPr>
      <w:r w:rsidRPr="00D13E4F">
        <w:t xml:space="preserve">*Tolin, D. F., Hamlin, C., &amp; Foa, E. B. (2002). Directed forgetting in obsessive-compulsive disorder: replication and extension. </w:t>
      </w:r>
      <w:r w:rsidRPr="00D13E4F">
        <w:rPr>
          <w:i/>
        </w:rPr>
        <w:t>Behaviour Research and Therapy, 40</w:t>
      </w:r>
      <w:r w:rsidRPr="00D13E4F">
        <w:t>(7), 793-803. doi: 10.1016/s0005-7967(01)00062-6</w:t>
      </w:r>
    </w:p>
    <w:p w14:paraId="42655C97" w14:textId="77777777" w:rsidR="00CD1229" w:rsidRPr="00D13E4F" w:rsidRDefault="00CD1229" w:rsidP="00CD1229">
      <w:pPr>
        <w:pStyle w:val="EndNoteBibliography"/>
        <w:spacing w:after="0"/>
        <w:ind w:left="720" w:hanging="720"/>
      </w:pPr>
      <w:r w:rsidRPr="00D13E4F">
        <w:t xml:space="preserve">*Tukel, R., Gurvit, H., Ertekin, B. A., Oflaz, S., Ertekin, E., Baran, B., Kalem, S. A., Kandemir, P. E., Ozdemiroglu, F. A., &amp; Atalay, F. (2012). Neuropsychological function in obsessive-compulsive disorder. </w:t>
      </w:r>
      <w:r w:rsidRPr="00D13E4F">
        <w:rPr>
          <w:i/>
        </w:rPr>
        <w:t>Comprehensive Psychiatry, 53</w:t>
      </w:r>
      <w:r w:rsidRPr="00D13E4F">
        <w:t>(2), 167-175. doi: 10.1016/j.comppsych.2011.03.007</w:t>
      </w:r>
    </w:p>
    <w:p w14:paraId="459DF1B5" w14:textId="77777777" w:rsidR="00CD1229" w:rsidRPr="00D13E4F" w:rsidRDefault="00CD1229" w:rsidP="00CD1229">
      <w:pPr>
        <w:pStyle w:val="EndNoteBibliography"/>
        <w:spacing w:after="0"/>
        <w:ind w:left="720" w:hanging="720"/>
      </w:pPr>
      <w:r w:rsidRPr="00D13E4F">
        <w:t xml:space="preserve">*Vandborg, S. K., Hartmann, T. B., Bennedsen, B. E., Pedersen, A. D., &amp; Thomsen, P. H. (2015). Are there reliable changes in memory and executive functions after cognitive behavioural therapy in patients with obsessive-compulsive disorder? </w:t>
      </w:r>
      <w:r w:rsidRPr="00D13E4F">
        <w:rPr>
          <w:i/>
        </w:rPr>
        <w:t>Cognitive Neuropsychiatry, 20</w:t>
      </w:r>
      <w:r w:rsidRPr="00D13E4F">
        <w:t>(2), 128-143. doi: 10.1080/13546805.2014.981649</w:t>
      </w:r>
    </w:p>
    <w:p w14:paraId="574E9953" w14:textId="77777777" w:rsidR="00CD1229" w:rsidRPr="00D13E4F" w:rsidRDefault="00CD1229" w:rsidP="00CD1229">
      <w:pPr>
        <w:pStyle w:val="EndNoteBibliography"/>
        <w:spacing w:after="0"/>
        <w:ind w:left="720" w:hanging="720"/>
      </w:pPr>
      <w:r w:rsidRPr="00D13E4F">
        <w:t xml:space="preserve">*Voderholzer, U., Schwartz, C., Freyer, T., Zurowski, B., Thiel, N., Herbst, N., Wahl, K., Kordon, A., Hohagen, F., &amp; Kuelz, A. K. (2013). Cognitive functioning in medication-free obsessive-compulsive patients treated with cognitive-behavioural therapy. </w:t>
      </w:r>
      <w:r w:rsidRPr="00D13E4F">
        <w:rPr>
          <w:i/>
        </w:rPr>
        <w:t>Journal of Obsessive-Compulsive and Related Disorders, 2</w:t>
      </w:r>
      <w:r w:rsidRPr="00D13E4F">
        <w:t>(3), 241-248. doi: 10.1016/j.jocrd.2013.03.003</w:t>
      </w:r>
    </w:p>
    <w:p w14:paraId="7D5CE68E" w14:textId="77777777" w:rsidR="00CD1229" w:rsidRPr="00D13E4F" w:rsidRDefault="00CD1229" w:rsidP="00CD1229">
      <w:pPr>
        <w:pStyle w:val="EndNoteBibliography"/>
        <w:spacing w:after="0"/>
        <w:ind w:left="720" w:hanging="720"/>
      </w:pPr>
      <w:r w:rsidRPr="00D13E4F">
        <w:t xml:space="preserve">*Weber, F., Hauke, W., Jahn, I., Stengler, K., Himmerich, H., Zaudig, M., &amp; Exner, C. (2014). Does "thinking about thinking" interfere with memory? An experimental memory study in obsessive-compulsive disorder. </w:t>
      </w:r>
      <w:r w:rsidRPr="00D13E4F">
        <w:rPr>
          <w:i/>
        </w:rPr>
        <w:t>Journal of Anxiety Disorders, 28</w:t>
      </w:r>
      <w:r w:rsidRPr="00D13E4F">
        <w:t>(7), 679-686. doi: 10.1016/j.janxdis.2014.07.009</w:t>
      </w:r>
    </w:p>
    <w:p w14:paraId="7005DAE1" w14:textId="77777777" w:rsidR="00CD1229" w:rsidRPr="00D13E4F" w:rsidRDefault="00CD1229" w:rsidP="00CD1229">
      <w:pPr>
        <w:pStyle w:val="EndNoteBibliography"/>
        <w:spacing w:after="0"/>
        <w:ind w:left="720" w:hanging="720"/>
      </w:pPr>
      <w:r w:rsidRPr="00D13E4F">
        <w:t xml:space="preserve">*Wiggs, C. L., Martin, A., Altemus, M., &amp; Murphy, D. L. (1996). Hypervigilance in patients with obsessive-compulsive disorder. </w:t>
      </w:r>
      <w:r w:rsidRPr="00D13E4F">
        <w:rPr>
          <w:i/>
        </w:rPr>
        <w:t>Anxiety, 2</w:t>
      </w:r>
      <w:r w:rsidRPr="00D13E4F">
        <w:t>(3), 123-129. doi: 10.1002/(SICI)1522-7154(1996)2:3&lt;123::AID-ANXI3&gt;3.0.CO;2-Q</w:t>
      </w:r>
    </w:p>
    <w:p w14:paraId="2BAAEF56" w14:textId="77777777" w:rsidR="00CD1229" w:rsidRPr="00D13E4F" w:rsidRDefault="00CD1229" w:rsidP="00CD1229">
      <w:pPr>
        <w:pStyle w:val="EndNoteBibliography"/>
        <w:spacing w:after="0"/>
        <w:ind w:left="720" w:hanging="720"/>
      </w:pPr>
      <w:r w:rsidRPr="00D13E4F">
        <w:t xml:space="preserve">*Wilhelm, S., McNally, R. J., Baer, L., &amp; Florin, I. (1996). Directed forgetting in obsessive-compulsive disorder. [Article]. </w:t>
      </w:r>
      <w:r w:rsidRPr="00D13E4F">
        <w:rPr>
          <w:i/>
        </w:rPr>
        <w:t>Behaviour Research and Therapy, 34</w:t>
      </w:r>
      <w:r w:rsidRPr="00D13E4F">
        <w:t>(8), 633-641. doi: 10.1016/0005-7967(96)00040-x</w:t>
      </w:r>
    </w:p>
    <w:p w14:paraId="57AC8AFC" w14:textId="35C11F1A" w:rsidR="00CD1229" w:rsidRPr="00D13E4F" w:rsidRDefault="00CD1229" w:rsidP="00CD1229">
      <w:pPr>
        <w:pStyle w:val="EndNoteBibliography"/>
        <w:spacing w:after="0"/>
        <w:ind w:left="720" w:hanging="720"/>
      </w:pPr>
      <w:r w:rsidRPr="00D13E4F">
        <w:t xml:space="preserve">*Winkworth, O., &amp; Thomas, S. J. (2019). Comparing neuropsychological performance in adults with obsessive-compulsive disorder, attention-deficit hyperactivity disorder and healthy controls: An online study. </w:t>
      </w:r>
      <w:r w:rsidRPr="00D13E4F">
        <w:rPr>
          <w:i/>
        </w:rPr>
        <w:t>Journal of Obsessive-Compulsive and Related Disorders, 23</w:t>
      </w:r>
      <w:r w:rsidRPr="00D13E4F">
        <w:t xml:space="preserve">, 100477. doi: </w:t>
      </w:r>
      <w:hyperlink r:id="rId10" w:history="1">
        <w:r w:rsidRPr="00D13E4F">
          <w:rPr>
            <w:rStyle w:val="Hyperlink"/>
            <w:color w:val="auto"/>
            <w:u w:val="none"/>
          </w:rPr>
          <w:t>10.1016/j.jocrd.2019.100477</w:t>
        </w:r>
      </w:hyperlink>
    </w:p>
    <w:p w14:paraId="115CD019" w14:textId="77777777" w:rsidR="00CD1229" w:rsidRPr="00D13E4F" w:rsidRDefault="00CD1229" w:rsidP="00CD1229">
      <w:pPr>
        <w:pStyle w:val="EndNoteBibliography"/>
        <w:spacing w:after="0"/>
        <w:ind w:left="720" w:hanging="720"/>
      </w:pPr>
      <w:r w:rsidRPr="00D13E4F">
        <w:t xml:space="preserve">**Yang, T. X., Peng, Z. W., Wang, Y., Geng, F. L., Miao, G. D., Shum, D. H., Cheung, E. F., &amp; Chan, R. C. (2015). The nature of prospective memory deficit in patients with obsessive-compulsive disorder. </w:t>
      </w:r>
      <w:r w:rsidRPr="00D13E4F">
        <w:rPr>
          <w:i/>
        </w:rPr>
        <w:t>Psychiatry Research, 230</w:t>
      </w:r>
      <w:r w:rsidRPr="00D13E4F">
        <w:t>(2), 479-486. doi: 10.1016/j.psychres.2015.09.041</w:t>
      </w:r>
    </w:p>
    <w:p w14:paraId="30A80DCC" w14:textId="77777777" w:rsidR="00CD1229" w:rsidRPr="00D13E4F" w:rsidRDefault="00CD1229" w:rsidP="00CD1229">
      <w:pPr>
        <w:pStyle w:val="EndNoteBibliography"/>
        <w:spacing w:after="0"/>
        <w:ind w:left="720" w:hanging="720"/>
      </w:pPr>
      <w:r w:rsidRPr="00D13E4F">
        <w:t xml:space="preserve">**Yousefi, A., Rossell, S. L., Fakour, Y., Ashayeri, H., Naimijoo, P., Fathi, H., Toh, W. L., &amp; Asgharnejad-Farid, A. (2020). Examining memory performance in body dysmorphic disorder (BDD): A comparison study with obsessive compulsive disorder (OCD). </w:t>
      </w:r>
      <w:r w:rsidRPr="00D13E4F">
        <w:rPr>
          <w:i/>
        </w:rPr>
        <w:t>Asian Journal of Psychiatry, 53</w:t>
      </w:r>
      <w:r w:rsidRPr="00D13E4F">
        <w:t>, 102110. doi: 10.1016/j.ajp.2020.102110</w:t>
      </w:r>
    </w:p>
    <w:p w14:paraId="3A262639" w14:textId="77777777" w:rsidR="00CD1229" w:rsidRPr="00D13E4F" w:rsidRDefault="00CD1229" w:rsidP="00CD1229">
      <w:pPr>
        <w:pStyle w:val="EndNoteBibliography"/>
        <w:ind w:left="720" w:hanging="720"/>
      </w:pPr>
      <w:r w:rsidRPr="00D13E4F">
        <w:lastRenderedPageBreak/>
        <w:t xml:space="preserve">*Zitterl, W., Urban, C., Linzmayer, L., Aigner, M., Demal, U., Semler, B., &amp; Zitterl-Eglseer, K. (2001). Memory deficits in patients with DSM-IV obsessive-compulsive disorder. </w:t>
      </w:r>
      <w:r w:rsidRPr="00D13E4F">
        <w:rPr>
          <w:i/>
        </w:rPr>
        <w:t>Psychopathology, 34</w:t>
      </w:r>
      <w:r w:rsidRPr="00D13E4F">
        <w:t>(3), 113-117. doi: 10.1159/000049292</w:t>
      </w:r>
    </w:p>
    <w:p w14:paraId="389BC792" w14:textId="4D3A285A" w:rsidR="00E43550" w:rsidRPr="00D13E4F" w:rsidRDefault="00E43550" w:rsidP="00E43550">
      <w:pPr>
        <w:rPr>
          <w:rFonts w:ascii="Times New Roman" w:hAnsi="Times New Roman" w:cs="Times New Roman"/>
        </w:rPr>
      </w:pPr>
    </w:p>
    <w:p w14:paraId="4859128A" w14:textId="77777777" w:rsidR="00E43550" w:rsidRPr="00D13E4F" w:rsidRDefault="00E43550">
      <w:pPr>
        <w:rPr>
          <w:rFonts w:ascii="Times New Roman" w:hAnsi="Times New Roman" w:cs="Times New Roman"/>
        </w:rPr>
      </w:pPr>
      <w:r w:rsidRPr="00D13E4F">
        <w:rPr>
          <w:rFonts w:ascii="Times New Roman" w:hAnsi="Times New Roman" w:cs="Times New Roman"/>
        </w:rPr>
        <w:br w:type="page"/>
      </w:r>
    </w:p>
    <w:p w14:paraId="2EFC4DCC" w14:textId="3675DC69" w:rsidR="00E43550" w:rsidRPr="00D13E4F" w:rsidRDefault="00E43550" w:rsidP="005C7DCF">
      <w:pPr>
        <w:spacing w:line="480" w:lineRule="auto"/>
        <w:rPr>
          <w:rFonts w:ascii="Times New Roman" w:hAnsi="Times New Roman" w:cs="Times New Roman"/>
          <w:b/>
        </w:rPr>
      </w:pPr>
      <w:r w:rsidRPr="00D13E4F">
        <w:rPr>
          <w:rFonts w:ascii="Times New Roman" w:hAnsi="Times New Roman" w:cs="Times New Roman"/>
          <w:b/>
        </w:rPr>
        <w:lastRenderedPageBreak/>
        <w:t>S</w:t>
      </w:r>
      <w:r w:rsidR="00593E3B" w:rsidRPr="00D13E4F">
        <w:rPr>
          <w:rFonts w:ascii="Times New Roman" w:hAnsi="Times New Roman" w:cs="Times New Roman"/>
          <w:b/>
        </w:rPr>
        <w:t>2</w:t>
      </w:r>
      <w:r w:rsidRPr="00D13E4F">
        <w:rPr>
          <w:rFonts w:ascii="Times New Roman" w:hAnsi="Times New Roman" w:cs="Times New Roman"/>
          <w:b/>
        </w:rPr>
        <w:t>. Categorisation of Specific Memory Domains</w:t>
      </w:r>
    </w:p>
    <w:p w14:paraId="4369D7B4" w14:textId="672D5C50" w:rsidR="00E43550" w:rsidRPr="00D13E4F" w:rsidRDefault="00E43550" w:rsidP="005C7DCF">
      <w:pPr>
        <w:spacing w:after="0" w:line="480" w:lineRule="auto"/>
        <w:ind w:firstLine="720"/>
        <w:rPr>
          <w:rFonts w:ascii="Times New Roman" w:hAnsi="Times New Roman" w:cs="Times New Roman"/>
          <w:bCs/>
        </w:rPr>
      </w:pPr>
      <w:r w:rsidRPr="00D13E4F">
        <w:rPr>
          <w:rFonts w:ascii="Times New Roman" w:hAnsi="Times New Roman" w:cs="Times New Roman"/>
          <w:bCs/>
        </w:rPr>
        <w:t xml:space="preserve">Below we outline the inclusion criteria that a given task had to satisfy to be included in that respective domain. If a task did not satisfy any of the following </w:t>
      </w:r>
      <w:proofErr w:type="gramStart"/>
      <w:r w:rsidRPr="00D13E4F">
        <w:rPr>
          <w:rFonts w:ascii="Times New Roman" w:hAnsi="Times New Roman" w:cs="Times New Roman"/>
          <w:bCs/>
        </w:rPr>
        <w:t>criteria</w:t>
      </w:r>
      <w:proofErr w:type="gramEnd"/>
      <w:r w:rsidRPr="00D13E4F">
        <w:rPr>
          <w:rFonts w:ascii="Times New Roman" w:hAnsi="Times New Roman" w:cs="Times New Roman"/>
          <w:bCs/>
        </w:rPr>
        <w:t xml:space="preserve"> then it was categorised as unclassified and not included in any further analyses. Following this process, this resulted in eight main memory domains.</w:t>
      </w:r>
    </w:p>
    <w:p w14:paraId="4E84E649" w14:textId="459DD10C" w:rsidR="00E43550" w:rsidRPr="00D13E4F" w:rsidRDefault="00E43550" w:rsidP="005C7DCF">
      <w:pPr>
        <w:spacing w:after="0" w:line="480" w:lineRule="auto"/>
        <w:ind w:firstLine="720"/>
        <w:rPr>
          <w:rFonts w:ascii="Times New Roman" w:hAnsi="Times New Roman" w:cs="Times New Roman"/>
        </w:rPr>
      </w:pPr>
      <w:r w:rsidRPr="00D13E4F">
        <w:rPr>
          <w:rFonts w:ascii="Times New Roman" w:hAnsi="Times New Roman" w:cs="Times New Roman"/>
          <w:b/>
          <w:iCs/>
        </w:rPr>
        <w:t>Reproduction of Complex Visual Shapes</w:t>
      </w:r>
      <w:r w:rsidRPr="00D13E4F">
        <w:rPr>
          <w:rFonts w:ascii="Times New Roman" w:hAnsi="Times New Roman" w:cs="Times New Roman"/>
          <w:b/>
        </w:rPr>
        <w:t>.</w:t>
      </w:r>
      <w:r w:rsidRPr="00D13E4F">
        <w:rPr>
          <w:rFonts w:ascii="Times New Roman" w:hAnsi="Times New Roman" w:cs="Times New Roman"/>
        </w:rPr>
        <w:t xml:space="preserve"> This refers to tasks that present a complex geometric pattern at encoding, with memory tested for the accuracy to reproduce that visuospatial representation after a delay.  Within this domain, we identified three sub-tasks that satisfied our criterion: Combination of Visual Reproduction Tasks (VR Tasks), Rey Complex Figure Task (RCFT), and Wechsler Memory Scale - Visual Reproduction (WMS-VR). </w:t>
      </w:r>
    </w:p>
    <w:p w14:paraId="5B836CD0" w14:textId="5269A5A1" w:rsidR="00E43550" w:rsidRPr="00D13E4F" w:rsidRDefault="00E43550" w:rsidP="005C7DCF">
      <w:pPr>
        <w:spacing w:after="0" w:line="480" w:lineRule="auto"/>
        <w:ind w:firstLine="720"/>
        <w:rPr>
          <w:rFonts w:ascii="Times New Roman" w:hAnsi="Times New Roman" w:cs="Times New Roman"/>
        </w:rPr>
      </w:pPr>
      <w:r w:rsidRPr="00D13E4F">
        <w:rPr>
          <w:rFonts w:ascii="Times New Roman" w:hAnsi="Times New Roman" w:cs="Times New Roman"/>
          <w:b/>
          <w:iCs/>
        </w:rPr>
        <w:t>Span Sequence.</w:t>
      </w:r>
      <w:r w:rsidRPr="00D13E4F">
        <w:rPr>
          <w:rFonts w:ascii="Times New Roman" w:hAnsi="Times New Roman" w:cs="Times New Roman"/>
        </w:rPr>
        <w:t xml:space="preserve"> It includes tasks that require the memorization of items in sequence and recall of those items in that sequence. Three sub-tasks were identified: </w:t>
      </w:r>
      <w:r w:rsidRPr="00D13E4F">
        <w:rPr>
          <w:rFonts w:ascii="Times New Roman" w:hAnsi="Times New Roman" w:cs="Times New Roman"/>
          <w:i/>
        </w:rPr>
        <w:t>n</w:t>
      </w:r>
      <w:r w:rsidRPr="00D13E4F">
        <w:rPr>
          <w:rFonts w:ascii="Times New Roman" w:hAnsi="Times New Roman" w:cs="Times New Roman"/>
        </w:rPr>
        <w:t xml:space="preserve">-back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&lt;EndNote&gt;&lt;Cite&gt;&lt;Author&gt;Kirchner&lt;/Author&gt;&lt;Year&gt;1958&lt;/Year&gt;&lt;RecNum&gt;920&lt;/RecNum&gt;&lt;DisplayText&gt;(Kirchner, 1958)&lt;/DisplayText&gt;&lt;record&gt;&lt;rec-number&gt;920&lt;/rec-number&gt;&lt;foreign-keys&gt;&lt;key app="EN" db-id="05z0asvd8xxxsze02doxr2tg505pw0dvf2af" timestamp="1581516797"&gt;920&lt;/key&gt;&lt;/foreign-keys&gt;&lt;ref-type name="Journal Article"&gt;17&lt;/ref-type&gt;&lt;contributors&gt;&lt;authors&gt;&lt;author&gt;Kirchner, Wayne K.&lt;/author&gt;&lt;/authors&gt;&lt;/contributors&gt;&lt;titles&gt;&lt;title&gt;Age differences in short-term retention of rapidly changing information&lt;/title&gt;&lt;secondary-title&gt;Journal of Experimental Psychology&lt;/secondary-title&gt;&lt;/titles&gt;&lt;periodical&gt;&lt;full-title&gt;Journal of Experimental Psychology&lt;/full-title&gt;&lt;abbr-1&gt;J. Exp. Psychol.&lt;/abbr-1&gt;&lt;abbr-2&gt;J Exp Psychol&lt;/abbr-2&gt;&lt;/periodical&gt;&lt;pages&gt;352-358&lt;/pages&gt;&lt;volume&gt;55&lt;/volume&gt;&lt;number&gt;4&lt;/number&gt;&lt;keywords&gt;&lt;keyword&gt;*Age Differences&lt;/keyword&gt;&lt;keyword&gt;*Errors&lt;/keyword&gt;&lt;keyword&gt;*Retention&lt;/keyword&gt;&lt;keyword&gt;Visual Displays&lt;/keyword&gt;&lt;/keywords&gt;&lt;dates&gt;&lt;year&gt;1958&lt;/year&gt;&lt;/dates&gt;&lt;pub-location&gt;US&lt;/pub-location&gt;&lt;publisher&gt;American Psychological Association&lt;/publisher&gt;&lt;isbn&gt;0022-1015(Print)&lt;/isbn&gt;&lt;urls&gt;&lt;/urls&gt;&lt;electronic-resource-num&gt;10.1037/h0043688&lt;/electronic-resource-num&gt;&lt;/record&gt;&lt;/Cite&gt;&lt;/EndNote&gt;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(Kirchner, 1958)</w:t>
      </w:r>
      <w:r w:rsidRPr="00D13E4F">
        <w:rPr>
          <w:rFonts w:ascii="Times New Roman" w:hAnsi="Times New Roman" w:cs="Times New Roman"/>
        </w:rPr>
        <w:fldChar w:fldCharType="end"/>
      </w:r>
      <w:r w:rsidRPr="00D13E4F">
        <w:rPr>
          <w:rFonts w:ascii="Times New Roman" w:hAnsi="Times New Roman" w:cs="Times New Roman"/>
        </w:rPr>
        <w:t xml:space="preserve">, symbol, and digit tasks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&lt;EndNote&gt;&lt;Cite&gt;&lt;Author&gt;Lezak&lt;/Author&gt;&lt;Year&gt;2004&lt;/Year&gt;&lt;RecNum&gt;868&lt;/RecNum&gt;&lt;DisplayText&gt;(Lezak, Howieson, &amp;amp; Loring, 2004)&lt;/DisplayText&gt;&lt;record&gt;&lt;rec-number&gt;868&lt;/rec-number&gt;&lt;foreign-keys&gt;&lt;key app="EN" db-id="05z0asvd8xxxsze02doxr2tg505pw0dvf2af" timestamp="1580125018"&gt;868&lt;/key&gt;&lt;/foreign-keys&gt;&lt;ref-type name="Book"&gt;6&lt;/ref-type&gt;&lt;contributors&gt;&lt;authors&gt;&lt;author&gt;Lezak, M.D.&lt;/author&gt;&lt;author&gt;Howieson, D.B.&lt;/author&gt;&lt;author&gt;Loring, D.W. &lt;/author&gt;&lt;/authors&gt;&lt;/contributors&gt;&lt;titles&gt;&lt;title&gt;Neuropsychological Assessment&lt;/title&gt;&lt;/titles&gt;&lt;section&gt;368–370&lt;/section&gt;&lt;dates&gt;&lt;year&gt;2004&lt;/year&gt;&lt;/dates&gt;&lt;pub-location&gt;New York&lt;/pub-location&gt;&lt;publisher&gt;Oxford University Press&lt;/publisher&gt;&lt;isbn&gt;978-0-19-511121-7&lt;/isbn&gt;&lt;urls&gt;&lt;/urls&gt;&lt;/record&gt;&lt;/Cite&gt;&lt;/EndNote&gt;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(Lezak, Howieson, &amp; Loring, 2004)</w:t>
      </w:r>
      <w:r w:rsidRPr="00D13E4F">
        <w:rPr>
          <w:rFonts w:ascii="Times New Roman" w:hAnsi="Times New Roman" w:cs="Times New Roman"/>
        </w:rPr>
        <w:fldChar w:fldCharType="end"/>
      </w:r>
      <w:r w:rsidRPr="00D13E4F">
        <w:rPr>
          <w:rFonts w:ascii="Times New Roman" w:hAnsi="Times New Roman" w:cs="Times New Roman"/>
        </w:rPr>
        <w:t xml:space="preserve">. </w:t>
      </w:r>
    </w:p>
    <w:p w14:paraId="5BF24FC9" w14:textId="144D0821" w:rsidR="00E43550" w:rsidRPr="00D13E4F" w:rsidRDefault="00E43550" w:rsidP="005C7DCF">
      <w:pPr>
        <w:spacing w:after="0" w:line="480" w:lineRule="auto"/>
        <w:ind w:firstLine="720"/>
        <w:rPr>
          <w:rFonts w:ascii="Times New Roman" w:hAnsi="Times New Roman" w:cs="Times New Roman"/>
        </w:rPr>
      </w:pPr>
      <w:r w:rsidRPr="00D13E4F">
        <w:rPr>
          <w:rFonts w:ascii="Times New Roman" w:hAnsi="Times New Roman" w:cs="Times New Roman"/>
          <w:b/>
          <w:iCs/>
        </w:rPr>
        <w:t>Spatial Span.</w:t>
      </w:r>
      <w:r w:rsidRPr="00D13E4F">
        <w:rPr>
          <w:rFonts w:ascii="Times New Roman" w:hAnsi="Times New Roman" w:cs="Times New Roman"/>
        </w:rPr>
        <w:t xml:space="preserve"> These tasks present stimuli across a series of spatial locations, memory is then tested for the accurate recall of those stimuli in sequence and locations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&lt;EndNote&gt;&lt;Cite&gt;&lt;Author&gt;Brown&lt;/Author&gt;&lt;Year&gt;2016&lt;/Year&gt;&lt;RecNum&gt;906&lt;/RecNum&gt;&lt;DisplayText&gt;(Brown, 2016)&lt;/DisplayText&gt;&lt;record&gt;&lt;rec-number&gt;906&lt;/rec-number&gt;&lt;foreign-keys&gt;&lt;key app="EN" db-id="05z0asvd8xxxsze02doxr2tg505pw0dvf2af" timestamp="1581254639"&gt;906&lt;/key&gt;&lt;/foreign-keys&gt;&lt;ref-type name="Journal Article"&gt;17&lt;/ref-type&gt;&lt;contributors&gt;&lt;authors&gt;&lt;author&gt;Brown, L. A.&lt;/author&gt;&lt;/authors&gt;&lt;/contributors&gt;&lt;auth-address&gt;Dr Louise A. Brown,School of Psychological Sciences and Health, University of Strathclyde,Glasgow, UK,l.nicholls@strath.ac.uk&lt;/auth-address&gt;&lt;titles&gt;&lt;title&gt;Spatial-sequential working memory in younger and older adults: Age predicts backward recall performance within both age groups&lt;/title&gt;&lt;secondary-title&gt;Frontiers in Psychology&lt;/secondary-title&gt;&lt;short-title&gt;Spatial Working Memory and Aging&lt;/short-title&gt;&lt;/titles&gt;&lt;periodical&gt;&lt;full-title&gt;Frontiers in Psychology&lt;/full-title&gt;&lt;abbr-1&gt;Front. Psychol.&lt;/abbr-1&gt;&lt;abbr-2&gt;Front Psychol&lt;/abbr-2&gt;&lt;/periodical&gt;&lt;volume&gt;7&lt;/volume&gt;&lt;number&gt;1514&lt;/number&gt;&lt;keywords&gt;&lt;keyword&gt;cognitive aging,Ageing,spatial-sequential working memory,spatio-sequential,visuo-spatial sketchpad,visual-spatial,central executive attention,Corsi Blocks task&lt;/keyword&gt;&lt;/keywords&gt;&lt;dates&gt;&lt;year&gt;2016&lt;/year&gt;&lt;pub-dates&gt;&lt;date&gt;2016-October-04&lt;/date&gt;&lt;/pub-dates&gt;&lt;/dates&gt;&lt;isbn&gt;1664-1078&lt;/isbn&gt;&lt;work-type&gt;Original Research&lt;/work-type&gt;&lt;urls&gt;&lt;related-urls&gt;&lt;url&gt;https://www.frontiersin.org/article/10.3389/fpsyg.2016.01514&lt;/url&gt;&lt;/related-urls&gt;&lt;/urls&gt;&lt;electronic-resource-num&gt;10.3389/fpsyg.2016.01514&lt;/electronic-resource-num&gt;&lt;language&gt;English&lt;/language&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(Brown, 2016)</w:t>
      </w:r>
      <w:r w:rsidRPr="00D13E4F">
        <w:rPr>
          <w:rFonts w:ascii="Times New Roman" w:hAnsi="Times New Roman" w:cs="Times New Roman"/>
        </w:rPr>
        <w:fldChar w:fldCharType="end"/>
      </w:r>
      <w:r w:rsidRPr="00D13E4F">
        <w:rPr>
          <w:rFonts w:ascii="Times New Roman" w:hAnsi="Times New Roman" w:cs="Times New Roman"/>
        </w:rPr>
        <w:t xml:space="preserve">. Three sub-tasks satisfied this criterion: Tower of London – memory condition </w:t>
      </w:r>
      <w:r w:rsidRPr="00D13E4F">
        <w:rPr>
          <w:rFonts w:ascii="Times New Roman" w:hAnsi="Times New Roman" w:cs="Times New Roman"/>
        </w:rPr>
        <w:fldChar w:fldCharType="begin"/>
      </w:r>
      <w:r w:rsidR="00E01948" w:rsidRPr="00D13E4F">
        <w:rPr>
          <w:rFonts w:ascii="Times New Roman" w:hAnsi="Times New Roman" w:cs="Times New Roman"/>
        </w:rPr>
        <w:instrText xml:space="preserve"> ADDIN EN.CITE &lt;EndNote&gt;&lt;Cite&gt;&lt;Author&gt;Shallice&lt;/Author&gt;&lt;Year&gt;1982&lt;/Year&gt;&lt;RecNum&gt;752&lt;/RecNum&gt;&lt;Prefix&gt;TOL-MC`; &lt;/Prefix&gt;&lt;DisplayText&gt;(TOL-MC; Shallice, 1982)&lt;/DisplayText&gt;&lt;record&gt;&lt;rec-number&gt;752&lt;/rec-number&gt;&lt;foreign-keys&gt;&lt;key app="EN" db-id="05z0asvd8xxxsze02doxr2tg505pw0dvf2af" timestamp="1580124988"&gt;752&lt;/key&gt;&lt;/foreign-keys&gt;&lt;ref-type name="Journal Article"&gt;17&lt;/ref-type&gt;&lt;contributors&gt;&lt;authors&gt;&lt;author&gt;Shallice, T.&lt;/author&gt;&lt;/authors&gt;&lt;/contributors&gt;&lt;titles&gt;&lt;title&gt;Specific impairments of planning&lt;/title&gt;&lt;secondary-title&gt;Philosophical Transactions of The Royal Society of London Series B&lt;/secondary-title&gt;&lt;/titles&gt;&lt;pages&gt;199–209&lt;/pages&gt;&lt;volume&gt;298&lt;/volume&gt;&lt;number&gt;1089&lt;/number&gt;&lt;dates&gt;&lt;year&gt;1982&lt;/year&gt;&lt;/dates&gt;&lt;urls&gt;&lt;/urls&gt;&lt;electronic-resource-num&gt;10.1098/rstb.1982.0082&lt;/electronic-resource-num&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(TOL-MC; Shallice, 1982)</w:t>
      </w:r>
      <w:r w:rsidRPr="00D13E4F">
        <w:rPr>
          <w:rFonts w:ascii="Times New Roman" w:hAnsi="Times New Roman" w:cs="Times New Roman"/>
        </w:rPr>
        <w:fldChar w:fldCharType="end"/>
      </w:r>
      <w:r w:rsidRPr="00D13E4F">
        <w:rPr>
          <w:rFonts w:ascii="Times New Roman" w:hAnsi="Times New Roman" w:cs="Times New Roman"/>
        </w:rPr>
        <w:t xml:space="preserve">, Self-Ordered Search Task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&lt;EndNote&gt;&lt;Cite&gt;&lt;Author&gt;Petrides&lt;/Author&gt;&lt;Year&gt;1982&lt;/Year&gt;&lt;RecNum&gt;875&lt;/RecNum&gt;&lt;Prefix&gt;SOST`; &lt;/Prefix&gt;&lt;DisplayText&gt;(SOST; Petrides &amp;amp; Milner, 1982)&lt;/DisplayText&gt;&lt;record&gt;&lt;rec-number&gt;875&lt;/rec-number&gt;&lt;foreign-keys&gt;&lt;key app="EN" db-id="05z0asvd8xxxsze02doxr2tg505pw0dvf2af" timestamp="1580125018"&gt;875&lt;/key&gt;&lt;/foreign-keys&gt;&lt;ref-type name="Journal Article"&gt;17&lt;/ref-type&gt;&lt;contributors&gt;&lt;authors&gt;&lt;author&gt;Petrides, M.&lt;/author&gt;&lt;author&gt;Milner, B.&lt;/author&gt;&lt;/authors&gt;&lt;/contributors&gt;&lt;titles&gt;&lt;title&gt;Deficits on subjectordered tasks after frontal- and temporal-lobe lesions in man&lt;/title&gt;&lt;secondary-title&gt;Neuropsychologia&lt;/secondary-title&gt;&lt;/titles&gt;&lt;periodical&gt;&lt;full-title&gt;Neuropsychologia&lt;/full-title&gt;&lt;abbr-1&gt;Neuropsychologia&lt;/abbr-1&gt;&lt;abbr-2&gt;Neuropsychologia&lt;/abbr-2&gt;&lt;/periodical&gt;&lt;pages&gt;249-62&lt;/pages&gt;&lt;volume&gt;20&lt;/volume&gt;&lt;number&gt;3&lt;/number&gt;&lt;dates&gt;&lt;year&gt;1982&lt;/year&gt;&lt;/dates&gt;&lt;urls&gt;&lt;/urls&gt;&lt;electronic-resource-num&gt;10.1016/0028-3932(82)90100-2&lt;/electronic-resource-num&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(SOST; Petrides &amp; Milner, 1982)</w:t>
      </w:r>
      <w:r w:rsidRPr="00D13E4F">
        <w:rPr>
          <w:rFonts w:ascii="Times New Roman" w:hAnsi="Times New Roman" w:cs="Times New Roman"/>
        </w:rPr>
        <w:fldChar w:fldCharType="end"/>
      </w:r>
      <w:r w:rsidRPr="00D13E4F">
        <w:rPr>
          <w:rFonts w:ascii="Times New Roman" w:hAnsi="Times New Roman" w:cs="Times New Roman"/>
        </w:rPr>
        <w:t xml:space="preserve"> and the </w:t>
      </w:r>
      <w:proofErr w:type="spellStart"/>
      <w:r w:rsidRPr="00D13E4F">
        <w:rPr>
          <w:rFonts w:ascii="Times New Roman" w:hAnsi="Times New Roman" w:cs="Times New Roman"/>
        </w:rPr>
        <w:t>Corsi</w:t>
      </w:r>
      <w:proofErr w:type="spellEnd"/>
      <w:r w:rsidRPr="00D13E4F">
        <w:rPr>
          <w:rFonts w:ascii="Times New Roman" w:hAnsi="Times New Roman" w:cs="Times New Roman"/>
        </w:rPr>
        <w:t xml:space="preserve"> Block-Tapping tasks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&lt;EndNote&gt;&lt;Cite&gt;&lt;Author&gt;Corsi&lt;/Author&gt;&lt;Year&gt;1972&lt;/Year&gt;&lt;RecNum&gt;863&lt;/RecNum&gt;&lt;Prefix&gt;CBTT`; &lt;/Prefix&gt;&lt;DisplayText&gt;(CBTT; Corsi, 1972)&lt;/DisplayText&gt;&lt;record&gt;&lt;rec-number&gt;863&lt;/rec-number&gt;&lt;foreign-keys&gt;&lt;key app="EN" db-id="05z0asvd8xxxsze02doxr2tg505pw0dvf2af" timestamp="1580125018"&gt;863&lt;/key&gt;&lt;/foreign-keys&gt;&lt;ref-type name="Book"&gt;6&lt;/ref-type&gt;&lt;contributors&gt;&lt;authors&gt;&lt;author&gt;Corsi, P.M.&lt;/author&gt;&lt;/authors&gt;&lt;/contributors&gt;&lt;titles&gt;&lt;title&gt;Human memory and the medial temporal region of the brain&lt;/title&gt;&lt;/titles&gt;&lt;dates&gt;&lt;year&gt;1972&lt;/year&gt;&lt;/dates&gt;&lt;publisher&gt;McGill University&lt;/publisher&gt;&lt;urls&gt;&lt;/urls&gt;&lt;/record&gt;&lt;/Cite&gt;&lt;/EndNote&gt;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(CBTT; Corsi, 1972)</w:t>
      </w:r>
      <w:r w:rsidRPr="00D13E4F">
        <w:rPr>
          <w:rFonts w:ascii="Times New Roman" w:hAnsi="Times New Roman" w:cs="Times New Roman"/>
        </w:rPr>
        <w:fldChar w:fldCharType="end"/>
      </w:r>
      <w:r w:rsidRPr="00D13E4F">
        <w:rPr>
          <w:rFonts w:ascii="Times New Roman" w:hAnsi="Times New Roman" w:cs="Times New Roman"/>
        </w:rPr>
        <w:t xml:space="preserve">. </w:t>
      </w:r>
    </w:p>
    <w:p w14:paraId="79EBC542" w14:textId="632B7E38" w:rsidR="00E43550" w:rsidRPr="00D13E4F" w:rsidRDefault="00E43550" w:rsidP="005C7DCF">
      <w:pPr>
        <w:spacing w:after="0" w:line="480" w:lineRule="auto"/>
        <w:ind w:firstLine="720"/>
        <w:rPr>
          <w:rFonts w:ascii="Times New Roman" w:hAnsi="Times New Roman" w:cs="Times New Roman"/>
        </w:rPr>
      </w:pPr>
      <w:r w:rsidRPr="00D13E4F">
        <w:rPr>
          <w:rFonts w:ascii="Times New Roman" w:hAnsi="Times New Roman" w:cs="Times New Roman"/>
          <w:b/>
          <w:iCs/>
        </w:rPr>
        <w:t>Delayed Match-To-Sample Paradigm</w:t>
      </w:r>
      <w:r w:rsidRPr="00D13E4F">
        <w:rPr>
          <w:rFonts w:ascii="Times New Roman" w:hAnsi="Times New Roman" w:cs="Times New Roman"/>
        </w:rPr>
        <w:t xml:space="preserve">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&lt;EndNote&gt;&lt;Cite&gt;&lt;Author&gt;Sternberg&lt;/Author&gt;&lt;Year&gt;1966&lt;/Year&gt;&lt;RecNum&gt;905&lt;/RecNum&gt;&lt;Prefix&gt;DMTS`; &lt;/Prefix&gt;&lt;DisplayText&gt;(DMTS; Sternberg, 1966)&lt;/DisplayText&gt;&lt;record&gt;&lt;rec-number&gt;905&lt;/rec-number&gt;&lt;foreign-keys&gt;&lt;key app="EN" db-id="05z0asvd8xxxsze02doxr2tg505pw0dvf2af" timestamp="1581253965"&gt;905&lt;/key&gt;&lt;/foreign-keys&gt;&lt;ref-type name="Journal Article"&gt;17&lt;/ref-type&gt;&lt;contributors&gt;&lt;authors&gt;&lt;author&gt;Sternberg, S.&lt;/author&gt;&lt;/authors&gt;&lt;/contributors&gt;&lt;titles&gt;&lt;title&gt;High-speed scanning in human memory&lt;/title&gt;&lt;secondary-title&gt;Science&lt;/secondary-title&gt;&lt;/titles&gt;&lt;periodical&gt;&lt;full-title&gt;Science&lt;/full-title&gt;&lt;abbr-1&gt;Science&lt;/abbr-1&gt;&lt;abbr-2&gt;Science&lt;/abbr-2&gt;&lt;/periodical&gt;&lt;pages&gt;652-654&lt;/pages&gt;&lt;volume&gt;153&lt;/volume&gt;&lt;number&gt;3736&lt;/number&gt;&lt;dates&gt;&lt;year&gt;1966&lt;/year&gt;&lt;/dates&gt;&lt;urls&gt;&lt;related-urls&gt;&lt;url&gt;https://science.sciencemag.org/content/sci/153/3736/652.full.pdf&lt;/url&gt;&lt;/related-urls&gt;&lt;/urls&gt;&lt;electronic-resource-num&gt;10.1126/science.153.3736.652&lt;/electronic-resource-num&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(DMTS; Sternberg, 1966)</w:t>
      </w:r>
      <w:r w:rsidRPr="00D13E4F">
        <w:rPr>
          <w:rFonts w:ascii="Times New Roman" w:hAnsi="Times New Roman" w:cs="Times New Roman"/>
        </w:rPr>
        <w:fldChar w:fldCharType="end"/>
      </w:r>
      <w:r w:rsidRPr="00D13E4F">
        <w:rPr>
          <w:rFonts w:ascii="Times New Roman" w:hAnsi="Times New Roman" w:cs="Times New Roman"/>
        </w:rPr>
        <w:t xml:space="preserve">. This paradigm presents an encoding set and then, after a short delay, a comparison stimulus is presented to probe memory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&lt;EndNote&gt;&lt;Cite&gt;&lt;Author&gt;Parr&lt;/Author&gt;&lt;Year&gt;1992&lt;/Year&gt;&lt;RecNum&gt;904&lt;/RecNum&gt;&lt;DisplayText&gt;(Parr, 1992)&lt;/DisplayText&gt;&lt;record&gt;&lt;rec-number&gt;904&lt;/rec-number&gt;&lt;foreign-keys&gt;&lt;key app="EN" db-id="05z0asvd8xxxsze02doxr2tg505pw0dvf2af" timestamp="1581253826"&gt;904&lt;/key&gt;&lt;/foreign-keys&gt;&lt;ref-type name="Journal Article"&gt;17&lt;/ref-type&gt;&lt;contributors&gt;&lt;authors&gt;&lt;author&gt;Parr, W. V.&lt;/author&gt;&lt;/authors&gt;&lt;/contributors&gt;&lt;titles&gt;&lt;title&gt;Delayed matching-to-sample performance as a measure of human visuospatial working memory&lt;/title&gt;&lt;secondary-title&gt;Bulletin of the Psychonomic Society&lt;/secondary-title&gt;&lt;/titles&gt;&lt;periodical&gt;&lt;full-title&gt;Bulletin of the Psychonomic Society&lt;/full-title&gt;&lt;/periodical&gt;&lt;pages&gt;369-372&lt;/pages&gt;&lt;volume&gt;30&lt;/volume&gt;&lt;number&gt;5&lt;/number&gt;&lt;dates&gt;&lt;year&gt;1992&lt;/year&gt;&lt;pub-dates&gt;&lt;date&gt;1992/11/01&lt;/date&gt;&lt;/pub-dates&gt;&lt;/dates&gt;&lt;isbn&gt;0090-5054&lt;/isbn&gt;&lt;urls&gt;&lt;related-urls&gt;&lt;url&gt;https://doi.org/10.3758/BF03334092&lt;/url&gt;&lt;/related-urls&gt;&lt;/urls&gt;&lt;electronic-resource-num&gt;10.3758/BF03334092&lt;/electronic-resource-num&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(Parr, 1992)</w:t>
      </w:r>
      <w:r w:rsidRPr="00D13E4F">
        <w:rPr>
          <w:rFonts w:ascii="Times New Roman" w:hAnsi="Times New Roman" w:cs="Times New Roman"/>
        </w:rPr>
        <w:fldChar w:fldCharType="end"/>
      </w:r>
      <w:r w:rsidRPr="00D13E4F">
        <w:rPr>
          <w:rFonts w:ascii="Times New Roman" w:hAnsi="Times New Roman" w:cs="Times New Roman"/>
        </w:rPr>
        <w:t xml:space="preserve">. The two subtasks were: (a) Basic Storage (i.e., classic DMTS paradigm: encode, delay, and memory probe) and (b) Storage and Distractor Inhibition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&lt;EndNote&gt;&lt;Cite&gt;&lt;Author&gt;Harkin&lt;/Author&gt;&lt;Year&gt;2009&lt;/Year&gt;&lt;RecNum&gt;444&lt;/RecNum&gt;&lt;Prefix&gt;e.g.`, interference stimuli presented between the encoding and memory probe`; &lt;/Prefix&gt;&lt;DisplayText&gt;(e.g., interference stimuli presented between the encoding and memory probe; Harkin &amp;amp; Kessler, 2009)&lt;/DisplayText&gt;&lt;record&gt;&lt;rec-number&gt;444&lt;/rec-number&gt;&lt;foreign-keys&gt;&lt;key app="EN" db-id="05z0asvd8xxxsze02doxr2tg505pw0dvf2af" timestamp="1580124988"&gt;444&lt;/key&gt;&lt;/foreign-keys&gt;&lt;ref-type name="Journal Article"&gt;17&lt;/ref-type&gt;&lt;contributors&gt;&lt;authors&gt;&lt;author&gt;Harkin, B.&lt;/author&gt;&lt;author&gt;Kessler, K.&lt;/author&gt;&lt;/authors&gt;&lt;/contributors&gt;&lt;titles&gt;&lt;title&gt;How checking breeds doubt: Reduced performance in a simple working memory task&lt;/title&gt;&lt;secondary-title&gt;Behaviour Research and Therapy&lt;/secondary-title&gt;&lt;/titles&gt;&lt;periodical&gt;&lt;full-title&gt;Behaviour Research and Therapy&lt;/full-title&gt;&lt;abbr-1&gt;Behav. Res. Ther.&lt;/abbr-1&gt;&lt;abbr-2&gt;Behav Res Ther&lt;/abbr-2&gt;&lt;abbr-3&gt;Behaviour Research &amp;amp; Therapy&lt;/abbr-3&gt;&lt;/periodical&gt;&lt;pages&gt;504-512&lt;/pages&gt;&lt;volume&gt;47&lt;/volume&gt;&lt;number&gt;6&lt;/number&gt;&lt;dates&gt;&lt;year&gt;2009&lt;/year&gt;&lt;pub-dates&gt;&lt;date&gt;Jun&lt;/date&gt;&lt;/pub-dates&gt;&lt;/dates&gt;&lt;isbn&gt;0005-7967&lt;/isbn&gt;&lt;accession-num&gt;WOS:000266752700008&lt;/accession-num&gt;&lt;urls&gt;&lt;related-urls&gt;&lt;url&gt;&lt;style face="underline" font="default" size="100%"&gt;&amp;lt;Go to ISI&amp;gt;://WOS:000266752700008&lt;/style&gt;&lt;style face="normal" font="default" size="100%"&gt; &lt;/style&gt;&lt;/url&gt;&lt;/related-urls&gt;&lt;/urls&gt;&lt;electronic-resource-num&gt;10.1016/j.brat.2009.03.002.&lt;/electronic-resource-num&gt;&lt;/record&gt;&lt;/Cite&gt;&lt;/EndNote&gt;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(e.g., interference stimuli presented between the encoding and memory probe; Harkin &amp; Kessler, 2009)</w:t>
      </w:r>
      <w:r w:rsidRPr="00D13E4F">
        <w:rPr>
          <w:rFonts w:ascii="Times New Roman" w:hAnsi="Times New Roman" w:cs="Times New Roman"/>
        </w:rPr>
        <w:fldChar w:fldCharType="end"/>
      </w:r>
      <w:r w:rsidRPr="00D13E4F">
        <w:rPr>
          <w:rFonts w:ascii="Times New Roman" w:hAnsi="Times New Roman" w:cs="Times New Roman"/>
        </w:rPr>
        <w:t xml:space="preserve">. </w:t>
      </w:r>
    </w:p>
    <w:p w14:paraId="64FB5CC0" w14:textId="169628AD" w:rsidR="00E43550" w:rsidRPr="00D13E4F" w:rsidRDefault="00E43550" w:rsidP="005C7DCF">
      <w:pPr>
        <w:spacing w:after="0" w:line="480" w:lineRule="auto"/>
        <w:ind w:firstLine="720"/>
        <w:rPr>
          <w:rFonts w:ascii="Times New Roman" w:hAnsi="Times New Roman" w:cs="Times New Roman"/>
        </w:rPr>
      </w:pPr>
      <w:r w:rsidRPr="00D13E4F">
        <w:rPr>
          <w:rFonts w:ascii="Times New Roman" w:hAnsi="Times New Roman" w:cs="Times New Roman"/>
          <w:b/>
          <w:iCs/>
        </w:rPr>
        <w:t>Recall of Simple Verbal Information.</w:t>
      </w:r>
      <w:r w:rsidRPr="00D13E4F">
        <w:rPr>
          <w:rFonts w:ascii="Times New Roman" w:hAnsi="Times New Roman" w:cs="Times New Roman"/>
        </w:rPr>
        <w:t xml:space="preserve"> These tasks present verbal information (i.e., words) and then require participants to recall it. We identified three sub-</w:t>
      </w:r>
      <w:proofErr w:type="gramStart"/>
      <w:r w:rsidRPr="00D13E4F">
        <w:rPr>
          <w:rFonts w:ascii="Times New Roman" w:hAnsi="Times New Roman" w:cs="Times New Roman"/>
        </w:rPr>
        <w:t>tasks;</w:t>
      </w:r>
      <w:proofErr w:type="gramEnd"/>
      <w:r w:rsidRPr="00D13E4F">
        <w:rPr>
          <w:rFonts w:ascii="Times New Roman" w:hAnsi="Times New Roman" w:cs="Times New Roman"/>
        </w:rPr>
        <w:t xml:space="preserve"> i.e., Threat and Neutral Word, and Cued recall (i.e., the first two letters of a word provided as a cue). </w:t>
      </w:r>
    </w:p>
    <w:p w14:paraId="1A22219F" w14:textId="1BB8F36E" w:rsidR="00E43550" w:rsidRPr="00D13E4F" w:rsidRDefault="00E43550" w:rsidP="005C7DCF">
      <w:pPr>
        <w:spacing w:after="0" w:line="480" w:lineRule="auto"/>
        <w:ind w:firstLine="720"/>
        <w:rPr>
          <w:rFonts w:ascii="Times New Roman" w:hAnsi="Times New Roman" w:cs="Times New Roman"/>
        </w:rPr>
      </w:pPr>
      <w:r w:rsidRPr="00D13E4F">
        <w:rPr>
          <w:rFonts w:ascii="Times New Roman" w:hAnsi="Times New Roman" w:cs="Times New Roman"/>
          <w:b/>
          <w:iCs/>
        </w:rPr>
        <w:lastRenderedPageBreak/>
        <w:t>Recall of Complex Verbal Information.</w:t>
      </w:r>
      <w:r w:rsidRPr="00D13E4F">
        <w:rPr>
          <w:rFonts w:ascii="Times New Roman" w:hAnsi="Times New Roman" w:cs="Times New Roman"/>
          <w:i/>
          <w:iCs/>
        </w:rPr>
        <w:t xml:space="preserve"> </w:t>
      </w:r>
      <w:r w:rsidRPr="00D13E4F">
        <w:rPr>
          <w:rFonts w:ascii="Times New Roman" w:hAnsi="Times New Roman" w:cs="Times New Roman"/>
        </w:rPr>
        <w:t xml:space="preserve">The sub-tasks were a Combination of Complex Verbal Tasks, Wechsler Memory Scale – Logical Memory – Story Recall (WMS-Story Recall), CVLT, Rey Auditory Verbal Learning Task (RAVLT), and Auditory Verbal Learning Tasks (AVLT). As in the previous domain, these tasks present verbal information to participants that they </w:t>
      </w:r>
      <w:proofErr w:type="gramStart"/>
      <w:r w:rsidRPr="00D13E4F">
        <w:rPr>
          <w:rFonts w:ascii="Times New Roman" w:hAnsi="Times New Roman" w:cs="Times New Roman"/>
        </w:rPr>
        <w:t>have to</w:t>
      </w:r>
      <w:proofErr w:type="gramEnd"/>
      <w:r w:rsidRPr="00D13E4F">
        <w:rPr>
          <w:rFonts w:ascii="Times New Roman" w:hAnsi="Times New Roman" w:cs="Times New Roman"/>
        </w:rPr>
        <w:t xml:space="preserve"> recall at a later point. However, successful performance on these tasks required participants navigate an additional layer of complexity. For example, in the combination category, we included an effect from Grisham and Williams </w:t>
      </w:r>
      <w:r w:rsidRPr="00D13E4F">
        <w:rPr>
          <w:rFonts w:ascii="Times New Roman" w:hAnsi="Times New Roman" w:cs="Times New Roman"/>
        </w:rPr>
        <w:fldChar w:fldCharType="begin">
          <w:fldData xml:space="preserve">PEVuZE5vdGU+PENpdGUgRXhjbHVkZUF1dGg9IjEiPjxBdXRob3I+R3Jpc2hhbTwvQXV0aG9yPjxZ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</w:fldData>
        </w:fldChar>
      </w:r>
      <w:r w:rsidR="009436A0" w:rsidRPr="00D13E4F">
        <w:rPr>
          <w:rFonts w:ascii="Times New Roman" w:hAnsi="Times New Roman" w:cs="Times New Roman"/>
        </w:rPr>
        <w:instrText xml:space="preserve"> ADDIN EN.CITE </w:instrText>
      </w:r>
      <w:r w:rsidR="009436A0" w:rsidRPr="00D13E4F">
        <w:rPr>
          <w:rFonts w:ascii="Times New Roman" w:hAnsi="Times New Roman" w:cs="Times New Roman"/>
        </w:rPr>
        <w:fldChar w:fldCharType="begin">
          <w:fldData xml:space="preserve">PEVuZE5vdGU+PENpdGUgRXhjbHVkZUF1dGg9IjEiPjxBdXRob3I+R3Jpc2hhbTwvQXV0aG9yPjxZ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</w:fldData>
        </w:fldChar>
      </w:r>
      <w:r w:rsidR="009436A0" w:rsidRPr="00D13E4F">
        <w:rPr>
          <w:rFonts w:ascii="Times New Roman" w:hAnsi="Times New Roman" w:cs="Times New Roman"/>
        </w:rPr>
        <w:instrText xml:space="preserve"> ADDIN EN.CITE.DATA </w:instrText>
      </w:r>
      <w:r w:rsidR="009436A0" w:rsidRPr="00D13E4F">
        <w:rPr>
          <w:rFonts w:ascii="Times New Roman" w:hAnsi="Times New Roman" w:cs="Times New Roman"/>
        </w:rPr>
      </w:r>
      <w:r w:rsidR="009436A0" w:rsidRPr="00D13E4F">
        <w:rPr>
          <w:rFonts w:ascii="Times New Roman" w:hAnsi="Times New Roman" w:cs="Times New Roman"/>
        </w:rPr>
        <w:fldChar w:fldCharType="end"/>
      </w:r>
      <w:r w:rsidRPr="00D13E4F">
        <w:rPr>
          <w:rFonts w:ascii="Times New Roman" w:hAnsi="Times New Roman" w:cs="Times New Roman"/>
        </w:rPr>
      </w:r>
      <w:r w:rsidRPr="00D13E4F">
        <w:rPr>
          <w:rFonts w:ascii="Times New Roman" w:hAnsi="Times New Roman" w:cs="Times New Roman"/>
        </w:rPr>
        <w:fldChar w:fldCharType="separate"/>
      </w:r>
      <w:r w:rsidRPr="00D13E4F">
        <w:rPr>
          <w:rFonts w:ascii="Times New Roman" w:hAnsi="Times New Roman" w:cs="Times New Roman"/>
          <w:noProof/>
        </w:rPr>
        <w:t>(2013)</w:t>
      </w:r>
      <w:r w:rsidRPr="00D13E4F">
        <w:rPr>
          <w:rFonts w:ascii="Times New Roman" w:hAnsi="Times New Roman" w:cs="Times New Roman"/>
        </w:rPr>
        <w:fldChar w:fldCharType="end"/>
      </w:r>
      <w:r w:rsidRPr="00D13E4F">
        <w:rPr>
          <w:rFonts w:ascii="Times New Roman" w:hAnsi="Times New Roman" w:cs="Times New Roman"/>
        </w:rPr>
        <w:t xml:space="preserve"> who employed the Operation-Span Task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&lt;EndNote&gt;&lt;Cite&gt;&lt;Author&gt;Turner&lt;/Author&gt;&lt;Year&gt;1989&lt;/Year&gt;&lt;RecNum&gt;925&lt;/RecNum&gt;&lt;Prefix&gt;OSPAN`; &lt;/Prefix&gt;&lt;DisplayText&gt;(OSPAN; Turner &amp;amp; Engle, 1989)&lt;/DisplayText&gt;&lt;record&gt;&lt;rec-number&gt;925&lt;/rec-number&gt;&lt;foreign-keys&gt;&lt;key app="EN" db-id="05z0asvd8xxxsze02doxr2tg505pw0dvf2af" timestamp="1581517576"&gt;925&lt;/key&gt;&lt;/foreign-keys&gt;&lt;ref-type name="Journal Article"&gt;17&lt;/ref-type&gt;&lt;contributors&gt;&lt;authors&gt;&lt;author&gt;Turner, M. L.&lt;/author&gt;&lt;author&gt;Engle, R. W.&lt;/author&gt;&lt;/authors&gt;&lt;/contributors&gt;&lt;titles&gt;&lt;title&gt;Is working memory capacity task dependent?&lt;/title&gt;&lt;secondary-title&gt;Journal of Memory and Language&lt;/secondary-title&gt;&lt;/titles&gt;&lt;periodical&gt;&lt;full-title&gt;Journal of Memory and Language&lt;/full-title&gt;&lt;/periodical&gt;&lt;pages&gt;127-54&lt;/pages&gt;&lt;volume&gt;28&lt;/volume&gt;&lt;number&gt;2&lt;/number&gt;&lt;num-vols&gt;2&lt;/num-vols&gt;&lt;dates&gt;&lt;year&gt;1989&lt;/year&gt;&lt;/dates&gt;&lt;urls&gt;&lt;/urls&gt;&lt;electronic-resource-num&gt;10.1016/0749-596X(89)90040-5&lt;/electronic-resource-num&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(OSPAN; Turner &amp; Engle, 1989)</w:t>
      </w:r>
      <w:r w:rsidRPr="00D13E4F">
        <w:rPr>
          <w:rFonts w:ascii="Times New Roman" w:hAnsi="Times New Roman" w:cs="Times New Roman"/>
        </w:rPr>
        <w:fldChar w:fldCharType="end"/>
      </w:r>
      <w:r w:rsidRPr="00D13E4F">
        <w:rPr>
          <w:rFonts w:ascii="Times New Roman" w:hAnsi="Times New Roman" w:cs="Times New Roman"/>
        </w:rPr>
        <w:t xml:space="preserve">. This task required the memorisation of a set of unrelated words while performing a series of math equations, memory performance was the identification of the correct words in the correct location. </w:t>
      </w:r>
    </w:p>
    <w:p w14:paraId="2A708B82" w14:textId="1FC761EF" w:rsidR="00E43550" w:rsidRPr="00D13E4F" w:rsidRDefault="00E43550" w:rsidP="005C7DCF">
      <w:pPr>
        <w:spacing w:after="0" w:line="480" w:lineRule="auto"/>
        <w:ind w:firstLine="720"/>
        <w:rPr>
          <w:rFonts w:ascii="Times New Roman" w:hAnsi="Times New Roman" w:cs="Times New Roman"/>
        </w:rPr>
      </w:pPr>
      <w:r w:rsidRPr="00D13E4F">
        <w:rPr>
          <w:rFonts w:ascii="Times New Roman" w:hAnsi="Times New Roman" w:cs="Times New Roman"/>
          <w:b/>
          <w:iCs/>
        </w:rPr>
        <w:t>Recognition Memory.</w:t>
      </w:r>
      <w:r w:rsidRPr="00D13E4F">
        <w:rPr>
          <w:rFonts w:ascii="Times New Roman" w:hAnsi="Times New Roman" w:cs="Times New Roman"/>
        </w:rPr>
        <w:t xml:space="preserve"> This included tasks that present memory items (i.e., originally presented as the memory task) along with new items. Accurate performance requires the participants to correctly identify the memory items while ignoring distractor items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&lt;EndNote&gt;&lt;Cite&gt;&lt;Author&gt;Moreno-Castilla&lt;/Author&gt;&lt;Year&gt;2018&lt;/Year&gt;&lt;RecNum&gt;926&lt;/RecNum&gt;&lt;DisplayText&gt;(Moreno-Castilla, Guzman-Ramos, &amp;amp; Bermudez-Rattoni, 2018)&lt;/DisplayText&gt;&lt;record&gt;&lt;rec-number&gt;926&lt;/rec-number&gt;&lt;foreign-keys&gt;&lt;key app="EN" db-id="05z0asvd8xxxsze02doxr2tg505pw0dvf2af" timestamp="1581517787"&gt;926&lt;/key&gt;&lt;/foreign-keys&gt;&lt;ref-type name="Book Section"&gt;5&lt;/ref-type&gt;&lt;contributors&gt;&lt;authors&gt;&lt;author&gt;Moreno-Castilla, P.&lt;/author&gt;&lt;author&gt;Guzman-Ramos, K.&lt;/author&gt;&lt;author&gt;Bermudez-Rattoni, F.&lt;/author&gt;&lt;/authors&gt;&lt;/contributors&gt;&lt;titles&gt;&lt;title&gt;Chapter 28 - Object Recognition and Object Location Recognition Memory – The Role of Dopamine and Noradrenaline&lt;/title&gt;&lt;secondary-title&gt;Handbook of Behavioral Neuroscience&lt;/secondary-title&gt;&lt;/titles&gt;&lt;pages&gt;403-13&lt;/pages&gt;&lt;volume&gt;27&lt;/volume&gt;&lt;dates&gt;&lt;year&gt;2018&lt;/year&gt;&lt;/dates&gt;&lt;urls&gt;&lt;/urls&gt;&lt;/record&gt;&lt;/Cite&gt;&lt;/EndNote&gt;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(Moreno-Castilla, Guzman-Ramos, &amp; Bermudez-Rattoni, 2018)</w:t>
      </w:r>
      <w:r w:rsidRPr="00D13E4F">
        <w:rPr>
          <w:rFonts w:ascii="Times New Roman" w:hAnsi="Times New Roman" w:cs="Times New Roman"/>
        </w:rPr>
        <w:fldChar w:fldCharType="end"/>
      </w:r>
      <w:r w:rsidRPr="00D13E4F">
        <w:rPr>
          <w:rFonts w:ascii="Times New Roman" w:hAnsi="Times New Roman" w:cs="Times New Roman"/>
        </w:rPr>
        <w:t xml:space="preserve">. Three sub-tasks satisfied this </w:t>
      </w:r>
      <w:proofErr w:type="gramStart"/>
      <w:r w:rsidRPr="00D13E4F">
        <w:rPr>
          <w:rFonts w:ascii="Times New Roman" w:hAnsi="Times New Roman" w:cs="Times New Roman"/>
        </w:rPr>
        <w:t>definition;</w:t>
      </w:r>
      <w:proofErr w:type="gramEnd"/>
      <w:r w:rsidRPr="00D13E4F">
        <w:rPr>
          <w:rFonts w:ascii="Times New Roman" w:hAnsi="Times New Roman" w:cs="Times New Roman"/>
        </w:rPr>
        <w:t xml:space="preserve"> i.e., Visuospatial, Object and Verbal recognition. </w:t>
      </w:r>
    </w:p>
    <w:p w14:paraId="3AA4BD4A" w14:textId="3F04C832" w:rsidR="00E43550" w:rsidRPr="00D13E4F" w:rsidRDefault="00E43550" w:rsidP="005C7DCF">
      <w:pPr>
        <w:spacing w:after="0" w:line="480" w:lineRule="auto"/>
        <w:ind w:firstLine="720"/>
        <w:rPr>
          <w:rFonts w:ascii="Times New Roman" w:hAnsi="Times New Roman" w:cs="Times New Roman"/>
        </w:rPr>
      </w:pPr>
      <w:r w:rsidRPr="00D13E4F">
        <w:rPr>
          <w:rFonts w:ascii="Times New Roman" w:hAnsi="Times New Roman" w:cs="Times New Roman"/>
          <w:b/>
          <w:iCs/>
        </w:rPr>
        <w:t>Declarative Memory.</w:t>
      </w:r>
      <w:r w:rsidRPr="00D13E4F">
        <w:rPr>
          <w:rFonts w:ascii="Times New Roman" w:hAnsi="Times New Roman" w:cs="Times New Roman"/>
        </w:rPr>
        <w:t xml:space="preserve"> For this, we included Prospective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&lt;EndNote&gt;&lt;Cite&gt;&lt;Author&gt;McDaniel&lt;/Author&gt;&lt;Year&gt;2007&lt;/Year&gt;&lt;RecNum&gt;870&lt;/RecNum&gt;&lt;Prefix&gt;i.e.`, remember to perform an action`; &lt;/Prefix&gt;&lt;DisplayText&gt;(i.e., remember to perform an action; McDaniel &amp;amp; Einstein, 2007)&lt;/DisplayText&gt;&lt;record&gt;&lt;rec-number&gt;870&lt;/rec-number&gt;&lt;foreign-keys&gt;&lt;key app="EN" db-id="05z0asvd8xxxsze02doxr2tg505pw0dvf2af" timestamp="1580125018"&gt;870&lt;/key&gt;&lt;/foreign-keys&gt;&lt;ref-type name="Book"&gt;6&lt;/ref-type&gt;&lt;contributors&gt;&lt;authors&gt;&lt;author&gt;McDaniel, M. A.&lt;/author&gt;&lt;author&gt;Einstein, G. O. &lt;/author&gt;&lt;/authors&gt;&lt;/contributors&gt;&lt;titles&gt;&lt;title&gt;Prospective memory: An overview and synthesis of an emerging field&lt;/title&gt;&lt;/titles&gt;&lt;dates&gt;&lt;year&gt;2007&lt;/year&gt;&lt;/dates&gt;&lt;pub-location&gt;Sage Publications Ltd&lt;/pub-location&gt;&lt;urls&gt;&lt;/urls&gt;&lt;/record&gt;&lt;/Cite&gt;&lt;/EndNote&gt;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(i.e., remember to perform an action; McDaniel &amp; Einstein, 2007)</w:t>
      </w:r>
      <w:r w:rsidRPr="00D13E4F">
        <w:rPr>
          <w:rFonts w:ascii="Times New Roman" w:hAnsi="Times New Roman" w:cs="Times New Roman"/>
        </w:rPr>
        <w:fldChar w:fldCharType="end"/>
      </w:r>
      <w:r w:rsidRPr="00D13E4F">
        <w:rPr>
          <w:rFonts w:ascii="Times New Roman" w:hAnsi="Times New Roman" w:cs="Times New Roman"/>
        </w:rPr>
        <w:t xml:space="preserve">, Source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&lt;EndNote&gt;&lt;Cite&gt;&lt;Author&gt;Pandey&lt;/Author&gt;&lt;Year&gt;2011&lt;/Year&gt;&lt;RecNum&gt;873&lt;/RecNum&gt;&lt;Prefix&gt;i.e.`, recall source of learned information`; &lt;/Prefix&gt;&lt;DisplayText&gt;(i.e., recall source of learned information; Pandey, 2011)&lt;/DisplayText&gt;&lt;record&gt;&lt;rec-number&gt;873&lt;/rec-number&gt;&lt;foreign-keys&gt;&lt;key app="EN" db-id="05z0asvd8xxxsze02doxr2tg505pw0dvf2af" timestamp="1580125018"&gt;873&lt;/key&gt;&lt;/foreign-keys&gt;&lt;ref-type name="Book Section"&gt;5&lt;/ref-type&gt;&lt;contributors&gt;&lt;authors&gt;&lt;author&gt;Pandey, Juhi&lt;/author&gt;&lt;/authors&gt;&lt;secondary-authors&gt;&lt;author&gt;Kreutzer, J. S.&lt;/author&gt;&lt;author&gt;DeLuca, J.&lt;/author&gt;&lt;author&gt;Caplan, B.&lt;/author&gt;&lt;/secondary-authors&gt;&lt;/contributors&gt;&lt;titles&gt;&lt;title&gt;Source Memory&lt;/title&gt;&lt;secondary-title&gt;Encyclopedia of Clinical Neuropsychology&lt;/secondary-title&gt;&lt;/titles&gt;&lt;pages&gt;2325-2326&lt;/pages&gt;&lt;section&gt;Chapter 1159&lt;/section&gt;&lt;dates&gt;&lt;year&gt;2011&lt;/year&gt;&lt;/dates&gt;&lt;pub-location&gt;New York, NY&lt;/pub-location&gt;&lt;publisher&gt;Springer New York&lt;/publisher&gt;&lt;isbn&gt;978-0-387-79947-6&amp;#xD;978-0-387-79948-3&lt;/isbn&gt;&lt;label&gt;Pandey2011&lt;/label&gt;&lt;urls&gt;&lt;related-urls&gt;&lt;url&gt;https://doi.org/10.1007/978-0-387-79948-3_1159&lt;/url&gt;&lt;/related-urls&gt;&lt;/urls&gt;&lt;electronic-resource-num&gt;10.1007/978-0-387-79948-3_1159&lt;/electronic-resource-num&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(i.e., recall source of learned information; Pandey, 2011)</w:t>
      </w:r>
      <w:r w:rsidRPr="00D13E4F">
        <w:rPr>
          <w:rFonts w:ascii="Times New Roman" w:hAnsi="Times New Roman" w:cs="Times New Roman"/>
        </w:rPr>
        <w:fldChar w:fldCharType="end"/>
      </w:r>
      <w:r w:rsidRPr="00D13E4F">
        <w:rPr>
          <w:rFonts w:ascii="Times New Roman" w:hAnsi="Times New Roman" w:cs="Times New Roman"/>
        </w:rPr>
        <w:t xml:space="preserve"> and False memory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&lt;EndNote&gt;&lt;Cite&gt;&lt;Author&gt;Roediger&lt;/Author&gt;&lt;Year&gt;1995&lt;/Year&gt;&lt;RecNum&gt;928&lt;/RecNum&gt;&lt;Prefix&gt;i.e.`, recall information that has not been studied`; e.g.`, Dees-Roedigier-McDermott paradigm`; &lt;/Prefix&gt;&lt;DisplayText&gt;(i.e., recall information that has not been studied; e.g., Dees-Roedigier-McDermott paradigm; Roediger &amp;amp; McDermott, 1995)&lt;/DisplayText&gt;&lt;record&gt;&lt;rec-number&gt;928&lt;/rec-number&gt;&lt;foreign-keys&gt;&lt;key app="EN" db-id="05z0asvd8xxxsze02doxr2tg505pw0dvf2af" timestamp="1581518347"&gt;928&lt;/key&gt;&lt;/foreign-keys&gt;&lt;ref-type name="Journal Article"&gt;17&lt;/ref-type&gt;&lt;contributors&gt;&lt;authors&gt;&lt;author&gt;Roediger, Henry L.&lt;/author&gt;&lt;author&gt;McDermott, Kathleen B.&lt;/author&gt;&lt;/authors&gt;&lt;/contributors&gt;&lt;titles&gt;&lt;title&gt;Creating false memories: Remembering words not presented in lists&lt;/title&gt;&lt;secondary-title&gt;Journal of Experimental Psychology: Learning, Memory, and Cognition&lt;/secondary-title&gt;&lt;/titles&gt;&lt;periodical&gt;&lt;full-title&gt;Journal of Experimental Psychology: Learning, Memory, and Cognition&lt;/full-title&gt;&lt;abbr-1&gt;J. Exp. Psychol. Learn. Mem. Cogn.&lt;/abbr-1&gt;&lt;abbr-2&gt;J Exp Psychol Learn Mem Cogn&lt;/abbr-2&gt;&lt;abbr-3&gt;Journal of Experimental Psychology: Learning, Memory, &amp;amp; Cognition&lt;/abbr-3&gt;&lt;/periodical&gt;&lt;pages&gt;803-14&lt;/pages&gt;&lt;volume&gt;21&lt;/volume&gt;&lt;number&gt;4&lt;/number&gt;&lt;num-vols&gt;4&lt;/num-vols&gt;&lt;dates&gt;&lt;year&gt;1995&lt;/year&gt;&lt;/dates&gt;&lt;urls&gt;&lt;/urls&gt;&lt;electronic-resource-num&gt;10.1037/0278-7393.21.4.803&lt;/electronic-resource-num&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(i.e., recall information that has not been studied; e.g., Dees-Roedigier-McDermott paradigm; Roediger &amp; McDermott, 1995)</w:t>
      </w:r>
      <w:r w:rsidRPr="00D13E4F">
        <w:rPr>
          <w:rFonts w:ascii="Times New Roman" w:hAnsi="Times New Roman" w:cs="Times New Roman"/>
        </w:rPr>
        <w:fldChar w:fldCharType="end"/>
      </w:r>
      <w:r w:rsidRPr="00D13E4F">
        <w:rPr>
          <w:rFonts w:ascii="Times New Roman" w:hAnsi="Times New Roman" w:cs="Times New Roman"/>
        </w:rPr>
        <w:t>.</w:t>
      </w:r>
    </w:p>
    <w:p w14:paraId="5CFE8929" w14:textId="77777777" w:rsidR="00E43550" w:rsidRPr="00D13E4F" w:rsidRDefault="00E43550" w:rsidP="00E43550">
      <w:pPr>
        <w:rPr>
          <w:rFonts w:ascii="Times New Roman" w:hAnsi="Times New Roman" w:cs="Times New Roman"/>
          <w:b/>
        </w:rPr>
      </w:pPr>
    </w:p>
    <w:p w14:paraId="2BE0DC76" w14:textId="35F023F2" w:rsidR="00E43550" w:rsidRPr="00D13E4F" w:rsidRDefault="00E43550" w:rsidP="00E43550">
      <w:pPr>
        <w:rPr>
          <w:rFonts w:ascii="Times New Roman" w:hAnsi="Times New Roman" w:cs="Times New Roman"/>
          <w:b/>
        </w:rPr>
      </w:pPr>
      <w:r w:rsidRPr="00D13E4F">
        <w:rPr>
          <w:rFonts w:ascii="Times New Roman" w:hAnsi="Times New Roman" w:cs="Times New Roman"/>
          <w:b/>
        </w:rPr>
        <w:t>References for S</w:t>
      </w:r>
      <w:r w:rsidR="00593E3B" w:rsidRPr="00D13E4F">
        <w:rPr>
          <w:rFonts w:ascii="Times New Roman" w:hAnsi="Times New Roman" w:cs="Times New Roman"/>
          <w:b/>
        </w:rPr>
        <w:t>2</w:t>
      </w:r>
    </w:p>
    <w:p w14:paraId="15D88768" w14:textId="77777777" w:rsidR="00E43550" w:rsidRPr="00D13E4F" w:rsidRDefault="00E43550" w:rsidP="00E43550">
      <w:pPr>
        <w:spacing w:after="0" w:line="240" w:lineRule="auto"/>
        <w:ind w:left="720" w:hanging="720"/>
        <w:rPr>
          <w:rFonts w:ascii="Times New Roman" w:hAnsi="Times New Roman" w:cs="Times New Roman"/>
          <w:noProof/>
          <w:lang w:val="en-US"/>
        </w:rPr>
      </w:pPr>
      <w:r w:rsidRPr="00D13E4F">
        <w:rPr>
          <w:rFonts w:ascii="Times New Roman" w:hAnsi="Times New Roman" w:cs="Times New Roman"/>
          <w:noProof/>
          <w:lang w:val="en-US"/>
        </w:rPr>
        <w:t xml:space="preserve">Brown, L. A. (2016). Spatial-sequential working memory in younger and older adults: Age predicts backward recall performance within both age groups. [Original Research]. </w:t>
      </w:r>
      <w:r w:rsidRPr="00D13E4F">
        <w:rPr>
          <w:rFonts w:ascii="Times New Roman" w:hAnsi="Times New Roman" w:cs="Times New Roman"/>
          <w:i/>
          <w:noProof/>
          <w:lang w:val="en-US"/>
        </w:rPr>
        <w:t>Frontiers in Psychology, 7</w:t>
      </w:r>
      <w:r w:rsidRPr="00D13E4F">
        <w:rPr>
          <w:rFonts w:ascii="Times New Roman" w:hAnsi="Times New Roman" w:cs="Times New Roman"/>
          <w:noProof/>
          <w:lang w:val="en-US"/>
        </w:rPr>
        <w:t>(1514). doi: 10.3389/fpsyg.2016.01514</w:t>
      </w:r>
    </w:p>
    <w:p w14:paraId="2C0EF9DA" w14:textId="77777777" w:rsidR="00E43550" w:rsidRPr="00D13E4F" w:rsidRDefault="00E43550" w:rsidP="00E43550">
      <w:pPr>
        <w:spacing w:after="0" w:line="240" w:lineRule="auto"/>
        <w:ind w:left="720" w:hanging="720"/>
        <w:rPr>
          <w:rFonts w:ascii="Times New Roman" w:hAnsi="Times New Roman" w:cs="Times New Roman"/>
          <w:noProof/>
          <w:lang w:val="en-US"/>
        </w:rPr>
      </w:pPr>
      <w:r w:rsidRPr="00D13E4F">
        <w:rPr>
          <w:rFonts w:ascii="Times New Roman" w:hAnsi="Times New Roman" w:cs="Times New Roman"/>
          <w:noProof/>
          <w:lang w:val="en-US"/>
        </w:rPr>
        <w:t xml:space="preserve">Corsi, P. M. (1972). </w:t>
      </w:r>
      <w:r w:rsidRPr="00D13E4F">
        <w:rPr>
          <w:rFonts w:ascii="Times New Roman" w:hAnsi="Times New Roman" w:cs="Times New Roman"/>
          <w:i/>
          <w:noProof/>
          <w:lang w:val="en-US"/>
        </w:rPr>
        <w:t>Human memory and the medial temporal region of the brain</w:t>
      </w:r>
      <w:r w:rsidRPr="00D13E4F">
        <w:rPr>
          <w:rFonts w:ascii="Times New Roman" w:hAnsi="Times New Roman" w:cs="Times New Roman"/>
          <w:noProof/>
          <w:lang w:val="en-US"/>
        </w:rPr>
        <w:t>: McGill University.</w:t>
      </w:r>
    </w:p>
    <w:p w14:paraId="247F6FE6" w14:textId="77777777" w:rsidR="00E43550" w:rsidRPr="00D13E4F" w:rsidRDefault="00E43550" w:rsidP="00E43550">
      <w:pPr>
        <w:spacing w:after="0" w:line="240" w:lineRule="auto"/>
        <w:ind w:left="720" w:hanging="720"/>
        <w:rPr>
          <w:rFonts w:ascii="Times New Roman" w:hAnsi="Times New Roman" w:cs="Times New Roman"/>
          <w:noProof/>
          <w:lang w:val="en-US"/>
        </w:rPr>
      </w:pPr>
      <w:r w:rsidRPr="00D13E4F">
        <w:rPr>
          <w:rFonts w:ascii="Times New Roman" w:hAnsi="Times New Roman" w:cs="Times New Roman"/>
          <w:noProof/>
          <w:lang w:val="en-US"/>
        </w:rPr>
        <w:t xml:space="preserve">Grisham, J. R., &amp; Williams, A. D. (2013). Responding to intrusions in obsessive-compulsive disorder: The roles of neuropsychological functioning and beliefs about thoughts. </w:t>
      </w:r>
      <w:r w:rsidRPr="00D13E4F">
        <w:rPr>
          <w:rFonts w:ascii="Times New Roman" w:hAnsi="Times New Roman" w:cs="Times New Roman"/>
          <w:i/>
          <w:noProof/>
          <w:lang w:val="en-US"/>
        </w:rPr>
        <w:t>Journal of Behavior Therapy and Experimental Psychiatry, 44</w:t>
      </w:r>
      <w:r w:rsidRPr="00D13E4F">
        <w:rPr>
          <w:rFonts w:ascii="Times New Roman" w:hAnsi="Times New Roman" w:cs="Times New Roman"/>
          <w:noProof/>
          <w:lang w:val="en-US"/>
        </w:rPr>
        <w:t>(3), 343-350. doi: 10.1016/j.jbtep.2013.01.005</w:t>
      </w:r>
    </w:p>
    <w:p w14:paraId="0B5FB5E4" w14:textId="77777777" w:rsidR="00E43550" w:rsidRPr="00D13E4F" w:rsidRDefault="00E43550" w:rsidP="00E43550">
      <w:pPr>
        <w:spacing w:after="0" w:line="240" w:lineRule="auto"/>
        <w:ind w:left="720" w:hanging="720"/>
        <w:rPr>
          <w:rFonts w:ascii="Times New Roman" w:hAnsi="Times New Roman" w:cs="Times New Roman"/>
          <w:noProof/>
          <w:lang w:val="en-US"/>
        </w:rPr>
      </w:pPr>
      <w:r w:rsidRPr="00D13E4F">
        <w:rPr>
          <w:rFonts w:ascii="Times New Roman" w:hAnsi="Times New Roman" w:cs="Times New Roman"/>
          <w:noProof/>
          <w:lang w:val="en-US"/>
        </w:rPr>
        <w:t xml:space="preserve">Harkin, B., &amp; Kessler, K. (2009). How checking breeds doubt: Reduced performance in a simple working memory task. </w:t>
      </w:r>
      <w:r w:rsidRPr="00D13E4F">
        <w:rPr>
          <w:rFonts w:ascii="Times New Roman" w:hAnsi="Times New Roman" w:cs="Times New Roman"/>
          <w:i/>
          <w:noProof/>
          <w:lang w:val="en-US"/>
        </w:rPr>
        <w:t>Behaviour Research and Therapy, 47</w:t>
      </w:r>
      <w:r w:rsidRPr="00D13E4F">
        <w:rPr>
          <w:rFonts w:ascii="Times New Roman" w:hAnsi="Times New Roman" w:cs="Times New Roman"/>
          <w:noProof/>
          <w:lang w:val="en-US"/>
        </w:rPr>
        <w:t>(6), 504-512. doi: 10.1016/j.brat.2009.03.002.</w:t>
      </w:r>
    </w:p>
    <w:p w14:paraId="10B41234" w14:textId="77777777" w:rsidR="00E43550" w:rsidRPr="00D13E4F" w:rsidRDefault="00E43550" w:rsidP="00E43550">
      <w:pPr>
        <w:spacing w:after="0" w:line="240" w:lineRule="auto"/>
        <w:ind w:left="720" w:hanging="720"/>
        <w:rPr>
          <w:rFonts w:ascii="Times New Roman" w:hAnsi="Times New Roman" w:cs="Times New Roman"/>
          <w:noProof/>
          <w:lang w:val="en-US"/>
        </w:rPr>
      </w:pPr>
      <w:r w:rsidRPr="00D13E4F">
        <w:rPr>
          <w:rFonts w:ascii="Times New Roman" w:hAnsi="Times New Roman" w:cs="Times New Roman"/>
          <w:noProof/>
          <w:lang w:val="en-US"/>
        </w:rPr>
        <w:t xml:space="preserve">Harkin, B., &amp; Kessler, K. (2011b). How checking as a cognitive style influences working memory performance. </w:t>
      </w:r>
      <w:r w:rsidRPr="00D13E4F">
        <w:rPr>
          <w:rFonts w:ascii="Times New Roman" w:hAnsi="Times New Roman" w:cs="Times New Roman"/>
          <w:i/>
          <w:noProof/>
          <w:lang w:val="en-US"/>
        </w:rPr>
        <w:t>Applied Cognitive Psychology, 25</w:t>
      </w:r>
      <w:r w:rsidRPr="00D13E4F">
        <w:rPr>
          <w:rFonts w:ascii="Times New Roman" w:hAnsi="Times New Roman" w:cs="Times New Roman"/>
          <w:noProof/>
          <w:lang w:val="en-US"/>
        </w:rPr>
        <w:t>(2), 219-228. doi: 10.1002/acp.1666</w:t>
      </w:r>
    </w:p>
    <w:p w14:paraId="69AF0FD5" w14:textId="77777777" w:rsidR="00E43550" w:rsidRPr="00D13E4F" w:rsidRDefault="00E43550" w:rsidP="00E43550">
      <w:pPr>
        <w:spacing w:after="0" w:line="240" w:lineRule="auto"/>
        <w:ind w:left="720" w:hanging="720"/>
        <w:rPr>
          <w:rFonts w:ascii="Times New Roman" w:hAnsi="Times New Roman" w:cs="Times New Roman"/>
          <w:noProof/>
          <w:lang w:val="en-US"/>
        </w:rPr>
      </w:pPr>
      <w:r w:rsidRPr="00D13E4F">
        <w:rPr>
          <w:rFonts w:ascii="Times New Roman" w:hAnsi="Times New Roman" w:cs="Times New Roman"/>
          <w:noProof/>
          <w:lang w:val="en-US"/>
        </w:rPr>
        <w:lastRenderedPageBreak/>
        <w:t xml:space="preserve">Kirchner, W. K. (1958). Age differences in short-term retention of rapidly changing information. </w:t>
      </w:r>
      <w:r w:rsidRPr="00D13E4F">
        <w:rPr>
          <w:rFonts w:ascii="Times New Roman" w:hAnsi="Times New Roman" w:cs="Times New Roman"/>
          <w:i/>
          <w:noProof/>
          <w:lang w:val="en-US"/>
        </w:rPr>
        <w:t>Journal of Experimental Psychology, 55</w:t>
      </w:r>
      <w:r w:rsidRPr="00D13E4F">
        <w:rPr>
          <w:rFonts w:ascii="Times New Roman" w:hAnsi="Times New Roman" w:cs="Times New Roman"/>
          <w:noProof/>
          <w:lang w:val="en-US"/>
        </w:rPr>
        <w:t>(4), 352-358. doi: 10.1037/h0043688</w:t>
      </w:r>
    </w:p>
    <w:p w14:paraId="0B52D48B" w14:textId="77777777" w:rsidR="00E43550" w:rsidRPr="00D13E4F" w:rsidRDefault="00E43550" w:rsidP="00E43550">
      <w:pPr>
        <w:spacing w:after="0" w:line="240" w:lineRule="auto"/>
        <w:ind w:left="720" w:hanging="720"/>
        <w:rPr>
          <w:rFonts w:ascii="Times New Roman" w:hAnsi="Times New Roman" w:cs="Times New Roman"/>
          <w:noProof/>
          <w:lang w:val="en-US"/>
        </w:rPr>
      </w:pPr>
      <w:r w:rsidRPr="00D13E4F">
        <w:rPr>
          <w:rFonts w:ascii="Times New Roman" w:hAnsi="Times New Roman" w:cs="Times New Roman"/>
          <w:noProof/>
          <w:lang w:val="en-US"/>
        </w:rPr>
        <w:t xml:space="preserve">Lezak, M. D., Howieson, D. B., &amp; Loring, D. W. (2004). </w:t>
      </w:r>
      <w:r w:rsidRPr="00D13E4F">
        <w:rPr>
          <w:rFonts w:ascii="Times New Roman" w:hAnsi="Times New Roman" w:cs="Times New Roman"/>
          <w:i/>
          <w:noProof/>
          <w:lang w:val="en-US"/>
        </w:rPr>
        <w:t>Neuropsychological Assessment</w:t>
      </w:r>
      <w:r w:rsidRPr="00D13E4F">
        <w:rPr>
          <w:rFonts w:ascii="Times New Roman" w:hAnsi="Times New Roman" w:cs="Times New Roman"/>
          <w:noProof/>
          <w:lang w:val="en-US"/>
        </w:rPr>
        <w:t>. New York: Oxford University Press.</w:t>
      </w:r>
    </w:p>
    <w:p w14:paraId="25F9AC83" w14:textId="77777777" w:rsidR="00E43550" w:rsidRPr="00D13E4F" w:rsidRDefault="00E43550" w:rsidP="00E43550">
      <w:pPr>
        <w:spacing w:after="0" w:line="240" w:lineRule="auto"/>
        <w:ind w:left="720" w:hanging="720"/>
        <w:rPr>
          <w:rFonts w:ascii="Times New Roman" w:hAnsi="Times New Roman" w:cs="Times New Roman"/>
          <w:noProof/>
          <w:lang w:val="en-US"/>
        </w:rPr>
      </w:pPr>
      <w:r w:rsidRPr="00D13E4F">
        <w:rPr>
          <w:rFonts w:ascii="Times New Roman" w:hAnsi="Times New Roman" w:cs="Times New Roman"/>
          <w:noProof/>
          <w:lang w:val="en-US"/>
        </w:rPr>
        <w:t xml:space="preserve">McDaniel, M. A., &amp; Einstein, G. O. (2007). </w:t>
      </w:r>
      <w:r w:rsidRPr="00D13E4F">
        <w:rPr>
          <w:rFonts w:ascii="Times New Roman" w:hAnsi="Times New Roman" w:cs="Times New Roman"/>
          <w:i/>
          <w:noProof/>
          <w:lang w:val="en-US"/>
        </w:rPr>
        <w:t>Prospective memory: An overview and synthesis of an emerging field</w:t>
      </w:r>
      <w:r w:rsidRPr="00D13E4F">
        <w:rPr>
          <w:rFonts w:ascii="Times New Roman" w:hAnsi="Times New Roman" w:cs="Times New Roman"/>
          <w:noProof/>
          <w:lang w:val="en-US"/>
        </w:rPr>
        <w:t>. Sage Publications Ltd.</w:t>
      </w:r>
    </w:p>
    <w:p w14:paraId="765BE1FF" w14:textId="77777777" w:rsidR="00E43550" w:rsidRPr="00D13E4F" w:rsidRDefault="00E43550" w:rsidP="00E43550">
      <w:pPr>
        <w:spacing w:after="0" w:line="240" w:lineRule="auto"/>
        <w:ind w:left="720" w:hanging="720"/>
        <w:rPr>
          <w:rFonts w:ascii="Times New Roman" w:hAnsi="Times New Roman" w:cs="Times New Roman"/>
          <w:noProof/>
          <w:lang w:val="en-US"/>
        </w:rPr>
      </w:pPr>
      <w:r w:rsidRPr="00D13E4F">
        <w:rPr>
          <w:rFonts w:ascii="Times New Roman" w:hAnsi="Times New Roman" w:cs="Times New Roman"/>
          <w:noProof/>
          <w:lang w:val="en-US"/>
        </w:rPr>
        <w:t xml:space="preserve">Moreno-Castilla, P., Guzman-Ramos, K., &amp; Bermudez-Rattoni, F. (2018). Chapter 28 - Object Recognition and Object Location Recognition Memory – The Role of Dopamine and Noradrenaline </w:t>
      </w:r>
      <w:r w:rsidRPr="00D13E4F">
        <w:rPr>
          <w:rFonts w:ascii="Times New Roman" w:hAnsi="Times New Roman" w:cs="Times New Roman"/>
          <w:i/>
          <w:noProof/>
          <w:lang w:val="en-US"/>
        </w:rPr>
        <w:t>Handbook of Behavioral Neuroscience</w:t>
      </w:r>
      <w:r w:rsidRPr="00D13E4F">
        <w:rPr>
          <w:rFonts w:ascii="Times New Roman" w:hAnsi="Times New Roman" w:cs="Times New Roman"/>
          <w:noProof/>
          <w:lang w:val="en-US"/>
        </w:rPr>
        <w:t xml:space="preserve"> (Vol. 27, pp. 403-413).</w:t>
      </w:r>
    </w:p>
    <w:p w14:paraId="381DBB83" w14:textId="77777777" w:rsidR="00E43550" w:rsidRPr="00D13E4F" w:rsidRDefault="00E43550" w:rsidP="00E43550">
      <w:pPr>
        <w:spacing w:after="0" w:line="240" w:lineRule="auto"/>
        <w:ind w:left="720" w:hanging="720"/>
        <w:rPr>
          <w:rFonts w:ascii="Times New Roman" w:hAnsi="Times New Roman" w:cs="Times New Roman"/>
          <w:noProof/>
          <w:lang w:val="en-US"/>
        </w:rPr>
      </w:pPr>
      <w:r w:rsidRPr="00D13E4F">
        <w:rPr>
          <w:rFonts w:ascii="Times New Roman" w:hAnsi="Times New Roman" w:cs="Times New Roman"/>
          <w:noProof/>
          <w:lang w:val="en-US"/>
        </w:rPr>
        <w:t xml:space="preserve">Pandey, J. (2011). Source Memory. In J. S. Kreutzer, J. DeLuca &amp; B. Caplan (Eds.), </w:t>
      </w:r>
      <w:r w:rsidRPr="00D13E4F">
        <w:rPr>
          <w:rFonts w:ascii="Times New Roman" w:hAnsi="Times New Roman" w:cs="Times New Roman"/>
          <w:i/>
          <w:noProof/>
          <w:lang w:val="en-US"/>
        </w:rPr>
        <w:t>Encyclopedia of Clinical Neuropsychology</w:t>
      </w:r>
      <w:r w:rsidRPr="00D13E4F">
        <w:rPr>
          <w:rFonts w:ascii="Times New Roman" w:hAnsi="Times New Roman" w:cs="Times New Roman"/>
          <w:noProof/>
          <w:lang w:val="en-US"/>
        </w:rPr>
        <w:t xml:space="preserve"> (pp. 2325-2326). New York, NY: Springer New York.</w:t>
      </w:r>
    </w:p>
    <w:p w14:paraId="67AF66C1" w14:textId="77777777" w:rsidR="00E43550" w:rsidRPr="00D13E4F" w:rsidRDefault="00E43550" w:rsidP="00E43550">
      <w:pPr>
        <w:spacing w:after="0" w:line="240" w:lineRule="auto"/>
        <w:ind w:left="720" w:hanging="720"/>
        <w:rPr>
          <w:rFonts w:ascii="Times New Roman" w:hAnsi="Times New Roman" w:cs="Times New Roman"/>
          <w:noProof/>
          <w:lang w:val="en-US"/>
        </w:rPr>
      </w:pPr>
      <w:r w:rsidRPr="00D13E4F">
        <w:rPr>
          <w:rFonts w:ascii="Times New Roman" w:hAnsi="Times New Roman" w:cs="Times New Roman"/>
          <w:noProof/>
          <w:lang w:val="en-US"/>
        </w:rPr>
        <w:t xml:space="preserve">Parr, W. V. (1992). Delayed matching-to-sample performance as a measure of human visuospatial working memory. </w:t>
      </w:r>
      <w:r w:rsidRPr="00D13E4F">
        <w:rPr>
          <w:rFonts w:ascii="Times New Roman" w:hAnsi="Times New Roman" w:cs="Times New Roman"/>
          <w:i/>
          <w:noProof/>
          <w:lang w:val="en-US"/>
        </w:rPr>
        <w:t>Bulletin of the Psychonomic Society, 30</w:t>
      </w:r>
      <w:r w:rsidRPr="00D13E4F">
        <w:rPr>
          <w:rFonts w:ascii="Times New Roman" w:hAnsi="Times New Roman" w:cs="Times New Roman"/>
          <w:noProof/>
          <w:lang w:val="en-US"/>
        </w:rPr>
        <w:t>(5), 369-372. doi: 10.3758/BF03334092</w:t>
      </w:r>
    </w:p>
    <w:p w14:paraId="4F05F5F8" w14:textId="77777777" w:rsidR="00E43550" w:rsidRPr="00D13E4F" w:rsidRDefault="00E43550" w:rsidP="00E43550">
      <w:pPr>
        <w:spacing w:after="0" w:line="240" w:lineRule="auto"/>
        <w:ind w:left="720" w:hanging="720"/>
        <w:rPr>
          <w:rFonts w:ascii="Times New Roman" w:hAnsi="Times New Roman" w:cs="Times New Roman"/>
          <w:noProof/>
          <w:lang w:val="en-US"/>
        </w:rPr>
      </w:pPr>
      <w:r w:rsidRPr="00D13E4F">
        <w:rPr>
          <w:rFonts w:ascii="Times New Roman" w:hAnsi="Times New Roman" w:cs="Times New Roman"/>
          <w:noProof/>
          <w:lang w:val="en-US"/>
        </w:rPr>
        <w:t xml:space="preserve">Petrides, M., &amp; Milner, B. (1982). Deficits on subjectordered tasks after frontal- and temporal-lobe lesions in man. </w:t>
      </w:r>
      <w:r w:rsidRPr="00D13E4F">
        <w:rPr>
          <w:rFonts w:ascii="Times New Roman" w:hAnsi="Times New Roman" w:cs="Times New Roman"/>
          <w:i/>
          <w:noProof/>
          <w:lang w:val="en-US"/>
        </w:rPr>
        <w:t>Neuropsychologia, 20</w:t>
      </w:r>
      <w:r w:rsidRPr="00D13E4F">
        <w:rPr>
          <w:rFonts w:ascii="Times New Roman" w:hAnsi="Times New Roman" w:cs="Times New Roman"/>
          <w:noProof/>
          <w:lang w:val="en-US"/>
        </w:rPr>
        <w:t>(3), 249-262. doi: 10.1016/0028-3932(82)90100-2</w:t>
      </w:r>
    </w:p>
    <w:p w14:paraId="26CEE5D1" w14:textId="77777777" w:rsidR="00E43550" w:rsidRPr="00D13E4F" w:rsidRDefault="00E43550" w:rsidP="00E43550">
      <w:pPr>
        <w:spacing w:after="0" w:line="240" w:lineRule="auto"/>
        <w:ind w:left="720" w:hanging="720"/>
        <w:rPr>
          <w:rFonts w:ascii="Times New Roman" w:hAnsi="Times New Roman" w:cs="Times New Roman"/>
          <w:noProof/>
          <w:lang w:val="en-US"/>
        </w:rPr>
      </w:pPr>
      <w:r w:rsidRPr="00D13E4F">
        <w:rPr>
          <w:rFonts w:ascii="Times New Roman" w:hAnsi="Times New Roman" w:cs="Times New Roman"/>
          <w:noProof/>
          <w:lang w:val="en-US"/>
        </w:rPr>
        <w:t xml:space="preserve">Roediger, H. L., &amp; McDermott, K. B. (1995). Creating false memories: Remembering words not presented in lists. </w:t>
      </w:r>
      <w:r w:rsidRPr="00D13E4F">
        <w:rPr>
          <w:rFonts w:ascii="Times New Roman" w:hAnsi="Times New Roman" w:cs="Times New Roman"/>
          <w:i/>
          <w:noProof/>
          <w:lang w:val="en-US"/>
        </w:rPr>
        <w:t>Journal of Experimental Psychology: Learning, Memory, and Cognition, 21</w:t>
      </w:r>
      <w:r w:rsidRPr="00D13E4F">
        <w:rPr>
          <w:rFonts w:ascii="Times New Roman" w:hAnsi="Times New Roman" w:cs="Times New Roman"/>
          <w:noProof/>
          <w:lang w:val="en-US"/>
        </w:rPr>
        <w:t>(4), 803-814. doi: 10.1037/0278-7393.21.4.803</w:t>
      </w:r>
    </w:p>
    <w:p w14:paraId="7C1E793D" w14:textId="0B7BAC08" w:rsidR="00E43550" w:rsidRPr="00D13E4F" w:rsidRDefault="00E43550" w:rsidP="00E43550">
      <w:pPr>
        <w:spacing w:after="0" w:line="240" w:lineRule="auto"/>
        <w:ind w:left="720" w:hanging="720"/>
        <w:rPr>
          <w:rFonts w:ascii="Times New Roman" w:hAnsi="Times New Roman" w:cs="Times New Roman"/>
          <w:noProof/>
          <w:lang w:val="en-US"/>
        </w:rPr>
      </w:pPr>
      <w:r w:rsidRPr="00D13E4F">
        <w:rPr>
          <w:rFonts w:ascii="Times New Roman" w:hAnsi="Times New Roman" w:cs="Times New Roman"/>
          <w:noProof/>
          <w:lang w:val="en-US"/>
        </w:rPr>
        <w:t>Shallice, T.</w:t>
      </w:r>
      <w:r w:rsidR="00A905F8" w:rsidRPr="00D13E4F">
        <w:rPr>
          <w:rFonts w:ascii="Times New Roman" w:hAnsi="Times New Roman" w:cs="Times New Roman"/>
          <w:noProof/>
          <w:lang w:val="en-US"/>
        </w:rPr>
        <w:t xml:space="preserve"> (</w:t>
      </w:r>
      <w:r w:rsidRPr="00D13E4F">
        <w:rPr>
          <w:rFonts w:ascii="Times New Roman" w:hAnsi="Times New Roman" w:cs="Times New Roman"/>
          <w:noProof/>
          <w:lang w:val="en-US"/>
        </w:rPr>
        <w:t>1982</w:t>
      </w:r>
      <w:r w:rsidR="00A905F8" w:rsidRPr="00D13E4F">
        <w:rPr>
          <w:rFonts w:ascii="Times New Roman" w:hAnsi="Times New Roman" w:cs="Times New Roman"/>
          <w:noProof/>
          <w:lang w:val="en-US"/>
        </w:rPr>
        <w:t>)</w:t>
      </w:r>
      <w:r w:rsidRPr="00D13E4F">
        <w:rPr>
          <w:rFonts w:ascii="Times New Roman" w:hAnsi="Times New Roman" w:cs="Times New Roman"/>
          <w:noProof/>
          <w:lang w:val="en-US"/>
        </w:rPr>
        <w:t xml:space="preserve">. Specific impairments of planning. </w:t>
      </w:r>
      <w:r w:rsidRPr="00D13E4F">
        <w:rPr>
          <w:rFonts w:ascii="Times New Roman" w:hAnsi="Times New Roman" w:cs="Times New Roman"/>
          <w:i/>
          <w:noProof/>
          <w:lang w:val="en-US"/>
        </w:rPr>
        <w:t>Philosophical Transactions of The Royal Society of London Series B, 298</w:t>
      </w:r>
      <w:r w:rsidRPr="00D13E4F">
        <w:rPr>
          <w:rFonts w:ascii="Times New Roman" w:hAnsi="Times New Roman" w:cs="Times New Roman"/>
          <w:noProof/>
          <w:lang w:val="en-US"/>
        </w:rPr>
        <w:t>(1089), 199–209. doi: 10.1098/rstb.1982.0082</w:t>
      </w:r>
    </w:p>
    <w:p w14:paraId="381E1265" w14:textId="77777777" w:rsidR="00E43550" w:rsidRPr="00D13E4F" w:rsidRDefault="00E43550" w:rsidP="00E43550">
      <w:pPr>
        <w:spacing w:after="0" w:line="240" w:lineRule="auto"/>
        <w:ind w:left="720" w:hanging="720"/>
        <w:rPr>
          <w:rFonts w:ascii="Times New Roman" w:hAnsi="Times New Roman" w:cs="Times New Roman"/>
          <w:noProof/>
          <w:lang w:val="en-US"/>
        </w:rPr>
      </w:pPr>
      <w:r w:rsidRPr="00D13E4F">
        <w:rPr>
          <w:rFonts w:ascii="Times New Roman" w:hAnsi="Times New Roman" w:cs="Times New Roman"/>
          <w:noProof/>
          <w:lang w:val="en-US"/>
        </w:rPr>
        <w:t xml:space="preserve">Sternberg, S. (1966). High-speed scanning in human memory. </w:t>
      </w:r>
      <w:r w:rsidRPr="00D13E4F">
        <w:rPr>
          <w:rFonts w:ascii="Times New Roman" w:hAnsi="Times New Roman" w:cs="Times New Roman"/>
          <w:i/>
          <w:noProof/>
          <w:lang w:val="en-US"/>
        </w:rPr>
        <w:t>Science, 153</w:t>
      </w:r>
      <w:r w:rsidRPr="00D13E4F">
        <w:rPr>
          <w:rFonts w:ascii="Times New Roman" w:hAnsi="Times New Roman" w:cs="Times New Roman"/>
          <w:noProof/>
          <w:lang w:val="en-US"/>
        </w:rPr>
        <w:t>(3736), 652-654. doi: 10.1126/science.153.3736.652</w:t>
      </w:r>
    </w:p>
    <w:p w14:paraId="4C0467CD" w14:textId="77777777" w:rsidR="00E43550" w:rsidRPr="00D13E4F" w:rsidRDefault="00E43550" w:rsidP="00E43550">
      <w:pPr>
        <w:spacing w:after="0" w:line="240" w:lineRule="auto"/>
        <w:ind w:left="720" w:hanging="720"/>
        <w:rPr>
          <w:rFonts w:ascii="Times New Roman" w:hAnsi="Times New Roman" w:cs="Times New Roman"/>
          <w:noProof/>
          <w:lang w:val="en-US"/>
        </w:rPr>
      </w:pPr>
      <w:r w:rsidRPr="00D13E4F">
        <w:rPr>
          <w:rFonts w:ascii="Times New Roman" w:hAnsi="Times New Roman" w:cs="Times New Roman"/>
          <w:noProof/>
          <w:lang w:val="en-US"/>
        </w:rPr>
        <w:t xml:space="preserve">Turner, M. L., &amp; Engle, R. W. (1989). Is working memory capacity task dependent? </w:t>
      </w:r>
      <w:r w:rsidRPr="00D13E4F">
        <w:rPr>
          <w:rFonts w:ascii="Times New Roman" w:hAnsi="Times New Roman" w:cs="Times New Roman"/>
          <w:i/>
          <w:noProof/>
          <w:lang w:val="en-US"/>
        </w:rPr>
        <w:t>Journal of Memory and Language, 28</w:t>
      </w:r>
      <w:r w:rsidRPr="00D13E4F">
        <w:rPr>
          <w:rFonts w:ascii="Times New Roman" w:hAnsi="Times New Roman" w:cs="Times New Roman"/>
          <w:noProof/>
          <w:lang w:val="en-US"/>
        </w:rPr>
        <w:t>(2), 127-154. doi: 10.1016/0749-596X(89)90040-5</w:t>
      </w:r>
    </w:p>
    <w:p w14:paraId="6A0DA621" w14:textId="77777777" w:rsidR="002F0CC1" w:rsidRPr="00D13E4F" w:rsidRDefault="002F0CC1" w:rsidP="00E43550">
      <w:pPr>
        <w:rPr>
          <w:rFonts w:ascii="Times New Roman" w:hAnsi="Times New Roman" w:cs="Times New Roman"/>
          <w:b/>
        </w:rPr>
      </w:pPr>
    </w:p>
    <w:p w14:paraId="103E3F7B" w14:textId="77777777" w:rsidR="002F0CC1" w:rsidRPr="00D13E4F" w:rsidRDefault="002F0CC1">
      <w:pPr>
        <w:rPr>
          <w:rFonts w:ascii="Times New Roman" w:hAnsi="Times New Roman" w:cs="Times New Roman"/>
          <w:b/>
        </w:rPr>
      </w:pPr>
      <w:r w:rsidRPr="00D13E4F">
        <w:rPr>
          <w:rFonts w:ascii="Times New Roman" w:hAnsi="Times New Roman" w:cs="Times New Roman"/>
          <w:b/>
        </w:rPr>
        <w:br w:type="page"/>
      </w:r>
    </w:p>
    <w:p w14:paraId="7AF1F1A7" w14:textId="041C9F89" w:rsidR="00E43550" w:rsidRPr="00D13E4F" w:rsidRDefault="004640E6" w:rsidP="005C7DCF">
      <w:pPr>
        <w:spacing w:line="480" w:lineRule="auto"/>
        <w:rPr>
          <w:rFonts w:ascii="Times New Roman" w:hAnsi="Times New Roman" w:cs="Times New Roman"/>
          <w:b/>
        </w:rPr>
      </w:pPr>
      <w:r w:rsidRPr="00D13E4F">
        <w:rPr>
          <w:rFonts w:ascii="Times New Roman" w:hAnsi="Times New Roman" w:cs="Times New Roman"/>
          <w:b/>
        </w:rPr>
        <w:lastRenderedPageBreak/>
        <w:t>S</w:t>
      </w:r>
      <w:r w:rsidR="00593E3B" w:rsidRPr="00D13E4F">
        <w:rPr>
          <w:rFonts w:ascii="Times New Roman" w:hAnsi="Times New Roman" w:cs="Times New Roman"/>
          <w:b/>
        </w:rPr>
        <w:t>3</w:t>
      </w:r>
      <w:r w:rsidRPr="00D13E4F">
        <w:rPr>
          <w:rFonts w:ascii="Times New Roman" w:hAnsi="Times New Roman" w:cs="Times New Roman"/>
          <w:b/>
        </w:rPr>
        <w:t>. Selection Criteria – Cochrane Guidelines Followed</w:t>
      </w:r>
    </w:p>
    <w:p w14:paraId="7750155A" w14:textId="09403E72" w:rsidR="004640E6" w:rsidRPr="00D13E4F" w:rsidRDefault="004640E6" w:rsidP="005C7DCF">
      <w:pPr>
        <w:spacing w:after="0" w:line="480" w:lineRule="auto"/>
        <w:ind w:firstLine="720"/>
        <w:rPr>
          <w:rFonts w:ascii="Times New Roman" w:hAnsi="Times New Roman" w:cs="Times New Roman"/>
        </w:rPr>
      </w:pPr>
      <w:r w:rsidRPr="00D13E4F">
        <w:rPr>
          <w:rFonts w:ascii="Times New Roman" w:hAnsi="Times New Roman" w:cs="Times New Roman"/>
        </w:rPr>
        <w:t xml:space="preserve">The Cochrane Collaboration’s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&lt;EndNote&gt;&lt;Cite&gt;&lt;Author&gt;Moher&lt;/Author&gt;&lt;Year&gt;2009&lt;/Year&gt;&lt;RecNum&gt;929&lt;/RecNum&gt;&lt;DisplayText&gt;(Moher, Liberati, Tetzlaff, &amp;amp; Altman, 2009)&lt;/DisplayText&gt;&lt;record&gt;&lt;rec-number&gt;929&lt;/rec-number&gt;&lt;foreign-keys&gt;&lt;key app="EN" db-id="05z0asvd8xxxsze02doxr2tg505pw0dvf2af" timestamp="1582236544"&gt;929&lt;/key&gt;&lt;/foreign-keys&gt;&lt;ref-type name="Journal Article"&gt;17&lt;/ref-type&gt;&lt;contributors&gt;&lt;authors&gt;&lt;author&gt;Moher, David&lt;/author&gt;&lt;author&gt;Liberati, Alessandro&lt;/author&gt;&lt;author&gt;Tetzlaff, Jennifer&lt;/author&gt;&lt;author&gt;Altman, Douglas G&lt;/author&gt;&lt;/authors&gt;&lt;/contributors&gt;&lt;titles&gt;&lt;title&gt;Preferred reporting items for systematic reviews and meta-analyses: the PRISMA statement&lt;/title&gt;&lt;secondary-title&gt;BMJ&lt;/secondary-title&gt;&lt;/titles&gt;&lt;periodical&gt;&lt;full-title&gt;BMJ&lt;/full-title&gt;&lt;abbr-1&gt;BMJ&lt;/abbr-1&gt;&lt;abbr-2&gt;BMJ&lt;/abbr-2&gt;&lt;/periodical&gt;&lt;pages&gt;2535&lt;/pages&gt;&lt;volume&gt;339&lt;/volume&gt;&lt;number&gt;10&lt;/number&gt;&lt;dates&gt;&lt;year&gt;2009&lt;/year&gt;&lt;/dates&gt;&lt;urls&gt;&lt;related-urls&gt;&lt;url&gt;https://www.bmj.com/content/bmj/339/bmj.b2535.full.pdf&lt;/url&gt;&lt;/related-urls&gt;&lt;/urls&gt;&lt;electronic-resource-num&gt;10.1136/bmj.b2535&lt;/electronic-resource-num&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(Moher, Liberati, Tetzlaff, &amp; Altman, 2009)</w:t>
      </w:r>
      <w:r w:rsidRPr="00D13E4F">
        <w:rPr>
          <w:rFonts w:ascii="Times New Roman" w:hAnsi="Times New Roman" w:cs="Times New Roman"/>
        </w:rPr>
        <w:fldChar w:fldCharType="end"/>
      </w:r>
      <w:r w:rsidRPr="00D13E4F">
        <w:rPr>
          <w:rFonts w:ascii="Times New Roman" w:hAnsi="Times New Roman" w:cs="Times New Roman"/>
        </w:rPr>
        <w:t xml:space="preserve"> general guidelines for conducting systematic reviews and meta-analyses were followed during each stage of the review process. The review has been reported in accordance with the PRISMA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&lt;EndNote&gt;&lt;Cite&gt;&lt;Author&gt;Moher&lt;/Author&gt;&lt;Year&gt;2009&lt;/Year&gt;&lt;RecNum&gt;929&lt;/RecNum&gt;&lt;DisplayText&gt;(Moher, et al., 2009)&lt;/DisplayText&gt;&lt;record&gt;&lt;rec-number&gt;929&lt;/rec-number&gt;&lt;foreign-keys&gt;&lt;key app="EN" db-id="05z0asvd8xxxsze02doxr2tg505pw0dvf2af" timestamp="1582236544"&gt;929&lt;/key&gt;&lt;/foreign-keys&gt;&lt;ref-type name="Journal Article"&gt;17&lt;/ref-type&gt;&lt;contributors&gt;&lt;authors&gt;&lt;author&gt;Moher, David&lt;/author&gt;&lt;author&gt;Liberati, Alessandro&lt;/author&gt;&lt;author&gt;Tetzlaff, Jennifer&lt;/author&gt;&lt;author&gt;Altman, Douglas G&lt;/author&gt;&lt;/authors&gt;&lt;/contributors&gt;&lt;titles&gt;&lt;title&gt;Preferred reporting items for systematic reviews and meta-analyses: the PRISMA statement&lt;/title&gt;&lt;secondary-title&gt;BMJ&lt;/secondary-title&gt;&lt;/titles&gt;&lt;periodical&gt;&lt;full-title&gt;BMJ&lt;/full-title&gt;&lt;abbr-1&gt;BMJ&lt;/abbr-1&gt;&lt;abbr-2&gt;BMJ&lt;/abbr-2&gt;&lt;/periodical&gt;&lt;pages&gt;2535&lt;/pages&gt;&lt;volume&gt;339&lt;/volume&gt;&lt;number&gt;10&lt;/number&gt;&lt;dates&gt;&lt;year&gt;2009&lt;/year&gt;&lt;/dates&gt;&lt;urls&gt;&lt;related-urls&gt;&lt;url&gt;https://www.bmj.com/content/bmj/339/bmj.b2535.full.pdf&lt;/url&gt;&lt;/related-urls&gt;&lt;/urls&gt;&lt;electronic-resource-num&gt;10.1136/bmj.b2535&lt;/electronic-resource-num&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(Moher, et al., 2009)</w:t>
      </w:r>
      <w:r w:rsidRPr="00D13E4F">
        <w:rPr>
          <w:rFonts w:ascii="Times New Roman" w:hAnsi="Times New Roman" w:cs="Times New Roman"/>
        </w:rPr>
        <w:fldChar w:fldCharType="end"/>
      </w:r>
      <w:r w:rsidRPr="00D13E4F">
        <w:rPr>
          <w:rFonts w:ascii="Times New Roman" w:hAnsi="Times New Roman" w:cs="Times New Roman"/>
        </w:rPr>
        <w:t xml:space="preserve"> guidelines, and the flow-chart can be found in Figure 2 in the main text. </w:t>
      </w:r>
    </w:p>
    <w:p w14:paraId="78C284F7" w14:textId="77777777" w:rsidR="009D7649" w:rsidRPr="00D13E4F" w:rsidRDefault="009D7649" w:rsidP="005C7DCF">
      <w:pPr>
        <w:spacing w:after="0" w:line="480" w:lineRule="auto"/>
        <w:rPr>
          <w:rFonts w:ascii="Times New Roman" w:hAnsi="Times New Roman" w:cs="Times New Roman"/>
          <w:b/>
        </w:rPr>
      </w:pPr>
    </w:p>
    <w:p w14:paraId="59BA7C55" w14:textId="1A2AD88E" w:rsidR="004640E6" w:rsidRPr="00D13E4F" w:rsidRDefault="004640E6" w:rsidP="005C7DCF">
      <w:pPr>
        <w:spacing w:after="0" w:line="480" w:lineRule="auto"/>
        <w:rPr>
          <w:rFonts w:ascii="Times New Roman" w:hAnsi="Times New Roman" w:cs="Times New Roman"/>
          <w:b/>
        </w:rPr>
      </w:pPr>
      <w:r w:rsidRPr="00D13E4F">
        <w:rPr>
          <w:rFonts w:ascii="Times New Roman" w:hAnsi="Times New Roman" w:cs="Times New Roman"/>
          <w:b/>
        </w:rPr>
        <w:t>S</w:t>
      </w:r>
      <w:r w:rsidR="00593E3B" w:rsidRPr="00D13E4F">
        <w:rPr>
          <w:rFonts w:ascii="Times New Roman" w:hAnsi="Times New Roman" w:cs="Times New Roman"/>
          <w:b/>
        </w:rPr>
        <w:t>4</w:t>
      </w:r>
      <w:r w:rsidRPr="00D13E4F">
        <w:rPr>
          <w:rFonts w:ascii="Times New Roman" w:hAnsi="Times New Roman" w:cs="Times New Roman"/>
          <w:b/>
        </w:rPr>
        <w:t>. Search Strategies – Databases and Tools Used</w:t>
      </w:r>
    </w:p>
    <w:p w14:paraId="6240BA9E" w14:textId="2D7F36B0" w:rsidR="004640E6" w:rsidRPr="00D13E4F" w:rsidRDefault="004640E6" w:rsidP="005C7DCF">
      <w:pPr>
        <w:spacing w:after="0" w:line="480" w:lineRule="auto"/>
        <w:ind w:firstLine="720"/>
        <w:rPr>
          <w:rFonts w:ascii="Times New Roman" w:hAnsi="Times New Roman" w:cs="Times New Roman"/>
        </w:rPr>
      </w:pPr>
      <w:r w:rsidRPr="00D13E4F">
        <w:rPr>
          <w:rFonts w:ascii="Times New Roman" w:hAnsi="Times New Roman" w:cs="Times New Roman"/>
        </w:rPr>
        <w:t xml:space="preserve">Studies were searched via the following social scientific databases: Web of Science, </w:t>
      </w:r>
      <w:proofErr w:type="spellStart"/>
      <w:r w:rsidRPr="00D13E4F">
        <w:rPr>
          <w:rFonts w:ascii="Times New Roman" w:hAnsi="Times New Roman" w:cs="Times New Roman"/>
        </w:rPr>
        <w:t>Psycinfo</w:t>
      </w:r>
      <w:proofErr w:type="spellEnd"/>
      <w:r w:rsidRPr="00D13E4F">
        <w:rPr>
          <w:rFonts w:ascii="Times New Roman" w:hAnsi="Times New Roman" w:cs="Times New Roman"/>
        </w:rPr>
        <w:t xml:space="preserve">, Medline, PubMed, OVID, CINAHL, </w:t>
      </w:r>
      <w:proofErr w:type="spellStart"/>
      <w:r w:rsidRPr="00D13E4F">
        <w:rPr>
          <w:rFonts w:ascii="Times New Roman" w:hAnsi="Times New Roman" w:cs="Times New Roman"/>
        </w:rPr>
        <w:t>PsycArticles</w:t>
      </w:r>
      <w:proofErr w:type="spellEnd"/>
      <w:r w:rsidRPr="00D13E4F">
        <w:rPr>
          <w:rFonts w:ascii="Times New Roman" w:hAnsi="Times New Roman" w:cs="Times New Roman"/>
        </w:rPr>
        <w:t xml:space="preserve">. ProQuest Theses was searched to identify potential grey literature, and prominent authors (most prolific 10% as determined by the initial literature search) in the field were also contacted enquiring about unpublished material. All authors contacted about additional data (see information below for further details), were asked about any unpublished material they might have. Where information to facilitate effect size calculation was missing, authors were contacted requesting additional data. To this end, we contacted 10 authors, with five providing the requested data. Search hits were converted to RIS-files (Clark, 2019, personal communication), and imported into the web application Rayyan </w:t>
      </w:r>
      <w:r w:rsidRPr="00D13E4F">
        <w:rPr>
          <w:rFonts w:ascii="Times New Roman" w:hAnsi="Times New Roman" w:cs="Times New Roman"/>
        </w:rPr>
        <w:fldChar w:fldCharType="begin"/>
      </w:r>
      <w:r w:rsidR="009436A0" w:rsidRPr="00D13E4F">
        <w:rPr>
          <w:rFonts w:ascii="Times New Roman" w:hAnsi="Times New Roman" w:cs="Times New Roman"/>
        </w:rPr>
        <w:instrText xml:space="preserve"> ADDIN EN.CITE &lt;EndNote&gt;&lt;Cite&gt;&lt;Author&gt;Ouzzani&lt;/Author&gt;&lt;Year&gt;2016&lt;/Year&gt;&lt;RecNum&gt;881&lt;/RecNum&gt;&lt;DisplayText&gt;(Ouzzani, Hammady, Fedorowicz, &amp;amp; Elmagarmid, 2016)&lt;/DisplayText&gt;&lt;record&gt;&lt;rec-number&gt;881&lt;/rec-number&gt;&lt;foreign-keys&gt;&lt;key app="EN" db-id="05z0asvd8xxxsze02doxr2tg505pw0dvf2af" timestamp="1580127135"&gt;881&lt;/key&gt;&lt;/foreign-keys&gt;&lt;ref-type name="Journal Article"&gt;17&lt;/ref-type&gt;&lt;contributors&gt;&lt;authors&gt;&lt;author&gt;Ouzzani, M.&lt;/author&gt;&lt;author&gt;Hammady, H. &lt;/author&gt;&lt;author&gt;Fedorowicz, Z. &lt;/author&gt;&lt;author&gt;Elmagarmid, A.&lt;/author&gt;&lt;/authors&gt;&lt;/contributors&gt;&lt;titles&gt;&lt;title&gt;Rayyan-a web and mobile app for systematic reviews.&lt;/title&gt;&lt;secondary-title&gt;Systematic Reviews&lt;/secondary-title&gt;&lt;/titles&gt;&lt;periodical&gt;&lt;full-title&gt;Systematic reviews&lt;/full-title&gt;&lt;/periodical&gt;&lt;volume&gt;5&lt;/volume&gt;&lt;number&gt;210&lt;/number&gt;&lt;dates&gt;&lt;year&gt;2016&lt;/year&gt;&lt;/dates&gt;&lt;urls&gt;&lt;/urls&gt;&lt;/record&gt;&lt;/Cite&gt;&lt;/EndNote&gt;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(Ouzzani, Hammady, Fedorowicz, &amp; Elmagarmid, 2016)</w:t>
      </w:r>
      <w:r w:rsidRPr="00D13E4F">
        <w:rPr>
          <w:rFonts w:ascii="Times New Roman" w:hAnsi="Times New Roman" w:cs="Times New Roman"/>
        </w:rPr>
        <w:fldChar w:fldCharType="end"/>
      </w:r>
      <w:r w:rsidRPr="00D13E4F">
        <w:rPr>
          <w:rFonts w:ascii="Times New Roman" w:hAnsi="Times New Roman" w:cs="Times New Roman"/>
        </w:rPr>
        <w:t>, where they were screened for eligibility. Rayyan is a freely available review tool that facilitates the screening of titles and abstracts, and allows the researcher to attach inclusion decisions for each of the entries, whilst also customising the label behind the decision (e.g., “No OCD group”; “Paediatric population” etc.,).</w:t>
      </w:r>
    </w:p>
    <w:p w14:paraId="66A053D3" w14:textId="535B78C1" w:rsidR="00FD4B40" w:rsidRPr="00D13E4F" w:rsidRDefault="00FD4B40" w:rsidP="00FD4B40">
      <w:pPr>
        <w:spacing w:after="0" w:line="480" w:lineRule="auto"/>
        <w:rPr>
          <w:rFonts w:ascii="Times New Roman" w:hAnsi="Times New Roman" w:cs="Times New Roman"/>
        </w:rPr>
      </w:pPr>
    </w:p>
    <w:p w14:paraId="77346837" w14:textId="13D26189" w:rsidR="00FD4B40" w:rsidRPr="00D13E4F" w:rsidRDefault="00835596" w:rsidP="00FD4B40">
      <w:pPr>
        <w:spacing w:after="0" w:line="480" w:lineRule="auto"/>
        <w:rPr>
          <w:rFonts w:ascii="Times New Roman" w:hAnsi="Times New Roman" w:cs="Times New Roman"/>
          <w:b/>
          <w:bCs/>
        </w:rPr>
      </w:pPr>
      <w:r w:rsidRPr="00D13E4F">
        <w:rPr>
          <w:rFonts w:ascii="Times New Roman" w:hAnsi="Times New Roman" w:cs="Times New Roman"/>
          <w:b/>
          <w:bCs/>
        </w:rPr>
        <w:t>S5</w:t>
      </w:r>
      <w:r w:rsidR="00177F0A" w:rsidRPr="00D13E4F">
        <w:rPr>
          <w:rFonts w:ascii="Times New Roman" w:hAnsi="Times New Roman" w:cs="Times New Roman"/>
          <w:b/>
          <w:bCs/>
        </w:rPr>
        <w:t>.</w:t>
      </w:r>
      <w:r w:rsidRPr="00D13E4F">
        <w:rPr>
          <w:rFonts w:ascii="Times New Roman" w:hAnsi="Times New Roman" w:cs="Times New Roman"/>
          <w:b/>
          <w:bCs/>
        </w:rPr>
        <w:t xml:space="preserve"> Selection of Studies – Additional Information</w:t>
      </w:r>
    </w:p>
    <w:p w14:paraId="4226D857" w14:textId="3D9DC427" w:rsidR="00B442D3" w:rsidRPr="00D13E4F" w:rsidRDefault="00A97AE7" w:rsidP="00DE57BB">
      <w:pPr>
        <w:spacing w:after="0" w:line="480" w:lineRule="auto"/>
        <w:ind w:firstLine="720"/>
        <w:rPr>
          <w:rFonts w:ascii="Times New Roman" w:hAnsi="Times New Roman" w:cs="Times New Roman"/>
          <w:b/>
          <w:bCs/>
        </w:rPr>
      </w:pPr>
      <w:r w:rsidRPr="00D13E4F">
        <w:rPr>
          <w:rFonts w:ascii="Times New Roman" w:hAnsi="Times New Roman" w:cs="Times New Roman"/>
        </w:rPr>
        <w:t xml:space="preserve">Healthy controls were adults without any reported neurological deficits, who were not exclusively diagnosed with another mental illness (e.g., depression), and who were not related to the OCD participants (to avoid tapping into a potential OCD endophenotype). We excluded paediatric samples, acquired OCD (e.g., following brain injury) and those with hoarding disorder, as they are generally viewed as cognitively and clinically distinct, and are associated with </w:t>
      </w:r>
      <w:r w:rsidR="00221C5C" w:rsidRPr="00D13E4F">
        <w:rPr>
          <w:rFonts w:ascii="Times New Roman" w:hAnsi="Times New Roman" w:cs="Times New Roman"/>
        </w:rPr>
        <w:t xml:space="preserve">different </w:t>
      </w:r>
      <w:r w:rsidR="00350DC6">
        <w:rPr>
          <w:rFonts w:ascii="Times New Roman" w:hAnsi="Times New Roman" w:cs="Times New Roman"/>
        </w:rPr>
        <w:lastRenderedPageBreak/>
        <w:t>n</w:t>
      </w:r>
      <w:r w:rsidRPr="00D13E4F">
        <w:rPr>
          <w:rFonts w:ascii="Times New Roman" w:hAnsi="Times New Roman" w:cs="Times New Roman"/>
        </w:rPr>
        <w:t xml:space="preserve">europsychological deficits than OCD, respectively </w:t>
      </w:r>
      <w:r w:rsidRPr="00D13E4F">
        <w:rPr>
          <w:rFonts w:ascii="Times New Roman" w:hAnsi="Times New Roman" w:cs="Times New Roman"/>
        </w:rPr>
        <w:fldChar w:fldCharType="begin">
          <w:fldData xml:space="preserve">PEVuZE5vdGU+PENpdGU+PEF1dGhvcj5Db2V0emVyPC9BdXRob3I+PFllYXI+MjAwNDwvWWVhcj48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=
</w:fldData>
        </w:fldChar>
      </w:r>
      <w:r w:rsidR="009A7BBD" w:rsidRPr="00D13E4F">
        <w:rPr>
          <w:rFonts w:ascii="Times New Roman" w:hAnsi="Times New Roman" w:cs="Times New Roman"/>
        </w:rPr>
        <w:instrText xml:space="preserve"> ADDIN EN.CITE </w:instrText>
      </w:r>
      <w:r w:rsidR="009A7BBD" w:rsidRPr="00D13E4F">
        <w:rPr>
          <w:rFonts w:ascii="Times New Roman" w:hAnsi="Times New Roman" w:cs="Times New Roman"/>
        </w:rPr>
        <w:fldChar w:fldCharType="begin">
          <w:fldData xml:space="preserve">PEVuZE5vdGU+PENpdGU+PEF1dGhvcj5Db2V0emVyPC9BdXRob3I+PFllYXI+MjAwNDwvWWVhcj48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=
</w:fldData>
        </w:fldChar>
      </w:r>
      <w:r w:rsidR="009A7BBD" w:rsidRPr="00D13E4F">
        <w:rPr>
          <w:rFonts w:ascii="Times New Roman" w:hAnsi="Times New Roman" w:cs="Times New Roman"/>
        </w:rPr>
        <w:instrText xml:space="preserve"> ADDIN EN.CITE.DATA </w:instrText>
      </w:r>
      <w:r w:rsidR="009A7BBD" w:rsidRPr="00D13E4F">
        <w:rPr>
          <w:rFonts w:ascii="Times New Roman" w:hAnsi="Times New Roman" w:cs="Times New Roman"/>
        </w:rPr>
      </w:r>
      <w:r w:rsidR="009A7BBD" w:rsidRPr="00D13E4F">
        <w:rPr>
          <w:rFonts w:ascii="Times New Roman" w:hAnsi="Times New Roman" w:cs="Times New Roman"/>
        </w:rPr>
        <w:fldChar w:fldCharType="end"/>
      </w:r>
      <w:r w:rsidRPr="00D13E4F">
        <w:rPr>
          <w:rFonts w:ascii="Times New Roman" w:hAnsi="Times New Roman" w:cs="Times New Roman"/>
        </w:rPr>
      </w:r>
      <w:r w:rsidRPr="00D13E4F">
        <w:rPr>
          <w:rFonts w:ascii="Times New Roman" w:hAnsi="Times New Roman" w:cs="Times New Roman"/>
        </w:rPr>
        <w:fldChar w:fldCharType="separate"/>
      </w:r>
      <w:r w:rsidRPr="00D13E4F">
        <w:rPr>
          <w:rFonts w:ascii="Times New Roman" w:hAnsi="Times New Roman" w:cs="Times New Roman"/>
          <w:noProof/>
        </w:rPr>
        <w:t>(Abramovitch, McCormack, Brunner, Johnson, &amp; Wofford, 2019; Coetzer, 2004; Tolin, Villavicencio, Umbach, &amp; Kurtz, 2011)</w:t>
      </w:r>
      <w:r w:rsidRPr="00D13E4F">
        <w:rPr>
          <w:rFonts w:ascii="Times New Roman" w:hAnsi="Times New Roman" w:cs="Times New Roman"/>
        </w:rPr>
        <w:fldChar w:fldCharType="end"/>
      </w:r>
      <w:r w:rsidRPr="00D13E4F">
        <w:rPr>
          <w:rFonts w:ascii="Times New Roman" w:hAnsi="Times New Roman" w:cs="Times New Roman"/>
        </w:rPr>
        <w:t xml:space="preserve">. </w:t>
      </w:r>
      <w:r w:rsidR="001642C6" w:rsidRPr="00D13E4F">
        <w:rPr>
          <w:rFonts w:ascii="Times New Roman" w:hAnsi="Times New Roman" w:cs="Times New Roman"/>
        </w:rPr>
        <w:t xml:space="preserve">We </w:t>
      </w:r>
      <w:r w:rsidR="00D46386">
        <w:rPr>
          <w:rFonts w:ascii="Times New Roman" w:hAnsi="Times New Roman" w:cs="Times New Roman"/>
        </w:rPr>
        <w:t>identified</w:t>
      </w:r>
      <w:r w:rsidR="001642C6" w:rsidRPr="00D13E4F">
        <w:rPr>
          <w:rFonts w:ascii="Times New Roman" w:hAnsi="Times New Roman" w:cs="Times New Roman"/>
        </w:rPr>
        <w:t xml:space="preserve"> subclinical </w:t>
      </w:r>
      <w:r w:rsidR="00507C66" w:rsidRPr="00D13E4F">
        <w:rPr>
          <w:rFonts w:ascii="Times New Roman" w:hAnsi="Times New Roman" w:cs="Times New Roman"/>
        </w:rPr>
        <w:t xml:space="preserve">participants </w:t>
      </w:r>
      <w:r w:rsidR="00D46386">
        <w:rPr>
          <w:rFonts w:ascii="Times New Roman" w:hAnsi="Times New Roman" w:cs="Times New Roman"/>
        </w:rPr>
        <w:t xml:space="preserve">following the classification of respective </w:t>
      </w:r>
      <w:r w:rsidR="001642C6" w:rsidRPr="00D13E4F">
        <w:rPr>
          <w:rFonts w:ascii="Times New Roman" w:hAnsi="Times New Roman" w:cs="Times New Roman"/>
          <w:shd w:val="clear" w:color="auto" w:fill="FFFFFF"/>
        </w:rPr>
        <w:t>experimenters within individual studies using various established OCD measures;</w:t>
      </w:r>
      <w:r w:rsidR="001642C6" w:rsidRPr="00D13E4F">
        <w:rPr>
          <w:rFonts w:ascii="Times New Roman" w:hAnsi="Times New Roman" w:cs="Times New Roman"/>
        </w:rPr>
        <w:t xml:space="preserve"> i.e., Vancouver Obsessional Compulsive Inventory </w:t>
      </w:r>
      <w:r w:rsidR="001642C6" w:rsidRPr="00D13E4F">
        <w:rPr>
          <w:rFonts w:ascii="Times New Roman" w:hAnsi="Times New Roman" w:cs="Times New Roman"/>
        </w:rPr>
        <w:fldChar w:fldCharType="begin"/>
      </w:r>
      <w:r w:rsidR="001642C6" w:rsidRPr="00D13E4F">
        <w:rPr>
          <w:rFonts w:ascii="Times New Roman" w:hAnsi="Times New Roman" w:cs="Times New Roman"/>
        </w:rPr>
        <w:instrText xml:space="preserve"> ADDIN EN.CITE &lt;EndNote&gt;&lt;Cite&gt;&lt;Author&gt;Thordarson&lt;/Author&gt;&lt;Year&gt;2004&lt;/Year&gt;&lt;RecNum&gt;785&lt;/RecNum&gt;&lt;DisplayText&gt;(Thordarson et al., 2004)&lt;/DisplayText&gt;&lt;record&gt;&lt;rec-number&gt;785&lt;/rec-number&gt;&lt;foreign-keys&gt;&lt;key app="EN" db-id="05z0asvd8xxxsze02doxr2tg505pw0dvf2af" timestamp="1580124988"&gt;785&lt;/key&gt;&lt;/foreign-keys&gt;&lt;ref-type name="Journal Article"&gt;17&lt;/ref-type&gt;&lt;contributors&gt;&lt;authors&gt;&lt;author&gt;Thordarson, D. S.&lt;/author&gt;&lt;author&gt;Radomsky, A. S.&lt;/author&gt;&lt;author&gt;Rachman, S.&lt;/author&gt;&lt;author&gt;Shafran, R.&lt;/author&gt;&lt;author&gt;Sawchuk, C. N.&lt;/author&gt;&lt;author&gt;Ralph Hakstian, A.&lt;/author&gt;&lt;/authors&gt;&lt;/contributors&gt;&lt;auth-address&gt;Department of Psychology, University of British Columbia, 2136 West Mall, Vancouver, BC, V6T 1Z4, Canada. danat@interchange.ubc.ca&lt;/auth-address&gt;&lt;titles&gt;&lt;title&gt;The Vancouver Obsessional Compulsive Inventory (VOCI)&lt;/title&gt;&lt;secondary-title&gt;Behaviour Research and Therapy&lt;/secondary-title&gt;&lt;/titles&gt;&lt;periodical&gt;&lt;full-title&gt;Behaviour Research and Therapy&lt;/full-title&gt;&lt;abbr-1&gt;Behav. Res. Ther.&lt;/abbr-1&gt;&lt;abbr-2&gt;Behav Res Ther&lt;/abbr-2&gt;&lt;abbr-3&gt;Behaviour Research &amp;amp; Therapy&lt;/abbr-3&gt;&lt;/periodical&gt;&lt;pages&gt;1289-314&lt;/pages&gt;&lt;volume&gt;42&lt;/volume&gt;&lt;number&gt;11&lt;/number&gt;&lt;edition&gt;2004/09/24&lt;/edition&gt;&lt;keywords&gt;&lt;keyword&gt;Adult&lt;/keyword&gt;&lt;keyword&gt;Female&lt;/keyword&gt;&lt;keyword&gt;Humans&lt;/keyword&gt;&lt;keyword&gt;Male&lt;/keyword&gt;&lt;keyword&gt;Obsessive-Compulsive Disorder/*diagnosis&lt;/keyword&gt;&lt;keyword&gt;*Psychiatric Status Rating Scales&lt;/keyword&gt;&lt;keyword&gt;Psychometrics&lt;/keyword&gt;&lt;keyword&gt;Reproducibility of Results&lt;/keyword&gt;&lt;keyword&gt;Self-Assessment&lt;/keyword&gt;&lt;keyword&gt;Surveys and Questionnaires&lt;/keyword&gt;&lt;/keywords&gt;&lt;dates&gt;&lt;year&gt;2004&lt;/year&gt;&lt;pub-dates&gt;&lt;date&gt;Nov&lt;/date&gt;&lt;/pub-dates&gt;&lt;/dates&gt;&lt;isbn&gt;0005-7967 (Print)&amp;#xD;0005-7967 (Linking)&lt;/isbn&gt;&lt;accession-num&gt;15381439&lt;/accession-num&gt;&lt;urls&gt;&lt;related-urls&gt;&lt;url&gt;https://www.ncbi.nlm.nih.gov/pubmed/15381439&lt;/url&gt;&lt;/related-urls&gt;&lt;/urls&gt;&lt;electronic-resource-num&gt;10.1016/j.brat.2003.08.007&lt;/electronic-resource-num&gt;&lt;/record&gt;&lt;/Cite&gt;&lt;/EndNote&gt;</w:instrText>
      </w:r>
      <w:r w:rsidR="001642C6" w:rsidRPr="00D13E4F">
        <w:rPr>
          <w:rFonts w:ascii="Times New Roman" w:hAnsi="Times New Roman" w:cs="Times New Roman"/>
        </w:rPr>
        <w:fldChar w:fldCharType="separate"/>
      </w:r>
      <w:r w:rsidR="001642C6" w:rsidRPr="00D13E4F">
        <w:rPr>
          <w:rFonts w:ascii="Times New Roman" w:hAnsi="Times New Roman" w:cs="Times New Roman"/>
          <w:noProof/>
        </w:rPr>
        <w:t>(Thordarson et al., 2004)</w:t>
      </w:r>
      <w:r w:rsidR="001642C6" w:rsidRPr="00D13E4F">
        <w:rPr>
          <w:rFonts w:ascii="Times New Roman" w:hAnsi="Times New Roman" w:cs="Times New Roman"/>
        </w:rPr>
        <w:fldChar w:fldCharType="end"/>
      </w:r>
      <w:r w:rsidR="001642C6" w:rsidRPr="00D13E4F">
        <w:rPr>
          <w:rFonts w:ascii="Times New Roman" w:hAnsi="Times New Roman" w:cs="Times New Roman"/>
        </w:rPr>
        <w:t xml:space="preserve">, The </w:t>
      </w:r>
      <w:proofErr w:type="spellStart"/>
      <w:r w:rsidR="001642C6" w:rsidRPr="00D13E4F">
        <w:rPr>
          <w:rFonts w:ascii="Times New Roman" w:hAnsi="Times New Roman" w:cs="Times New Roman"/>
        </w:rPr>
        <w:t>Pauda</w:t>
      </w:r>
      <w:proofErr w:type="spellEnd"/>
      <w:r w:rsidR="001642C6" w:rsidRPr="00D13E4F">
        <w:rPr>
          <w:rFonts w:ascii="Times New Roman" w:hAnsi="Times New Roman" w:cs="Times New Roman"/>
        </w:rPr>
        <w:t xml:space="preserve"> Inventory </w:t>
      </w:r>
      <w:r w:rsidR="001642C6" w:rsidRPr="00D13E4F">
        <w:rPr>
          <w:rFonts w:ascii="Times New Roman" w:hAnsi="Times New Roman" w:cs="Times New Roman"/>
        </w:rPr>
        <w:fldChar w:fldCharType="begin"/>
      </w:r>
      <w:r w:rsidR="001642C6" w:rsidRPr="00D13E4F">
        <w:rPr>
          <w:rFonts w:ascii="Times New Roman" w:hAnsi="Times New Roman" w:cs="Times New Roman"/>
        </w:rPr>
        <w:instrText xml:space="preserve"> ADDIN EN.CITE &lt;EndNote&gt;&lt;Cite&gt;&lt;Author&gt;Sanavio&lt;/Author&gt;&lt;Year&gt;1988&lt;/Year&gt;&lt;RecNum&gt;1115&lt;/RecNum&gt;&lt;DisplayText&gt;(Sanavio, 1988)&lt;/DisplayText&gt;&lt;record&gt;&lt;rec-number&gt;1115&lt;/rec-number&gt;&lt;foreign-keys&gt;&lt;key app="EN" db-id="05z0asvd8xxxsze02doxr2tg505pw0dvf2af" timestamp="1642005144"&gt;1115&lt;/key&gt;&lt;/foreign-keys&gt;&lt;ref-type name="Journal Article"&gt;17&lt;/ref-type&gt;&lt;contributors&gt;&lt;authors&gt;&lt;author&gt;Sanavio, Ezio&lt;/author&gt;&lt;/authors&gt;&lt;/contributors&gt;&lt;titles&gt;&lt;title&gt;Obsessions and compulsions: The Padua Inventory&lt;/title&gt;&lt;secondary-title&gt;Behaviour Research and Therapy&lt;/secondary-title&gt;&lt;/titles&gt;&lt;periodical&gt;&lt;full-title&gt;Behaviour Research and Therapy&lt;/full-title&gt;&lt;abbr-1&gt;Behav. Res. Ther.&lt;/abbr-1&gt;&lt;abbr-2&gt;Behav Res Ther&lt;/abbr-2&gt;&lt;abbr-3&gt;Behaviour Research &amp;amp; Therapy&lt;/abbr-3&gt;&lt;/periodical&gt;&lt;pages&gt;169-177&lt;/pages&gt;&lt;volume&gt;26&lt;/volume&gt;&lt;number&gt;2&lt;/number&gt;&lt;keywords&gt;&lt;keyword&gt;*Compulsions&lt;/keyword&gt;&lt;keyword&gt;*Factor Structure&lt;/keyword&gt;&lt;keyword&gt;*Obsessions&lt;/keyword&gt;&lt;keyword&gt;*Test Reliability&lt;/keyword&gt;&lt;keyword&gt;*Test Validity&lt;/keyword&gt;&lt;keyword&gt;Human Sex Differences&lt;/keyword&gt;&lt;keyword&gt;Inventories&lt;/keyword&gt;&lt;keyword&gt;Symptoms&lt;/keyword&gt;&lt;/keywords&gt;&lt;dates&gt;&lt;year&gt;1988&lt;/year&gt;&lt;/dates&gt;&lt;pub-location&gt;Netherlands&lt;/pub-location&gt;&lt;publisher&gt;Elsevier Science&lt;/publisher&gt;&lt;isbn&gt;1873-622X(Electronic),0005-7967(Print)&lt;/isbn&gt;&lt;urls&gt;&lt;/urls&gt;&lt;electronic-resource-num&gt;10.1016/0005-7967(88)90116-7&lt;/electronic-resource-num&gt;&lt;/record&gt;&lt;/Cite&gt;&lt;/EndNote&gt;</w:instrText>
      </w:r>
      <w:r w:rsidR="001642C6" w:rsidRPr="00D13E4F">
        <w:rPr>
          <w:rFonts w:ascii="Times New Roman" w:hAnsi="Times New Roman" w:cs="Times New Roman"/>
        </w:rPr>
        <w:fldChar w:fldCharType="separate"/>
      </w:r>
      <w:r w:rsidR="001642C6" w:rsidRPr="00D13E4F">
        <w:rPr>
          <w:rFonts w:ascii="Times New Roman" w:hAnsi="Times New Roman" w:cs="Times New Roman"/>
          <w:noProof/>
        </w:rPr>
        <w:t>(Sanavio, 1988)</w:t>
      </w:r>
      <w:r w:rsidR="001642C6" w:rsidRPr="00D13E4F">
        <w:rPr>
          <w:rFonts w:ascii="Times New Roman" w:hAnsi="Times New Roman" w:cs="Times New Roman"/>
        </w:rPr>
        <w:fldChar w:fldCharType="end"/>
      </w:r>
      <w:r w:rsidR="001642C6" w:rsidRPr="00D13E4F">
        <w:rPr>
          <w:rFonts w:ascii="Times New Roman" w:hAnsi="Times New Roman" w:cs="Times New Roman"/>
        </w:rPr>
        <w:t xml:space="preserve">, Yale-Brown Obsessive-Compulsive Inventory </w:t>
      </w:r>
      <w:r w:rsidR="001642C6" w:rsidRPr="00D13E4F">
        <w:rPr>
          <w:rFonts w:ascii="Times New Roman" w:hAnsi="Times New Roman" w:cs="Times New Roman"/>
        </w:rPr>
        <w:fldChar w:fldCharType="begin"/>
      </w:r>
      <w:r w:rsidR="001642C6" w:rsidRPr="00D13E4F">
        <w:rPr>
          <w:rFonts w:ascii="Times New Roman" w:hAnsi="Times New Roman" w:cs="Times New Roman"/>
        </w:rPr>
        <w:instrText xml:space="preserve"> ADDIN EN.CITE &lt;EndNote&gt;&lt;Cite&gt;&lt;Author&gt;Goodman&lt;/Author&gt;&lt;Year&gt;1989&lt;/Year&gt;&lt;RecNum&gt;1116&lt;/RecNum&gt;&lt;DisplayText&gt;(Goodman et al., 1989)&lt;/DisplayText&gt;&lt;record&gt;&lt;rec-number&gt;1116&lt;/rec-number&gt;&lt;foreign-keys&gt;&lt;key app="EN" db-id="05z0asvd8xxxsze02doxr2tg505pw0dvf2af" timestamp="1642005268"&gt;1116&lt;/key&gt;&lt;/foreign-keys&gt;&lt;ref-type name="Journal Article"&gt;17&lt;/ref-type&gt;&lt;contributors&gt;&lt;authors&gt;&lt;author&gt;Goodman, Wayne K.&lt;/author&gt;&lt;author&gt;Price, Lawrence H.&lt;/author&gt;&lt;author&gt;Rasmussen, Steven A.&lt;/author&gt;&lt;author&gt;Mazure, Carolyn&lt;/author&gt;&lt;author&gt;Fleischmann, Roberta L.&lt;/author&gt;&lt;author&gt;Hill, Candy L.&lt;/author&gt;&lt;author&gt;Heninger, George R.&lt;/author&gt;&lt;author&gt;Charney, Dennis S.&lt;/author&gt;&lt;/authors&gt;&lt;/contributors&gt;&lt;titles&gt;&lt;title&gt;The Yale-Brown Obsessive Compulsive Scale: I. Development, Use, and Reliability&lt;/title&gt;&lt;secondary-title&gt;Archives of General Psychiatry&lt;/secondary-title&gt;&lt;/titles&gt;&lt;periodical&gt;&lt;full-title&gt;Archives of General Psychiatry&lt;/full-title&gt;&lt;abbr-1&gt;Arch. Gen. Psychiatry&lt;/abbr-1&gt;&lt;abbr-2&gt;Arch Gen Psychiatry&lt;/abbr-2&gt;&lt;/periodical&gt;&lt;pages&gt;1006-1011&lt;/pages&gt;&lt;volume&gt;46&lt;/volume&gt;&lt;number&gt;11&lt;/number&gt;&lt;dates&gt;&lt;year&gt;1989&lt;/year&gt;&lt;/dates&gt;&lt;isbn&gt;0003-990X&lt;/isbn&gt;&lt;urls&gt;&lt;related-urls&gt;&lt;url&gt;https://doi.org/10.1001/archpsyc.1989.01810110048007&lt;/url&gt;&lt;/related-urls&gt;&lt;/urls&gt;&lt;electronic-resource-num&gt;10.1001/archpsyc.1989.01810110048007&lt;/electronic-resource-num&gt;&lt;access-date&gt;1/12/2022&lt;/access-date&gt;&lt;/record&gt;&lt;/Cite&gt;&lt;/EndNote&gt;</w:instrText>
      </w:r>
      <w:r w:rsidR="001642C6" w:rsidRPr="00D13E4F">
        <w:rPr>
          <w:rFonts w:ascii="Times New Roman" w:hAnsi="Times New Roman" w:cs="Times New Roman"/>
        </w:rPr>
        <w:fldChar w:fldCharType="separate"/>
      </w:r>
      <w:r w:rsidR="001642C6" w:rsidRPr="00D13E4F">
        <w:rPr>
          <w:rFonts w:ascii="Times New Roman" w:hAnsi="Times New Roman" w:cs="Times New Roman"/>
          <w:noProof/>
        </w:rPr>
        <w:t>(Goodman et al., 1989)</w:t>
      </w:r>
      <w:r w:rsidR="001642C6" w:rsidRPr="00D13E4F">
        <w:rPr>
          <w:rFonts w:ascii="Times New Roman" w:hAnsi="Times New Roman" w:cs="Times New Roman"/>
        </w:rPr>
        <w:fldChar w:fldCharType="end"/>
      </w:r>
      <w:r w:rsidR="001642C6" w:rsidRPr="00D13E4F">
        <w:rPr>
          <w:rFonts w:ascii="Times New Roman" w:hAnsi="Times New Roman" w:cs="Times New Roman"/>
        </w:rPr>
        <w:t xml:space="preserve">, Personality Diagnostic Questionnaire-4 </w:t>
      </w:r>
      <w:r w:rsidR="001642C6" w:rsidRPr="00D13E4F">
        <w:rPr>
          <w:rFonts w:ascii="Times New Roman" w:hAnsi="Times New Roman" w:cs="Times New Roman"/>
        </w:rPr>
        <w:fldChar w:fldCharType="begin"/>
      </w:r>
      <w:r w:rsidR="001642C6" w:rsidRPr="00D13E4F">
        <w:rPr>
          <w:rFonts w:ascii="Times New Roman" w:hAnsi="Times New Roman" w:cs="Times New Roman"/>
        </w:rPr>
        <w:instrText xml:space="preserve"> ADDIN EN.CITE &lt;EndNote&gt;&lt;Cite&gt;&lt;Author&gt;Hyler&lt;/Author&gt;&lt;Year&gt;1994&lt;/Year&gt;&lt;RecNum&gt;1114&lt;/RecNum&gt;&lt;DisplayText&gt;(Hyler, 1994)&lt;/DisplayText&gt;&lt;record&gt;&lt;rec-number&gt;1114&lt;/rec-number&gt;&lt;foreign-keys&gt;&lt;key app="EN" db-id="05z0asvd8xxxsze02doxr2tg505pw0dvf2af" timestamp="1642005076"&gt;1114&lt;/key&gt;&lt;/foreign-keys&gt;&lt;ref-type name="Book"&gt;6&lt;/ref-type&gt;&lt;contributors&gt;&lt;authors&gt;&lt;author&gt;Hyler, S. E. &lt;/author&gt;&lt;/authors&gt;&lt;/contributors&gt;&lt;titles&gt;&lt;title&gt;Personality Diagnostic Questionnaire-4 (PDQ-4).&lt;/title&gt;&lt;/titles&gt;&lt;dates&gt;&lt;year&gt;1994&lt;/year&gt;&lt;/dates&gt;&lt;pub-location&gt;New York&lt;/pub-location&gt;&lt;publisher&gt;New York State Psychiatric Institute&lt;/publisher&gt;&lt;urls&gt;&lt;/urls&gt;&lt;/record&gt;&lt;/Cite&gt;&lt;/EndNote&gt;</w:instrText>
      </w:r>
      <w:r w:rsidR="001642C6" w:rsidRPr="00D13E4F">
        <w:rPr>
          <w:rFonts w:ascii="Times New Roman" w:hAnsi="Times New Roman" w:cs="Times New Roman"/>
        </w:rPr>
        <w:fldChar w:fldCharType="separate"/>
      </w:r>
      <w:r w:rsidR="001642C6" w:rsidRPr="00D13E4F">
        <w:rPr>
          <w:rFonts w:ascii="Times New Roman" w:hAnsi="Times New Roman" w:cs="Times New Roman"/>
          <w:noProof/>
        </w:rPr>
        <w:t>(Hyler, 1994)</w:t>
      </w:r>
      <w:r w:rsidR="001642C6" w:rsidRPr="00D13E4F">
        <w:rPr>
          <w:rFonts w:ascii="Times New Roman" w:hAnsi="Times New Roman" w:cs="Times New Roman"/>
        </w:rPr>
        <w:fldChar w:fldCharType="end"/>
      </w:r>
      <w:r w:rsidR="001642C6" w:rsidRPr="00D13E4F">
        <w:rPr>
          <w:rFonts w:ascii="Times New Roman" w:hAnsi="Times New Roman" w:cs="Times New Roman"/>
        </w:rPr>
        <w:t xml:space="preserve">, Obsessive-Compulsive Inventory-Revised </w:t>
      </w:r>
      <w:r w:rsidR="001642C6" w:rsidRPr="00D13E4F">
        <w:rPr>
          <w:rFonts w:ascii="Times New Roman" w:hAnsi="Times New Roman" w:cs="Times New Roman"/>
        </w:rPr>
        <w:fldChar w:fldCharType="begin"/>
      </w:r>
      <w:r w:rsidR="001642C6" w:rsidRPr="00D13E4F">
        <w:rPr>
          <w:rFonts w:ascii="Times New Roman" w:hAnsi="Times New Roman" w:cs="Times New Roman"/>
        </w:rPr>
        <w:instrText xml:space="preserve"> ADDIN EN.CITE &lt;EndNote&gt;&lt;Cite&gt;&lt;Author&gt;Foa&lt;/Author&gt;&lt;Year&gt;2002&lt;/Year&gt;&lt;RecNum&gt;1117&lt;/RecNum&gt;&lt;DisplayText&gt;(Foa et al., 2002)&lt;/DisplayText&gt;&lt;record&gt;&lt;rec-number&gt;1117&lt;/rec-number&gt;&lt;foreign-keys&gt;&lt;key app="EN" db-id="05z0asvd8xxxsze02doxr2tg505pw0dvf2af" timestamp="1642005323"&gt;1117&lt;/key&gt;&lt;/foreign-keys&gt;&lt;ref-type name="Journal Article"&gt;17&lt;/ref-type&gt;&lt;contributors&gt;&lt;authors&gt;&lt;author&gt;Foa, E. B.&lt;/author&gt;&lt;author&gt;Huppert, J. D.&lt;/author&gt;&lt;author&gt;Leiberg, S.&lt;/author&gt;&lt;author&gt;Langner, R.&lt;/author&gt;&lt;author&gt;Kichic, R.&lt;/author&gt;&lt;author&gt;Hajcak, G.&lt;/author&gt;&lt;author&gt;Salkovskis, P. M.&lt;/author&gt;&lt;/authors&gt;&lt;/contributors&gt;&lt;auth-address&gt;Center for the Treatment and Study of Anxiety, University of Pennsylvania, 3535 Market Street, Suite 600N, Philadelphia, Pennsylvania 19104, USA. foa@mail.med.upenn.edu&lt;/auth-address&gt;&lt;titles&gt;&lt;title&gt;The Obsessive-Compulsive Inventory: development and validation of a short version&lt;/title&gt;&lt;secondary-title&gt;Psychological Assessment&lt;/secondary-title&gt;&lt;alt-title&gt;Psychological assessment&lt;/alt-title&gt;&lt;/titles&gt;&lt;periodical&gt;&lt;full-title&gt;Psychological Assessment&lt;/full-title&gt;&lt;abbr-1&gt;Psychol. Assess.&lt;/abbr-1&gt;&lt;abbr-2&gt;Psychol Assess&lt;/abbr-2&gt;&lt;/periodical&gt;&lt;alt-periodical&gt;&lt;full-title&gt;Psychological Assessment&lt;/full-title&gt;&lt;abbr-1&gt;Psychol. Assess.&lt;/abbr-1&gt;&lt;abbr-2&gt;Psychol Assess&lt;/abbr-2&gt;&lt;/alt-periodical&gt;&lt;pages&gt;485-96&lt;/pages&gt;&lt;volume&gt;14&lt;/volume&gt;&lt;number&gt;4&lt;/number&gt;&lt;edition&gt;2002/12/28&lt;/edition&gt;&lt;keywords&gt;&lt;keyword&gt;Adult&lt;/keyword&gt;&lt;keyword&gt;Female&lt;/keyword&gt;&lt;keyword&gt;Humans&lt;/keyword&gt;&lt;keyword&gt;Male&lt;/keyword&gt;&lt;keyword&gt;Middle Aged&lt;/keyword&gt;&lt;keyword&gt;Obsessive-Compulsive Disorder/*diagnosis&lt;/keyword&gt;&lt;keyword&gt;Psychometrics&lt;/keyword&gt;&lt;keyword&gt;Reproducibility of Results&lt;/keyword&gt;&lt;keyword&gt;*Surveys and Questionnaires&lt;/keyword&gt;&lt;/keywords&gt;&lt;dates&gt;&lt;year&gt;2002&lt;/year&gt;&lt;pub-dates&gt;&lt;date&gt;Dec&lt;/date&gt;&lt;/pub-dates&gt;&lt;/dates&gt;&lt;isbn&gt;1040-3590 (Print)&amp;#xD;1040-3590&lt;/isbn&gt;&lt;accession-num&gt;12501574&lt;/accession-num&gt;&lt;urls&gt;&lt;/urls&gt;&lt;remote-database-provider&gt;NLM&lt;/remote-database-provider&gt;&lt;language&gt;eng&lt;/language&gt;&lt;/record&gt;&lt;/Cite&gt;&lt;/EndNote&gt;</w:instrText>
      </w:r>
      <w:r w:rsidR="001642C6" w:rsidRPr="00D13E4F">
        <w:rPr>
          <w:rFonts w:ascii="Times New Roman" w:hAnsi="Times New Roman" w:cs="Times New Roman"/>
        </w:rPr>
        <w:fldChar w:fldCharType="separate"/>
      </w:r>
      <w:r w:rsidR="001642C6" w:rsidRPr="00D13E4F">
        <w:rPr>
          <w:rFonts w:ascii="Times New Roman" w:hAnsi="Times New Roman" w:cs="Times New Roman"/>
          <w:noProof/>
        </w:rPr>
        <w:t>(Foa et al., 2002)</w:t>
      </w:r>
      <w:r w:rsidR="001642C6" w:rsidRPr="00D13E4F">
        <w:rPr>
          <w:rFonts w:ascii="Times New Roman" w:hAnsi="Times New Roman" w:cs="Times New Roman"/>
        </w:rPr>
        <w:fldChar w:fldCharType="end"/>
      </w:r>
      <w:r w:rsidR="001642C6" w:rsidRPr="00D13E4F">
        <w:rPr>
          <w:rFonts w:ascii="Times New Roman" w:hAnsi="Times New Roman" w:cs="Times New Roman"/>
        </w:rPr>
        <w:t xml:space="preserve">, and Maudsley Obsessional Compulsive Inventory </w:t>
      </w:r>
      <w:r w:rsidR="001642C6" w:rsidRPr="00D13E4F">
        <w:rPr>
          <w:rFonts w:ascii="Times New Roman" w:hAnsi="Times New Roman" w:cs="Times New Roman"/>
        </w:rPr>
        <w:fldChar w:fldCharType="begin"/>
      </w:r>
      <w:r w:rsidR="001642C6" w:rsidRPr="00D13E4F">
        <w:rPr>
          <w:rFonts w:ascii="Times New Roman" w:hAnsi="Times New Roman" w:cs="Times New Roman"/>
        </w:rPr>
        <w:instrText xml:space="preserve"> ADDIN EN.CITE &lt;EndNote&gt;&lt;Cite&gt;&lt;Author&gt;Rachman&lt;/Author&gt;&lt;Year&gt;1980&lt;/Year&gt;&lt;RecNum&gt;1118&lt;/RecNum&gt;&lt;DisplayText&gt;(Rachman &amp;amp; Hodgson, 1980)&lt;/DisplayText&gt;&lt;record&gt;&lt;rec-number&gt;1118&lt;/rec-number&gt;&lt;foreign-keys&gt;&lt;key app="EN" db-id="05z0asvd8xxxsze02doxr2tg505pw0dvf2af" timestamp="1642005568"&gt;1118&lt;/key&gt;&lt;/foreign-keys&gt;&lt;ref-type name="Book"&gt;6&lt;/ref-type&gt;&lt;contributors&gt;&lt;authors&gt;&lt;author&gt;Rachman, S.&lt;/author&gt;&lt;author&gt;Hodgson, R. J.&lt;/author&gt;&lt;/authors&gt;&lt;/contributors&gt;&lt;titles&gt;&lt;title&gt;Obsessions and compulsions.&lt;/title&gt;&lt;/titles&gt;&lt;dates&gt;&lt;year&gt;1980&lt;/year&gt;&lt;/dates&gt;&lt;pub-location&gt;Englewood Cliffs, NJ&lt;/pub-location&gt;&lt;publisher&gt;Prentice Hall&lt;/publisher&gt;&lt;urls&gt;&lt;/urls&gt;&lt;/record&gt;&lt;/Cite&gt;&lt;/EndNote&gt;</w:instrText>
      </w:r>
      <w:r w:rsidR="001642C6" w:rsidRPr="00D13E4F">
        <w:rPr>
          <w:rFonts w:ascii="Times New Roman" w:hAnsi="Times New Roman" w:cs="Times New Roman"/>
        </w:rPr>
        <w:fldChar w:fldCharType="separate"/>
      </w:r>
      <w:r w:rsidR="001642C6" w:rsidRPr="00D13E4F">
        <w:rPr>
          <w:rFonts w:ascii="Times New Roman" w:hAnsi="Times New Roman" w:cs="Times New Roman"/>
          <w:noProof/>
        </w:rPr>
        <w:t>(Rachman &amp; Hodgson, 1980)</w:t>
      </w:r>
      <w:r w:rsidR="001642C6" w:rsidRPr="00D13E4F">
        <w:rPr>
          <w:rFonts w:ascii="Times New Roman" w:hAnsi="Times New Roman" w:cs="Times New Roman"/>
        </w:rPr>
        <w:fldChar w:fldCharType="end"/>
      </w:r>
      <w:r w:rsidR="001642C6" w:rsidRPr="00D13E4F">
        <w:rPr>
          <w:rFonts w:ascii="Times New Roman" w:hAnsi="Times New Roman" w:cs="Times New Roman"/>
        </w:rPr>
        <w:t xml:space="preserve">. </w:t>
      </w:r>
      <w:r w:rsidRPr="00D13E4F">
        <w:rPr>
          <w:rFonts w:ascii="Times New Roman" w:hAnsi="Times New Roman" w:cs="Times New Roman"/>
        </w:rPr>
        <w:t xml:space="preserve">We additionally excluded studies that only assessed the Wisconsin Card Sorting Test as this task potentially taps into cognitive functions other than memory (e.g., set-shifting), making it too complex of a test to directly measure memory performance in isolation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&lt;EndNote&gt;&lt;Cite&gt;&lt;Author&gt;Stratta&lt;/Author&gt;&lt;Year&gt;1997&lt;/Year&gt;&lt;RecNum&gt;880&lt;/RecNum&gt;&lt;DisplayText&gt;(Stratta et al., 1997)&lt;/DisplayText&gt;&lt;record&gt;&lt;rec-number&gt;880&lt;/rec-number&gt;&lt;foreign-keys&gt;&lt;key app="EN" db-id="05z0asvd8xxxsze02doxr2tg505pw0dvf2af" timestamp="1580126471"&gt;880&lt;/key&gt;&lt;/foreign-keys&gt;&lt;ref-type name="Journal Article"&gt;17&lt;/ref-type&gt;&lt;contributors&gt;&lt;authors&gt;&lt;author&gt;Stratta, Paolo&lt;/author&gt;&lt;author&gt;Daneluzzo, Enrico&lt;/author&gt;&lt;author&gt;Prosperini, Pierluigi&lt;/author&gt;&lt;author&gt;Bustini, Massimiliano&lt;/author&gt;&lt;author&gt;Mattei, Paolo&lt;/author&gt;&lt;author&gt;Rossi, Alessandro&lt;/author&gt;&lt;/authors&gt;&lt;/contributors&gt;&lt;titles&gt;&lt;title&gt;Is wisconsin card sorting test performance related to ‘working memory’ capacity?&lt;/title&gt;&lt;secondary-title&gt;Schizophrenia Research&lt;/secondary-title&gt;&lt;/titles&gt;&lt;periodical&gt;&lt;full-title&gt;Schizophrenia Research&lt;/full-title&gt;&lt;abbr-1&gt;Schizophr. Res.&lt;/abbr-1&gt;&lt;abbr-2&gt;Schizophr Res&lt;/abbr-2&gt;&lt;/periodical&gt;&lt;pages&gt;11-19&lt;/pages&gt;&lt;volume&gt;27&lt;/volume&gt;&lt;number&gt;1&lt;/number&gt;&lt;keywords&gt;&lt;keyword&gt;Wisconsin Card Sorting Test&lt;/keyword&gt;&lt;keyword&gt;Working memory&lt;/keyword&gt;&lt;keyword&gt;Visuo-spatial memory test&lt;/keyword&gt;&lt;keyword&gt;Schizophrenia&lt;/keyword&gt;&lt;/keywords&gt;&lt;dates&gt;&lt;year&gt;1997&lt;/year&gt;&lt;pub-dates&gt;&lt;date&gt;1997/10/17/&lt;/date&gt;&lt;/pub-dates&gt;&lt;/dates&gt;&lt;isbn&gt;0920-9964&lt;/isbn&gt;&lt;urls&gt;&lt;related-urls&gt;&lt;url&gt;http://www.sciencedirect.com/science/article/pii/S092099649700090X&lt;/url&gt;&lt;/related-urls&gt;&lt;/urls&gt;&lt;electronic-resource-num&gt;10.1016/S0920-9964(97)00090-X&lt;/electronic-resource-num&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(Stratta et al., 1997)</w:t>
      </w:r>
      <w:r w:rsidRPr="00D13E4F">
        <w:rPr>
          <w:rFonts w:ascii="Times New Roman" w:hAnsi="Times New Roman" w:cs="Times New Roman"/>
        </w:rPr>
        <w:fldChar w:fldCharType="end"/>
      </w:r>
      <w:r w:rsidRPr="00D13E4F">
        <w:rPr>
          <w:rFonts w:ascii="Times New Roman" w:hAnsi="Times New Roman" w:cs="Times New Roman"/>
        </w:rPr>
        <w:t>.</w:t>
      </w:r>
    </w:p>
    <w:p w14:paraId="68443542" w14:textId="438F7BBE" w:rsidR="004640E6" w:rsidRPr="00D13E4F" w:rsidRDefault="00BC77F7" w:rsidP="00BC77F7">
      <w:pPr>
        <w:spacing w:after="0" w:line="480" w:lineRule="auto"/>
        <w:ind w:firstLine="720"/>
        <w:rPr>
          <w:rFonts w:ascii="Times New Roman" w:hAnsi="Times New Roman" w:cs="Times New Roman"/>
        </w:rPr>
      </w:pPr>
      <w:r w:rsidRPr="00D13E4F">
        <w:rPr>
          <w:rFonts w:ascii="Times New Roman" w:hAnsi="Times New Roman" w:cs="Times New Roman"/>
        </w:rPr>
        <w:t xml:space="preserve">To ensure that our novel coding and quantification of top-down and bottom-up contributions to memory performance in OCD </w:t>
      </w:r>
      <w:r w:rsidR="00E505D8" w:rsidRPr="00D13E4F">
        <w:rPr>
          <w:rFonts w:ascii="Times New Roman" w:hAnsi="Times New Roman" w:cs="Times New Roman"/>
        </w:rPr>
        <w:t xml:space="preserve">bore direct relevance to </w:t>
      </w:r>
      <w:proofErr w:type="spellStart"/>
      <w:r w:rsidR="00E505D8" w:rsidRPr="00D13E4F">
        <w:rPr>
          <w:rFonts w:ascii="Times New Roman" w:hAnsi="Times New Roman" w:cs="Times New Roman"/>
        </w:rPr>
        <w:t>prevous</w:t>
      </w:r>
      <w:proofErr w:type="spellEnd"/>
      <w:r w:rsidR="00E505D8" w:rsidRPr="00D13E4F">
        <w:rPr>
          <w:rFonts w:ascii="Times New Roman" w:hAnsi="Times New Roman" w:cs="Times New Roman"/>
        </w:rPr>
        <w:t xml:space="preserve"> memory research in the context of OCD, we </w:t>
      </w:r>
      <w:r w:rsidRPr="00D13E4F">
        <w:rPr>
          <w:rFonts w:ascii="Times New Roman" w:hAnsi="Times New Roman" w:cs="Times New Roman"/>
        </w:rPr>
        <w:t xml:space="preserve">included studies had to satisfy one of the following eight specific memory domain criteria: </w:t>
      </w:r>
      <w:r w:rsidRPr="00D13E4F">
        <w:rPr>
          <w:rFonts w:ascii="Times New Roman" w:hAnsi="Times New Roman" w:cs="Times New Roman"/>
          <w:shd w:val="clear" w:color="auto" w:fill="FFFFFF"/>
        </w:rPr>
        <w:t xml:space="preserve">(a) Reproduction of Complex Visual Shapes, (b) Span Sequence, (c) Span Spatial, (d) Delayed Match-to-Sample Paradigm, (e) Recall of Simple Verbal Information, (f) Recall of Complex Verbal Information, (g) Recognition Memory, and (h) Declarative Memory (see Supplementary Materials for a full description and explanation of the criterion for each respective domain: S3). </w:t>
      </w:r>
      <w:r w:rsidRPr="00D13E4F">
        <w:rPr>
          <w:rFonts w:ascii="Times New Roman" w:hAnsi="Times New Roman" w:cs="Times New Roman"/>
        </w:rPr>
        <w:t xml:space="preserve">In the first instance, defining domains in this manner </w:t>
      </w:r>
      <w:r w:rsidR="00E505D8" w:rsidRPr="00D13E4F">
        <w:rPr>
          <w:rFonts w:ascii="Times New Roman" w:hAnsi="Times New Roman" w:cs="Times New Roman"/>
        </w:rPr>
        <w:t>allows us to compare our</w:t>
      </w:r>
      <w:r w:rsidRPr="00D13E4F">
        <w:rPr>
          <w:rFonts w:ascii="Times New Roman" w:hAnsi="Times New Roman" w:cs="Times New Roman"/>
        </w:rPr>
        <w:t xml:space="preserve"> effect sizes to those reported in other meta-analyses </w:t>
      </w:r>
      <w:r w:rsidRPr="00D13E4F">
        <w:rPr>
          <w:rFonts w:ascii="Times New Roman" w:hAnsi="Times New Roman" w:cs="Times New Roman"/>
        </w:rPr>
        <w:fldChar w:fldCharType="begin">
          <w:fldData xml:space="preserve">PEVuZE5vdGU+PENpdGU+PEF1dGhvcj5BYnJhbW92aXRjaDwvQXV0aG9yPjxZZWFyPjIwMTM8L1ll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=
</w:fldData>
        </w:fldChar>
      </w:r>
      <w:r w:rsidR="009436A0" w:rsidRPr="00D13E4F">
        <w:rPr>
          <w:rFonts w:ascii="Times New Roman" w:hAnsi="Times New Roman" w:cs="Times New Roman"/>
        </w:rPr>
        <w:instrText xml:space="preserve"> ADDIN EN.CITE </w:instrText>
      </w:r>
      <w:r w:rsidR="009436A0" w:rsidRPr="00D13E4F">
        <w:rPr>
          <w:rFonts w:ascii="Times New Roman" w:hAnsi="Times New Roman" w:cs="Times New Roman"/>
        </w:rPr>
        <w:fldChar w:fldCharType="begin">
          <w:fldData xml:space="preserve">PEVuZE5vdGU+PENpdGU+PEF1dGhvcj5BYnJhbW92aXRjaDwvQXV0aG9yPjxZZWFyPjIwMTM8L1ll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=
</w:fldData>
        </w:fldChar>
      </w:r>
      <w:r w:rsidR="009436A0" w:rsidRPr="00D13E4F">
        <w:rPr>
          <w:rFonts w:ascii="Times New Roman" w:hAnsi="Times New Roman" w:cs="Times New Roman"/>
        </w:rPr>
        <w:instrText xml:space="preserve"> ADDIN EN.CITE.DATA </w:instrText>
      </w:r>
      <w:r w:rsidR="009436A0" w:rsidRPr="00D13E4F">
        <w:rPr>
          <w:rFonts w:ascii="Times New Roman" w:hAnsi="Times New Roman" w:cs="Times New Roman"/>
        </w:rPr>
      </w:r>
      <w:r w:rsidR="009436A0" w:rsidRPr="00D13E4F">
        <w:rPr>
          <w:rFonts w:ascii="Times New Roman" w:hAnsi="Times New Roman" w:cs="Times New Roman"/>
        </w:rPr>
        <w:fldChar w:fldCharType="end"/>
      </w:r>
      <w:r w:rsidRPr="00D13E4F">
        <w:rPr>
          <w:rFonts w:ascii="Times New Roman" w:hAnsi="Times New Roman" w:cs="Times New Roman"/>
        </w:rPr>
      </w:r>
      <w:r w:rsidRPr="00D13E4F">
        <w:rPr>
          <w:rFonts w:ascii="Times New Roman" w:hAnsi="Times New Roman" w:cs="Times New Roman"/>
        </w:rPr>
        <w:fldChar w:fldCharType="separate"/>
      </w:r>
      <w:r w:rsidR="009436A0" w:rsidRPr="00D13E4F">
        <w:rPr>
          <w:rFonts w:ascii="Times New Roman" w:hAnsi="Times New Roman" w:cs="Times New Roman"/>
          <w:noProof/>
        </w:rPr>
        <w:t>(see Abramovitch, Abramowitz, &amp; Mittelman, 2013; Leopold &amp; Backenstrass, 2015; Shin et al., 2014; Snyder, Kaiser, Warren, &amp; Heller, 2015)</w:t>
      </w:r>
      <w:r w:rsidRPr="00D13E4F">
        <w:rPr>
          <w:rFonts w:ascii="Times New Roman" w:hAnsi="Times New Roman" w:cs="Times New Roman"/>
        </w:rPr>
        <w:fldChar w:fldCharType="end"/>
      </w:r>
      <w:r w:rsidRPr="00D13E4F">
        <w:rPr>
          <w:rFonts w:ascii="Times New Roman" w:hAnsi="Times New Roman" w:cs="Times New Roman"/>
        </w:rPr>
        <w:t xml:space="preserve">. The impact of defining domains in a narrow or broad manner on effect sizes and study inclusion between different meta-analysis was noted by </w:t>
      </w:r>
      <w:proofErr w:type="spellStart"/>
      <w:r w:rsidRPr="00D13E4F">
        <w:rPr>
          <w:rFonts w:ascii="Times New Roman" w:hAnsi="Times New Roman" w:cs="Times New Roman"/>
        </w:rPr>
        <w:t>Plonsky</w:t>
      </w:r>
      <w:proofErr w:type="spellEnd"/>
      <w:r w:rsidRPr="00D13E4F">
        <w:rPr>
          <w:rFonts w:ascii="Times New Roman" w:hAnsi="Times New Roman" w:cs="Times New Roman"/>
        </w:rPr>
        <w:t xml:space="preserve"> and Brown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 ExcludeAuth="1"&gt;&lt;Author&gt;Plonsky&lt;/Author&gt;&lt;Year&gt;2015&lt;/Year&gt;&lt;RecNum&gt;1127&lt;/RecNum&gt;&lt;DisplayText&gt;(2015)&lt;/DisplayText&gt;&lt;record&gt;&lt;rec-number&gt;1127&lt;/rec-number&gt;&lt;foreign-keys&gt;&lt;key app="EN" db-id="05z0asvd8xxxsze02doxr2tg505pw0dvf2af" timestamp="1643819133"&gt;1127&lt;/key&gt;&lt;/foreign-keys&gt;&lt;ref-type name="Journal Article"&gt;17&lt;/ref-type&gt;&lt;contributors&gt;&lt;authors&gt;&lt;author&gt;Plonsky, Luke&lt;/author&gt;&lt;author&gt;Brown, Dan&lt;/author&gt;&lt;/authors&gt;&lt;/contributors&gt;&lt;titles&gt;&lt;title&gt;Domain definition and search techniques in meta-analyses of L2 research (Or why 18 meta-analyses of feedback have different results)&lt;/title&gt;&lt;secondary-title&gt;Second Language Research&lt;/secondary-title&gt;&lt;/titles&gt;&lt;periodical&gt;&lt;full-title&gt;Second Language Research&lt;/full-title&gt;&lt;/periodical&gt;&lt;pages&gt;267-278&lt;/pages&gt;&lt;volume&gt;31&lt;/volume&gt;&lt;number&gt;2&lt;/number&gt;&lt;keywords&gt;&lt;keyword&gt;corrective feedback,domain definition,meta-analysis,search techniques&lt;/keyword&gt;&lt;/keywords&gt;&lt;dates&gt;&lt;year&gt;2015&lt;/year&gt;&lt;/dates&gt;&lt;urls&gt;&lt;related-urls&gt;&lt;url&gt;https://journals.sagepub.com/doi/abs/10.1177/0267658314536436&lt;/url&gt;&lt;/related-urls&gt;&lt;/urls&gt;&lt;electronic-resource-num&gt;10.1177/0267658314536436&lt;/electronic-resource-num&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(2015)</w:t>
      </w:r>
      <w:r w:rsidRPr="00D13E4F">
        <w:rPr>
          <w:rFonts w:ascii="Times New Roman" w:hAnsi="Times New Roman" w:cs="Times New Roman"/>
        </w:rPr>
        <w:fldChar w:fldCharType="end"/>
      </w:r>
      <w:r w:rsidRPr="00D13E4F">
        <w:rPr>
          <w:rFonts w:ascii="Times New Roman" w:hAnsi="Times New Roman" w:cs="Times New Roman"/>
        </w:rPr>
        <w:t xml:space="preserve">. As a result, comparable effect sizes give us confidence in our initial coding, which is important as these form a quantified and empirical foundation to our top-down and bottom-up explanation of memory performance in OCD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&lt;EndNote&gt;&lt;Cite&gt;&lt;Author&gt;Plonsky&lt;/Author&gt;&lt;Year&gt;2015&lt;/Year&gt;&lt;RecNum&gt;1127&lt;/RecNum&gt;&lt;Prefix&gt;see &lt;/Prefix&gt;&lt;Suffix&gt; for a discussion on definining domains in a narrow versus broad manner in meta-analysis&lt;/Suffix&gt;&lt;DisplayText&gt;(see Plonsky &amp;amp; Brown, 2015 for a discussion on definining domains in a narrow versus broad manner in meta-analysis)&lt;/DisplayText&gt;&lt;record&gt;&lt;rec-number&gt;1127&lt;/rec-number&gt;&lt;foreign-keys&gt;&lt;key app="EN" db-id="05z0asvd8xxxsze02doxr2tg505pw0dvf2af" timestamp="1643819133"&gt;1127&lt;/key&gt;&lt;/foreign-keys&gt;&lt;ref-type name="Journal Article"&gt;17&lt;/ref-type&gt;&lt;contributors&gt;&lt;authors&gt;&lt;author&gt;Plonsky, Luke&lt;/author&gt;&lt;author&gt;Brown, Dan&lt;/author&gt;&lt;/authors&gt;&lt;/contributors&gt;&lt;titles&gt;&lt;title&gt;Domain definition and search techniques in meta-analyses of L2 research (Or why 18 meta-analyses of feedback have different results)&lt;/title&gt;&lt;secondary-title&gt;Second Language Research&lt;/secondary-title&gt;&lt;/titles&gt;&lt;periodical&gt;&lt;full-title&gt;Second Language Research&lt;/full-title&gt;&lt;/periodical&gt;&lt;pages&gt;267-278&lt;/pages&gt;&lt;volume&gt;31&lt;/volume&gt;&lt;number&gt;2&lt;/number&gt;&lt;keywords&gt;&lt;keyword&gt;corrective feedback,domain definition,meta-analysis,search techniques&lt;/keyword&gt;&lt;/keywords&gt;&lt;dates&gt;&lt;year&gt;2015&lt;/year&gt;&lt;/dates&gt;&lt;urls&gt;&lt;related-urls&gt;&lt;url&gt;https://journals.sagepub.com/doi/abs/10.1177/0267658314536436&lt;/url&gt;&lt;/related-urls&gt;&lt;/urls&gt;&lt;electronic-resource-num&gt;10.1177/0267658314536436&lt;/electronic-resource-num&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(see Plonsky &amp; Brown, 2015 for a discussion on definining domains in a narrow versus broad manner in meta-analysis)</w:t>
      </w:r>
      <w:r w:rsidRPr="00D13E4F">
        <w:rPr>
          <w:rFonts w:ascii="Times New Roman" w:hAnsi="Times New Roman" w:cs="Times New Roman"/>
        </w:rPr>
        <w:fldChar w:fldCharType="end"/>
      </w:r>
      <w:r w:rsidRPr="00D13E4F">
        <w:rPr>
          <w:rFonts w:ascii="Times New Roman" w:hAnsi="Times New Roman" w:cs="Times New Roman"/>
        </w:rPr>
        <w:t xml:space="preserve">. This is in accord with the advice of  Saldanha, Lindsley, Money, Kimmel, Smith and </w:t>
      </w:r>
      <w:proofErr w:type="spellStart"/>
      <w:r w:rsidRPr="00D13E4F">
        <w:rPr>
          <w:rFonts w:ascii="Times New Roman" w:hAnsi="Times New Roman" w:cs="Times New Roman"/>
        </w:rPr>
        <w:t>Dickersin</w:t>
      </w:r>
      <w:proofErr w:type="spellEnd"/>
      <w:r w:rsidRPr="00D13E4F">
        <w:rPr>
          <w:rFonts w:ascii="Times New Roman" w:hAnsi="Times New Roman" w:cs="Times New Roman"/>
        </w:rPr>
        <w:t xml:space="preserve">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 ExcludeAuth="1"&gt;&lt;Author&gt;Saldanha&lt;/Author&gt;&lt;Year&gt;2020&lt;/Year&gt;&lt;RecNum&gt;1125&lt;/RecNum&gt;&lt;DisplayText&gt;(2020)&lt;/DisplayText&gt;&lt;record&gt;&lt;rec-number&gt;1125&lt;/rec-number&gt;&lt;foreign-keys&gt;&lt;key app="EN" db-id="05z0asvd8xxxsze02doxr2tg505pw0dvf2af" timestamp="1643817688"&gt;1125&lt;/key&gt;&lt;/foreign-keys&gt;&lt;ref-type name="Journal Article"&gt;17&lt;/ref-type&gt;&lt;contributors&gt;&lt;authors&gt;&lt;author&gt;Saldanha, Ian J.&lt;/author&gt;&lt;author&gt;Lindsley, Kristina B.&lt;/author&gt;&lt;author&gt;Money, Sarah&lt;/author&gt;&lt;author&gt;Kimmel, Hannah J.&lt;/author&gt;&lt;author&gt;Smith, Bryant T.&lt;/author&gt;&lt;author&gt;Dickersin, Kay&lt;/author&gt;&lt;/authors&gt;&lt;/contributors&gt;&lt;titles&gt;&lt;title&gt;Outcome choice and definition in systematic reviews leads to few eligible studies included in meta-analyses: a case study&lt;/title&gt;&lt;secondary-title&gt;BMC Medical Research Methodology&lt;/secondary-title&gt;&lt;/titles&gt;&lt;periodical&gt;&lt;full-title&gt;BMC Medical Research Methodology&lt;/full-title&gt;&lt;abbr-1&gt;BMC Med. Res. Methodol.&lt;/abbr-1&gt;&lt;abbr-2&gt;BMC Med Res Methodol&lt;/abbr-2&gt;&lt;/periodical&gt;&lt;pages&gt;30&lt;/pages&gt;&lt;volume&gt;20&lt;/volume&gt;&lt;number&gt;1&lt;/number&gt;&lt;dates&gt;&lt;year&gt;2020&lt;/year&gt;&lt;pub-dates&gt;&lt;date&gt;2020/02/11&lt;/date&gt;&lt;/pub-dates&gt;&lt;/dates&gt;&lt;isbn&gt;1471-2288&lt;/isbn&gt;&lt;urls&gt;&lt;related-urls&gt;&lt;url&gt;https://doi.org/10.1186/s12874-020-0898-2&lt;/url&gt;&lt;/related-urls&gt;&lt;/urls&gt;&lt;electronic-resource-num&gt;10.1186/s12874-020-0898-2&lt;/electronic-resource-num&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(2020)</w:t>
      </w:r>
      <w:r w:rsidRPr="00D13E4F">
        <w:rPr>
          <w:rFonts w:ascii="Times New Roman" w:hAnsi="Times New Roman" w:cs="Times New Roman"/>
        </w:rPr>
        <w:fldChar w:fldCharType="end"/>
      </w:r>
      <w:r w:rsidRPr="00D13E4F">
        <w:rPr>
          <w:rFonts w:ascii="Times New Roman" w:hAnsi="Times New Roman" w:cs="Times New Roman"/>
        </w:rPr>
        <w:t xml:space="preserve"> and others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&lt;EndNote&gt;&lt;Cite&gt;&lt;Author&gt;Clarke&lt;/Author&gt;&lt;Year&gt;2016&lt;/Year&gt;&lt;RecNum&gt;1126&lt;/RecNum&gt;&lt;Prefix&gt;e.g.`, &lt;/Prefix&gt;&lt;DisplayText&gt;(e.g., Clarke &amp;amp; Williamson, 2016)&lt;/DisplayText&gt;&lt;record&gt;&lt;rec-number&gt;1126&lt;/rec-number&gt;&lt;foreign-keys&gt;&lt;key app="EN" db-id="05z0asvd8xxxsze02doxr2tg505pw0dvf2af" timestamp="1643818136"&gt;1126&lt;/key&gt;&lt;/foreign-keys&gt;&lt;ref-type name="Journal Article"&gt;17&lt;/ref-type&gt;&lt;contributors&gt;&lt;authors&gt;&lt;author&gt;Clarke, Mike&lt;/author&gt;&lt;author&gt;Williamson, Paula R&lt;/author&gt;&lt;/authors&gt;&lt;/contributors&gt;&lt;titles&gt;&lt;title&gt;Core outcome sets and systematic reviews&lt;/title&gt;&lt;secondary-title&gt;Systematic Reviews&lt;/secondary-title&gt;&lt;/titles&gt;&lt;periodical&gt;&lt;full-title&gt;Systematic reviews&lt;/full-title&gt;&lt;/periodical&gt;&lt;pages&gt;1-4&lt;/pages&gt;&lt;volume&gt;5&lt;/volume&gt;&lt;number&gt;1&lt;/number&gt;&lt;dates&gt;&lt;year&gt;2016&lt;/year&gt;&lt;/dates&gt;&lt;isbn&gt;2046-4053&lt;/isbn&gt;&lt;urls&gt;&lt;/urls&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(e.g., Clarke &amp; Williamson, 2016)</w:t>
      </w:r>
      <w:r w:rsidRPr="00D13E4F">
        <w:rPr>
          <w:rFonts w:ascii="Times New Roman" w:hAnsi="Times New Roman" w:cs="Times New Roman"/>
        </w:rPr>
        <w:fldChar w:fldCharType="end"/>
      </w:r>
      <w:r w:rsidRPr="00D13E4F">
        <w:rPr>
          <w:rFonts w:ascii="Times New Roman" w:hAnsi="Times New Roman" w:cs="Times New Roman"/>
        </w:rPr>
        <w:t xml:space="preserve"> in the meta-analytic field that “systematic reviewers should both participate in </w:t>
      </w:r>
      <w:r w:rsidRPr="00D13E4F">
        <w:rPr>
          <w:rFonts w:ascii="Times New Roman" w:hAnsi="Times New Roman" w:cs="Times New Roman"/>
        </w:rPr>
        <w:lastRenderedPageBreak/>
        <w:t xml:space="preserve">the development of and adopt core outcome [i.e., domain] sets for the field” (p. 6). At a meta-analytic level, this helps us address a recommendation of </w:t>
      </w:r>
      <w:r w:rsidRPr="00D13E4F">
        <w:rPr>
          <w:rFonts w:ascii="Times New Roman" w:hAnsi="Times New Roman" w:cs="Times New Roman"/>
          <w:noProof/>
        </w:rPr>
        <w:t>Abramovitch, Mittelman, Tankersley, Abramowitz, and Schweiger</w:t>
      </w:r>
      <w:r w:rsidRPr="00D13E4F">
        <w:rPr>
          <w:rFonts w:ascii="Times New Roman" w:hAnsi="Times New Roman" w:cs="Times New Roman"/>
        </w:rPr>
        <w:t xml:space="preserve"> </w:t>
      </w:r>
      <w:r w:rsidRPr="00D13E4F">
        <w:rPr>
          <w:rFonts w:ascii="Times New Roman" w:hAnsi="Times New Roman" w:cs="Times New Roman"/>
        </w:rPr>
        <w:fldChar w:fldCharType="begin">
          <w:fldData xml:space="preserve">PEVuZE5vdGU+PENpdGUgRXhjbHVkZUF1dGg9IjEiPjxBdXRob3I+QWJyYW1vdml0Y2g8L0F1dGhv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</w:fldData>
        </w:fldChar>
      </w:r>
      <w:r w:rsidRPr="00D13E4F">
        <w:rPr>
          <w:rFonts w:ascii="Times New Roman" w:hAnsi="Times New Roman" w:cs="Times New Roman"/>
        </w:rPr>
        <w:instrText xml:space="preserve"> ADDIN EN.CITE </w:instrText>
      </w:r>
      <w:r w:rsidRPr="00D13E4F">
        <w:rPr>
          <w:rFonts w:ascii="Times New Roman" w:hAnsi="Times New Roman" w:cs="Times New Roman"/>
        </w:rPr>
        <w:fldChar w:fldCharType="begin">
          <w:fldData xml:space="preserve">PEVuZE5vdGU+PENpdGUgRXhjbHVkZUF1dGg9IjEiPjxBdXRob3I+QWJyYW1vdml0Y2g8L0F1dGhv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</w:fldData>
        </w:fldChar>
      </w:r>
      <w:r w:rsidRPr="00D13E4F">
        <w:rPr>
          <w:rFonts w:ascii="Times New Roman" w:hAnsi="Times New Roman" w:cs="Times New Roman"/>
        </w:rPr>
        <w:instrText xml:space="preserve"> ADDIN EN.CITE.DATA </w:instrText>
      </w:r>
      <w:r w:rsidRPr="00D13E4F">
        <w:rPr>
          <w:rFonts w:ascii="Times New Roman" w:hAnsi="Times New Roman" w:cs="Times New Roman"/>
        </w:rPr>
      </w:r>
      <w:r w:rsidRPr="00D13E4F">
        <w:rPr>
          <w:rFonts w:ascii="Times New Roman" w:hAnsi="Times New Roman" w:cs="Times New Roman"/>
        </w:rPr>
        <w:fldChar w:fldCharType="end"/>
      </w:r>
      <w:r w:rsidRPr="00D13E4F">
        <w:rPr>
          <w:rFonts w:ascii="Times New Roman" w:hAnsi="Times New Roman" w:cs="Times New Roman"/>
        </w:rPr>
      </w:r>
      <w:r w:rsidRPr="00D13E4F">
        <w:rPr>
          <w:rFonts w:ascii="Times New Roman" w:hAnsi="Times New Roman" w:cs="Times New Roman"/>
        </w:rPr>
        <w:fldChar w:fldCharType="separate"/>
      </w:r>
      <w:r w:rsidRPr="00D13E4F">
        <w:rPr>
          <w:rFonts w:ascii="Times New Roman" w:hAnsi="Times New Roman" w:cs="Times New Roman"/>
          <w:noProof/>
        </w:rPr>
        <w:t>(2015)</w:t>
      </w:r>
      <w:r w:rsidRPr="00D13E4F">
        <w:rPr>
          <w:rFonts w:ascii="Times New Roman" w:hAnsi="Times New Roman" w:cs="Times New Roman"/>
        </w:rPr>
        <w:fldChar w:fldCharType="end"/>
      </w:r>
      <w:r w:rsidRPr="00D13E4F">
        <w:rPr>
          <w:rFonts w:ascii="Times New Roman" w:hAnsi="Times New Roman" w:cs="Times New Roman"/>
        </w:rPr>
        <w:t xml:space="preserve">. Wherein, by clearly identifying and defining constructs that are to be quantified, this will allow researchers to create more specific and reliable neuropsychological tests </w:t>
      </w:r>
      <w:proofErr w:type="gramStart"/>
      <w:r w:rsidRPr="00D13E4F">
        <w:rPr>
          <w:rFonts w:ascii="Times New Roman" w:hAnsi="Times New Roman" w:cs="Times New Roman"/>
        </w:rPr>
        <w:t>as a consequence</w:t>
      </w:r>
      <w:proofErr w:type="gramEnd"/>
      <w:r w:rsidRPr="00D13E4F">
        <w:rPr>
          <w:rFonts w:ascii="Times New Roman" w:hAnsi="Times New Roman" w:cs="Times New Roman"/>
        </w:rPr>
        <w:t>. Adopting t</w:t>
      </w:r>
      <w:r w:rsidRPr="00D13E4F">
        <w:rPr>
          <w:rFonts w:ascii="Times New Roman" w:hAnsi="Times New Roman" w:cs="Times New Roman"/>
          <w:shd w:val="clear" w:color="auto" w:fill="FFFFFF"/>
        </w:rPr>
        <w:t>his approach here is important, as the application of the top-down and bottom-up framework and respective coding within each of these domains in a meta-analytic approach is novel in the context of the OCD literature, so we want to ensure that our model and findings are internally</w:t>
      </w:r>
      <w:r w:rsidR="00E505D8" w:rsidRPr="00D13E4F">
        <w:rPr>
          <w:rFonts w:ascii="Times New Roman" w:hAnsi="Times New Roman" w:cs="Times New Roman"/>
          <w:shd w:val="clear" w:color="auto" w:fill="FFFFFF"/>
        </w:rPr>
        <w:t xml:space="preserve"> reliable</w:t>
      </w:r>
      <w:r w:rsidRPr="00D13E4F">
        <w:rPr>
          <w:rFonts w:ascii="Times New Roman" w:hAnsi="Times New Roman" w:cs="Times New Roman"/>
          <w:shd w:val="clear" w:color="auto" w:fill="FFFFFF"/>
        </w:rPr>
        <w:t xml:space="preserve"> (i.e., Table 1</w:t>
      </w:r>
      <w:r w:rsidR="00E2559C" w:rsidRPr="00D13E4F">
        <w:rPr>
          <w:rFonts w:ascii="Times New Roman" w:hAnsi="Times New Roman" w:cs="Times New Roman"/>
          <w:shd w:val="clear" w:color="auto" w:fill="FFFFFF"/>
        </w:rPr>
        <w:t xml:space="preserve"> below</w:t>
      </w:r>
      <w:r w:rsidR="00D44ECE" w:rsidRPr="00D13E4F">
        <w:rPr>
          <w:rFonts w:ascii="Times New Roman" w:hAnsi="Times New Roman" w:cs="Times New Roman"/>
          <w:shd w:val="clear" w:color="auto" w:fill="FFFFFF"/>
        </w:rPr>
        <w:t xml:space="preserve"> in S10</w:t>
      </w:r>
      <w:r w:rsidRPr="00D13E4F">
        <w:rPr>
          <w:rFonts w:ascii="Times New Roman" w:hAnsi="Times New Roman" w:cs="Times New Roman"/>
          <w:shd w:val="clear" w:color="auto" w:fill="FFFFFF"/>
        </w:rPr>
        <w:t xml:space="preserve">. Intra-coder reliability Kappa statistic) </w:t>
      </w:r>
      <w:r w:rsidR="00E505D8" w:rsidRPr="00D13E4F">
        <w:rPr>
          <w:rFonts w:ascii="Times New Roman" w:hAnsi="Times New Roman" w:cs="Times New Roman"/>
          <w:shd w:val="clear" w:color="auto" w:fill="FFFFFF"/>
        </w:rPr>
        <w:t xml:space="preserve">as well as comparable to </w:t>
      </w:r>
      <w:r w:rsidRPr="00D13E4F">
        <w:rPr>
          <w:rFonts w:ascii="Times New Roman" w:hAnsi="Times New Roman" w:cs="Times New Roman"/>
          <w:shd w:val="clear" w:color="auto" w:fill="FFFFFF"/>
        </w:rPr>
        <w:t xml:space="preserve">effect sizes </w:t>
      </w:r>
      <w:r w:rsidR="00E505D8" w:rsidRPr="00D13E4F">
        <w:rPr>
          <w:rFonts w:ascii="Times New Roman" w:hAnsi="Times New Roman" w:cs="Times New Roman"/>
          <w:shd w:val="clear" w:color="auto" w:fill="FFFFFF"/>
        </w:rPr>
        <w:t>in</w:t>
      </w:r>
      <w:r w:rsidRPr="00D13E4F">
        <w:rPr>
          <w:rFonts w:ascii="Times New Roman" w:hAnsi="Times New Roman" w:cs="Times New Roman"/>
          <w:shd w:val="clear" w:color="auto" w:fill="FFFFFF"/>
        </w:rPr>
        <w:t xml:space="preserve"> other research and meta-analysis in the OCD literature</w:t>
      </w:r>
      <w:r w:rsidR="00E505D8" w:rsidRPr="00D13E4F">
        <w:rPr>
          <w:rFonts w:ascii="Times New Roman" w:hAnsi="Times New Roman" w:cs="Times New Roman"/>
          <w:shd w:val="clear" w:color="auto" w:fill="FFFFFF"/>
        </w:rPr>
        <w:t xml:space="preserve">. </w:t>
      </w:r>
    </w:p>
    <w:p w14:paraId="1CC5A381" w14:textId="77777777" w:rsidR="00110C97" w:rsidRPr="00D13E4F" w:rsidRDefault="00110C97" w:rsidP="005C7DCF">
      <w:pPr>
        <w:spacing w:after="0" w:line="480" w:lineRule="auto"/>
        <w:rPr>
          <w:rFonts w:ascii="Times New Roman" w:hAnsi="Times New Roman" w:cs="Times New Roman"/>
          <w:b/>
        </w:rPr>
      </w:pPr>
    </w:p>
    <w:p w14:paraId="1BBC1A77" w14:textId="56AFA469" w:rsidR="004640E6" w:rsidRPr="00D13E4F" w:rsidRDefault="004640E6" w:rsidP="005C7DCF">
      <w:pPr>
        <w:spacing w:after="0" w:line="480" w:lineRule="auto"/>
        <w:rPr>
          <w:rFonts w:ascii="Times New Roman" w:hAnsi="Times New Roman" w:cs="Times New Roman"/>
          <w:b/>
        </w:rPr>
      </w:pPr>
      <w:r w:rsidRPr="00D13E4F">
        <w:rPr>
          <w:rFonts w:ascii="Times New Roman" w:hAnsi="Times New Roman" w:cs="Times New Roman"/>
          <w:b/>
        </w:rPr>
        <w:t>S</w:t>
      </w:r>
      <w:r w:rsidR="00110C97" w:rsidRPr="00D13E4F">
        <w:rPr>
          <w:rFonts w:ascii="Times New Roman" w:hAnsi="Times New Roman" w:cs="Times New Roman"/>
          <w:b/>
        </w:rPr>
        <w:t>6</w:t>
      </w:r>
      <w:r w:rsidRPr="00D13E4F">
        <w:rPr>
          <w:rFonts w:ascii="Times New Roman" w:hAnsi="Times New Roman" w:cs="Times New Roman"/>
          <w:b/>
        </w:rPr>
        <w:t>. Data Extraction Details</w:t>
      </w:r>
    </w:p>
    <w:p w14:paraId="1A5019E1" w14:textId="3D6109C3" w:rsidR="004640E6" w:rsidRPr="00D13E4F" w:rsidRDefault="004640E6" w:rsidP="005C7DCF">
      <w:pPr>
        <w:spacing w:after="0" w:line="480" w:lineRule="auto"/>
        <w:ind w:firstLine="720"/>
        <w:rPr>
          <w:rFonts w:ascii="Times New Roman" w:hAnsi="Times New Roman" w:cs="Times New Roman"/>
        </w:rPr>
      </w:pPr>
      <w:r w:rsidRPr="00D13E4F">
        <w:rPr>
          <w:rFonts w:ascii="Times New Roman" w:hAnsi="Times New Roman" w:cs="Times New Roman"/>
        </w:rPr>
        <w:t xml:space="preserve">A data extraction sheet was developed by the first and second author. The data extracted were as follows: (a) basic study information: name, year, and authors of publication, publication status, country of origin (1 = USA and Canada, 2 = UK and Europe, 3 = Asia, 4 = other); (b) study and effect size identification: study ID, effect size ID; (b) effect size measures: control </w:t>
      </w:r>
      <w:r w:rsidRPr="00D13E4F">
        <w:rPr>
          <w:rFonts w:ascii="Times New Roman" w:hAnsi="Times New Roman" w:cs="Times New Roman"/>
          <w:i/>
        </w:rPr>
        <w:t>N</w:t>
      </w:r>
      <w:r w:rsidRPr="00D13E4F">
        <w:rPr>
          <w:rFonts w:ascii="Times New Roman" w:hAnsi="Times New Roman" w:cs="Times New Roman"/>
        </w:rPr>
        <w:t xml:space="preserve">, OCD group </w:t>
      </w:r>
      <w:r w:rsidRPr="00D13E4F">
        <w:rPr>
          <w:rFonts w:ascii="Times New Roman" w:hAnsi="Times New Roman" w:cs="Times New Roman"/>
          <w:i/>
        </w:rPr>
        <w:t>N</w:t>
      </w:r>
      <w:r w:rsidRPr="00D13E4F">
        <w:rPr>
          <w:rFonts w:ascii="Times New Roman" w:hAnsi="Times New Roman" w:cs="Times New Roman"/>
        </w:rPr>
        <w:t>, effect size (either provided in the original paper, calculated from M, SDs, and group sample sizes, or converted from other available t-test statistics [e.g., F]), standard error, variance; (c) demographic participant info: percentage of females, mean age; (d) clinical characteristics: whether YBOCS was administered, YBOCS score, mean age of OCD onset, whether or not sub-clinical OCD participants were included, OCD severity (1 = sub-clinical; 2 = low; 3 = moderate; 4 = severe), OCD sub-type (1 = washers, 2 = obsessions, 3 = checkers, 4 = others or undefined; comorbidities in OCD group (1 = comorbidities present in all, 2 = no comorbidities recorded, 3 = mixed, 4 = not measured), did the OCD group receive therapy at the time of the study (1 = yes all participants, 2 = no participants, 3 = mixed treatment, 4 = not established); (e) task characteristics: whether task was visu</w:t>
      </w:r>
      <w:r w:rsidR="00BC035C" w:rsidRPr="00D13E4F">
        <w:rPr>
          <w:rFonts w:ascii="Times New Roman" w:hAnsi="Times New Roman" w:cs="Times New Roman"/>
        </w:rPr>
        <w:t>al or verbal, combined and scores for individual dimensions of the top-down (attentional control, maintenance and updating, planning) and bottom-up (perceptual integration, perceptual salience)</w:t>
      </w:r>
      <w:r w:rsidRPr="00D13E4F">
        <w:rPr>
          <w:rFonts w:ascii="Times New Roman" w:hAnsi="Times New Roman" w:cs="Times New Roman"/>
        </w:rPr>
        <w:t xml:space="preserve">; and (f) published in peer reviewed journal (1 = yes, 2 = no); and (g) methodological quality. The methodological quality score was adapted from Leopold and Backenstrass </w:t>
      </w:r>
      <w:r w:rsidRPr="00D13E4F">
        <w:rPr>
          <w:rFonts w:ascii="Times New Roman" w:hAnsi="Times New Roman" w:cs="Times New Roman"/>
        </w:rPr>
        <w:fldChar w:fldCharType="begin">
          <w:fldData xml:space="preserve">PEVuZE5vdGU+PENpdGUgRXhjbHVkZUF1dGg9IjEiPjxBdXRob3I+TGVvcG9sZDwvQXV0aG9yPjxZ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</w:fldData>
        </w:fldChar>
      </w:r>
      <w:r w:rsidR="009436A0" w:rsidRPr="00D13E4F">
        <w:rPr>
          <w:rFonts w:ascii="Times New Roman" w:hAnsi="Times New Roman" w:cs="Times New Roman"/>
        </w:rPr>
        <w:instrText xml:space="preserve"> ADDIN EN.CITE </w:instrText>
      </w:r>
      <w:r w:rsidR="009436A0" w:rsidRPr="00D13E4F">
        <w:rPr>
          <w:rFonts w:ascii="Times New Roman" w:hAnsi="Times New Roman" w:cs="Times New Roman"/>
        </w:rPr>
        <w:fldChar w:fldCharType="begin">
          <w:fldData xml:space="preserve">PEVuZE5vdGU+PENpdGUgRXhjbHVkZUF1dGg9IjEiPjxBdXRob3I+TGVvcG9sZDwvQXV0aG9yPjxZ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</w:fldData>
        </w:fldChar>
      </w:r>
      <w:r w:rsidR="009436A0" w:rsidRPr="00D13E4F">
        <w:rPr>
          <w:rFonts w:ascii="Times New Roman" w:hAnsi="Times New Roman" w:cs="Times New Roman"/>
        </w:rPr>
        <w:instrText xml:space="preserve"> ADDIN EN.CITE.DATA </w:instrText>
      </w:r>
      <w:r w:rsidR="009436A0" w:rsidRPr="00D13E4F">
        <w:rPr>
          <w:rFonts w:ascii="Times New Roman" w:hAnsi="Times New Roman" w:cs="Times New Roman"/>
        </w:rPr>
      </w:r>
      <w:r w:rsidR="009436A0" w:rsidRPr="00D13E4F">
        <w:rPr>
          <w:rFonts w:ascii="Times New Roman" w:hAnsi="Times New Roman" w:cs="Times New Roman"/>
        </w:rPr>
        <w:fldChar w:fldCharType="end"/>
      </w:r>
      <w:r w:rsidRPr="00D13E4F">
        <w:rPr>
          <w:rFonts w:ascii="Times New Roman" w:hAnsi="Times New Roman" w:cs="Times New Roman"/>
        </w:rPr>
      </w:r>
      <w:r w:rsidRPr="00D13E4F">
        <w:rPr>
          <w:rFonts w:ascii="Times New Roman" w:hAnsi="Times New Roman" w:cs="Times New Roman"/>
        </w:rPr>
        <w:fldChar w:fldCharType="separate"/>
      </w:r>
      <w:r w:rsidRPr="00D13E4F">
        <w:rPr>
          <w:rFonts w:ascii="Times New Roman" w:hAnsi="Times New Roman" w:cs="Times New Roman"/>
          <w:noProof/>
        </w:rPr>
        <w:t>(2015)</w:t>
      </w:r>
      <w:r w:rsidRPr="00D13E4F">
        <w:rPr>
          <w:rFonts w:ascii="Times New Roman" w:hAnsi="Times New Roman" w:cs="Times New Roman"/>
        </w:rPr>
        <w:fldChar w:fldCharType="end"/>
      </w:r>
      <w:r w:rsidRPr="00D13E4F">
        <w:rPr>
          <w:rFonts w:ascii="Times New Roman" w:hAnsi="Times New Roman" w:cs="Times New Roman"/>
        </w:rPr>
        <w:t xml:space="preserve">, and included items on ethical approval, </w:t>
      </w:r>
      <w:r w:rsidRPr="00D13E4F">
        <w:rPr>
          <w:rFonts w:ascii="Times New Roman" w:hAnsi="Times New Roman" w:cs="Times New Roman"/>
        </w:rPr>
        <w:lastRenderedPageBreak/>
        <w:t xml:space="preserve">sample description, info on OCD severity and co-morbidities, reliability of OCD diagnosis and neuropsychological tests, number and training of test supervisors, details on OCD treatment, and control group matching. Scores on each item ranged from 1 (no information) to 3 (comprehensive information).   </w:t>
      </w:r>
    </w:p>
    <w:p w14:paraId="0DFD8DA1" w14:textId="77777777" w:rsidR="004640E6" w:rsidRPr="00D13E4F" w:rsidRDefault="004640E6" w:rsidP="005C7DCF">
      <w:pPr>
        <w:spacing w:after="0" w:line="480" w:lineRule="auto"/>
        <w:rPr>
          <w:rFonts w:ascii="Times New Roman" w:hAnsi="Times New Roman" w:cs="Times New Roman"/>
        </w:rPr>
      </w:pPr>
    </w:p>
    <w:p w14:paraId="532F1881" w14:textId="4D9418DA" w:rsidR="004640E6" w:rsidRPr="00D13E4F" w:rsidRDefault="004640E6" w:rsidP="005C7DCF">
      <w:pPr>
        <w:spacing w:after="0" w:line="480" w:lineRule="auto"/>
        <w:rPr>
          <w:rFonts w:ascii="Times New Roman" w:hAnsi="Times New Roman" w:cs="Times New Roman"/>
          <w:b/>
        </w:rPr>
      </w:pPr>
      <w:r w:rsidRPr="00D13E4F">
        <w:rPr>
          <w:rFonts w:ascii="Times New Roman" w:hAnsi="Times New Roman" w:cs="Times New Roman"/>
          <w:b/>
        </w:rPr>
        <w:t>S</w:t>
      </w:r>
      <w:r w:rsidR="00110C97" w:rsidRPr="00D13E4F">
        <w:rPr>
          <w:rFonts w:ascii="Times New Roman" w:hAnsi="Times New Roman" w:cs="Times New Roman"/>
          <w:b/>
        </w:rPr>
        <w:t>7</w:t>
      </w:r>
      <w:r w:rsidRPr="00D13E4F">
        <w:rPr>
          <w:rFonts w:ascii="Times New Roman" w:hAnsi="Times New Roman" w:cs="Times New Roman"/>
          <w:b/>
        </w:rPr>
        <w:t xml:space="preserve">. Additional Descriptive Data – Country of origin, </w:t>
      </w:r>
      <w:proofErr w:type="gramStart"/>
      <w:r w:rsidRPr="00D13E4F">
        <w:rPr>
          <w:rFonts w:ascii="Times New Roman" w:hAnsi="Times New Roman" w:cs="Times New Roman"/>
          <w:b/>
        </w:rPr>
        <w:t>age</w:t>
      </w:r>
      <w:proofErr w:type="gramEnd"/>
      <w:r w:rsidRPr="00D13E4F">
        <w:rPr>
          <w:rFonts w:ascii="Times New Roman" w:hAnsi="Times New Roman" w:cs="Times New Roman"/>
          <w:b/>
        </w:rPr>
        <w:t xml:space="preserve"> and sex. </w:t>
      </w:r>
    </w:p>
    <w:p w14:paraId="426F2FBF" w14:textId="77777777" w:rsidR="00941C9D" w:rsidRPr="00D13E4F" w:rsidRDefault="00941C9D" w:rsidP="005C7DCF">
      <w:pPr>
        <w:spacing w:after="0" w:line="480" w:lineRule="auto"/>
        <w:ind w:firstLine="720"/>
        <w:rPr>
          <w:rFonts w:ascii="Times New Roman" w:hAnsi="Times New Roman" w:cs="Times New Roman"/>
        </w:rPr>
      </w:pPr>
      <w:r w:rsidRPr="00D13E4F">
        <w:rPr>
          <w:rFonts w:ascii="Times New Roman" w:hAnsi="Times New Roman" w:cs="Times New Roman"/>
        </w:rPr>
        <w:t>These studies originated from a variety of countries: USA (</w:t>
      </w:r>
      <w:r w:rsidRPr="00D13E4F">
        <w:rPr>
          <w:rFonts w:ascii="Times New Roman" w:hAnsi="Times New Roman" w:cs="Times New Roman"/>
          <w:i/>
          <w:iCs/>
        </w:rPr>
        <w:t>N </w:t>
      </w:r>
      <w:r w:rsidRPr="00D13E4F">
        <w:rPr>
          <w:rFonts w:ascii="Times New Roman" w:hAnsi="Times New Roman" w:cs="Times New Roman"/>
        </w:rPr>
        <w:t>= 24), Germany (</w:t>
      </w:r>
      <w:r w:rsidRPr="00D13E4F">
        <w:rPr>
          <w:rFonts w:ascii="Times New Roman" w:hAnsi="Times New Roman" w:cs="Times New Roman"/>
          <w:i/>
          <w:iCs/>
        </w:rPr>
        <w:t>N </w:t>
      </w:r>
      <w:r w:rsidRPr="00D13E4F">
        <w:rPr>
          <w:rFonts w:ascii="Times New Roman" w:hAnsi="Times New Roman" w:cs="Times New Roman"/>
        </w:rPr>
        <w:t>= 18), Korea (</w:t>
      </w:r>
      <w:r w:rsidRPr="00D13E4F">
        <w:rPr>
          <w:rFonts w:ascii="Times New Roman" w:hAnsi="Times New Roman" w:cs="Times New Roman"/>
          <w:i/>
          <w:iCs/>
        </w:rPr>
        <w:t>N </w:t>
      </w:r>
      <w:r w:rsidRPr="00D13E4F">
        <w:rPr>
          <w:rFonts w:ascii="Times New Roman" w:hAnsi="Times New Roman" w:cs="Times New Roman"/>
        </w:rPr>
        <w:t>= 15), Spain (</w:t>
      </w:r>
      <w:r w:rsidRPr="00D13E4F">
        <w:rPr>
          <w:rFonts w:ascii="Times New Roman" w:hAnsi="Times New Roman" w:cs="Times New Roman"/>
          <w:i/>
          <w:iCs/>
        </w:rPr>
        <w:t>N </w:t>
      </w:r>
      <w:r w:rsidRPr="00D13E4F">
        <w:rPr>
          <w:rFonts w:ascii="Times New Roman" w:hAnsi="Times New Roman" w:cs="Times New Roman"/>
        </w:rPr>
        <w:t>= 10), Turkey (</w:t>
      </w:r>
      <w:r w:rsidRPr="00D13E4F">
        <w:rPr>
          <w:rFonts w:ascii="Times New Roman" w:hAnsi="Times New Roman" w:cs="Times New Roman"/>
          <w:i/>
          <w:iCs/>
        </w:rPr>
        <w:t>N </w:t>
      </w:r>
      <w:r w:rsidRPr="00D13E4F">
        <w:rPr>
          <w:rFonts w:ascii="Times New Roman" w:hAnsi="Times New Roman" w:cs="Times New Roman"/>
        </w:rPr>
        <w:t>= 10), India (</w:t>
      </w:r>
      <w:r w:rsidRPr="00D13E4F">
        <w:rPr>
          <w:rFonts w:ascii="Times New Roman" w:hAnsi="Times New Roman" w:cs="Times New Roman"/>
          <w:i/>
          <w:iCs/>
        </w:rPr>
        <w:t>N </w:t>
      </w:r>
      <w:r w:rsidRPr="00D13E4F">
        <w:rPr>
          <w:rFonts w:ascii="Times New Roman" w:hAnsi="Times New Roman" w:cs="Times New Roman"/>
        </w:rPr>
        <w:t>= 8), Australia (</w:t>
      </w:r>
      <w:r w:rsidRPr="00D13E4F">
        <w:rPr>
          <w:rFonts w:ascii="Times New Roman" w:hAnsi="Times New Roman" w:cs="Times New Roman"/>
          <w:i/>
          <w:iCs/>
        </w:rPr>
        <w:t>N </w:t>
      </w:r>
      <w:r w:rsidRPr="00D13E4F">
        <w:rPr>
          <w:rFonts w:ascii="Times New Roman" w:hAnsi="Times New Roman" w:cs="Times New Roman"/>
        </w:rPr>
        <w:t>= 7), France (</w:t>
      </w:r>
      <w:r w:rsidRPr="00D13E4F">
        <w:rPr>
          <w:rFonts w:ascii="Times New Roman" w:hAnsi="Times New Roman" w:cs="Times New Roman"/>
          <w:i/>
          <w:iCs/>
        </w:rPr>
        <w:t>N </w:t>
      </w:r>
      <w:r w:rsidRPr="00D13E4F">
        <w:rPr>
          <w:rFonts w:ascii="Times New Roman" w:hAnsi="Times New Roman" w:cs="Times New Roman"/>
        </w:rPr>
        <w:t>= 7), Italy (</w:t>
      </w:r>
      <w:r w:rsidRPr="00D13E4F">
        <w:rPr>
          <w:rFonts w:ascii="Times New Roman" w:hAnsi="Times New Roman" w:cs="Times New Roman"/>
          <w:i/>
          <w:iCs/>
        </w:rPr>
        <w:t>N </w:t>
      </w:r>
      <w:r w:rsidRPr="00D13E4F">
        <w:rPr>
          <w:rFonts w:ascii="Times New Roman" w:hAnsi="Times New Roman" w:cs="Times New Roman"/>
        </w:rPr>
        <w:t>= 5), China (</w:t>
      </w:r>
      <w:r w:rsidRPr="00D13E4F">
        <w:rPr>
          <w:rFonts w:ascii="Times New Roman" w:hAnsi="Times New Roman" w:cs="Times New Roman"/>
          <w:i/>
          <w:iCs/>
        </w:rPr>
        <w:t>N </w:t>
      </w:r>
      <w:r w:rsidRPr="00D13E4F">
        <w:rPr>
          <w:rFonts w:ascii="Times New Roman" w:hAnsi="Times New Roman" w:cs="Times New Roman"/>
        </w:rPr>
        <w:t>= 5), Canada (</w:t>
      </w:r>
      <w:r w:rsidRPr="00D13E4F">
        <w:rPr>
          <w:rFonts w:ascii="Times New Roman" w:hAnsi="Times New Roman" w:cs="Times New Roman"/>
          <w:i/>
          <w:iCs/>
        </w:rPr>
        <w:t>N </w:t>
      </w:r>
      <w:r w:rsidRPr="00D13E4F">
        <w:rPr>
          <w:rFonts w:ascii="Times New Roman" w:hAnsi="Times New Roman" w:cs="Times New Roman"/>
        </w:rPr>
        <w:t>= 4), UK (N=3), Japan (</w:t>
      </w:r>
      <w:r w:rsidRPr="00D13E4F">
        <w:rPr>
          <w:rFonts w:ascii="Times New Roman" w:hAnsi="Times New Roman" w:cs="Times New Roman"/>
          <w:i/>
          <w:iCs/>
        </w:rPr>
        <w:t>N </w:t>
      </w:r>
      <w:r w:rsidRPr="00D13E4F">
        <w:rPr>
          <w:rFonts w:ascii="Times New Roman" w:hAnsi="Times New Roman" w:cs="Times New Roman"/>
        </w:rPr>
        <w:t>= 3), Austria (</w:t>
      </w:r>
      <w:r w:rsidRPr="00D13E4F">
        <w:rPr>
          <w:rFonts w:ascii="Times New Roman" w:hAnsi="Times New Roman" w:cs="Times New Roman"/>
          <w:i/>
          <w:iCs/>
        </w:rPr>
        <w:t>N </w:t>
      </w:r>
      <w:r w:rsidRPr="00D13E4F">
        <w:rPr>
          <w:rFonts w:ascii="Times New Roman" w:hAnsi="Times New Roman" w:cs="Times New Roman"/>
        </w:rPr>
        <w:t>= 1), Netherlands (</w:t>
      </w:r>
      <w:r w:rsidRPr="00D13E4F">
        <w:rPr>
          <w:rFonts w:ascii="Times New Roman" w:hAnsi="Times New Roman" w:cs="Times New Roman"/>
          <w:i/>
          <w:iCs/>
        </w:rPr>
        <w:t>N </w:t>
      </w:r>
      <w:r w:rsidRPr="00D13E4F">
        <w:rPr>
          <w:rFonts w:ascii="Times New Roman" w:hAnsi="Times New Roman" w:cs="Times New Roman"/>
        </w:rPr>
        <w:t>= 2), Iran (</w:t>
      </w:r>
      <w:r w:rsidRPr="00D13E4F">
        <w:rPr>
          <w:rFonts w:ascii="Times New Roman" w:hAnsi="Times New Roman" w:cs="Times New Roman"/>
          <w:i/>
          <w:iCs/>
        </w:rPr>
        <w:t>N </w:t>
      </w:r>
      <w:r w:rsidRPr="00D13E4F">
        <w:rPr>
          <w:rFonts w:ascii="Times New Roman" w:hAnsi="Times New Roman" w:cs="Times New Roman"/>
        </w:rPr>
        <w:t>= 4), Hungary (N=1),  Sweden (</w:t>
      </w:r>
      <w:r w:rsidRPr="00D13E4F">
        <w:rPr>
          <w:rFonts w:ascii="Times New Roman" w:hAnsi="Times New Roman" w:cs="Times New Roman"/>
          <w:i/>
          <w:iCs/>
        </w:rPr>
        <w:t>N </w:t>
      </w:r>
      <w:r w:rsidRPr="00D13E4F">
        <w:rPr>
          <w:rFonts w:ascii="Times New Roman" w:hAnsi="Times New Roman" w:cs="Times New Roman"/>
        </w:rPr>
        <w:t>= 1), Denmark (</w:t>
      </w:r>
      <w:r w:rsidRPr="00D13E4F">
        <w:rPr>
          <w:rFonts w:ascii="Times New Roman" w:hAnsi="Times New Roman" w:cs="Times New Roman"/>
          <w:i/>
          <w:iCs/>
        </w:rPr>
        <w:t>N </w:t>
      </w:r>
      <w:r w:rsidRPr="00D13E4F">
        <w:rPr>
          <w:rFonts w:ascii="Times New Roman" w:hAnsi="Times New Roman" w:cs="Times New Roman"/>
        </w:rPr>
        <w:t>= 1), Brazil (</w:t>
      </w:r>
      <w:r w:rsidRPr="00D13E4F">
        <w:rPr>
          <w:rFonts w:ascii="Times New Roman" w:hAnsi="Times New Roman" w:cs="Times New Roman"/>
          <w:i/>
          <w:iCs/>
        </w:rPr>
        <w:t>N </w:t>
      </w:r>
      <w:r w:rsidRPr="00D13E4F">
        <w:rPr>
          <w:rFonts w:ascii="Times New Roman" w:hAnsi="Times New Roman" w:cs="Times New Roman"/>
        </w:rPr>
        <w:t xml:space="preserve">= 1), Israel (N=1). Across all studies, these included 8324 participants (min = 16, max = 355; median = 58). Of these, there were 4101 OCD patients (mean age = 31.80; 52.06% women) and 4223 healthy controls (mean age = 31.34; 52.89% women). Two t-tests confirmed that there were no significant differences in age and sex between the two groups. </w:t>
      </w:r>
    </w:p>
    <w:p w14:paraId="37E73D5B" w14:textId="77777777" w:rsidR="00533D60" w:rsidRPr="00D13E4F" w:rsidRDefault="00533D60" w:rsidP="005C7DCF">
      <w:pPr>
        <w:spacing w:after="0" w:line="480" w:lineRule="auto"/>
        <w:rPr>
          <w:rFonts w:ascii="Times New Roman" w:hAnsi="Times New Roman" w:cs="Times New Roman"/>
          <w:b/>
        </w:rPr>
      </w:pPr>
    </w:p>
    <w:p w14:paraId="661C6209" w14:textId="69798F4E" w:rsidR="009B672C" w:rsidRPr="00D13E4F" w:rsidRDefault="009B672C" w:rsidP="009B672C">
      <w:pPr>
        <w:spacing w:after="0" w:line="480" w:lineRule="auto"/>
        <w:rPr>
          <w:rFonts w:ascii="Times New Roman" w:hAnsi="Times New Roman" w:cs="Times New Roman"/>
          <w:b/>
        </w:rPr>
      </w:pPr>
      <w:r w:rsidRPr="00D13E4F">
        <w:rPr>
          <w:rFonts w:ascii="Times New Roman" w:hAnsi="Times New Roman" w:cs="Times New Roman"/>
          <w:b/>
        </w:rPr>
        <w:t>S</w:t>
      </w:r>
      <w:r w:rsidR="004E42EA" w:rsidRPr="00D13E4F">
        <w:rPr>
          <w:rFonts w:ascii="Times New Roman" w:hAnsi="Times New Roman" w:cs="Times New Roman"/>
          <w:b/>
        </w:rPr>
        <w:t>8</w:t>
      </w:r>
      <w:r w:rsidRPr="00D13E4F">
        <w:rPr>
          <w:rFonts w:ascii="Times New Roman" w:hAnsi="Times New Roman" w:cs="Times New Roman"/>
          <w:b/>
        </w:rPr>
        <w:t>. Standardisation of the Top-Down and Bottom-Up Framework – Additional Information</w:t>
      </w:r>
    </w:p>
    <w:p w14:paraId="1DDB5329" w14:textId="77777777" w:rsidR="00852DBA" w:rsidRPr="00D13E4F" w:rsidRDefault="00852DBA" w:rsidP="00852DBA">
      <w:pPr>
        <w:spacing w:after="0" w:line="480" w:lineRule="auto"/>
        <w:rPr>
          <w:rFonts w:ascii="Times New Roman" w:hAnsi="Times New Roman" w:cs="Times New Roman"/>
          <w:b/>
          <w:i/>
        </w:rPr>
      </w:pPr>
      <w:r w:rsidRPr="00D13E4F">
        <w:rPr>
          <w:rFonts w:ascii="Times New Roman" w:hAnsi="Times New Roman" w:cs="Times New Roman"/>
          <w:b/>
          <w:i/>
        </w:rPr>
        <w:t>Attentional Control (top-down)</w:t>
      </w:r>
    </w:p>
    <w:p w14:paraId="02121A80" w14:textId="20AF1E14" w:rsidR="00852DBA" w:rsidRPr="00D13E4F" w:rsidRDefault="00852DBA" w:rsidP="00852DBA">
      <w:pPr>
        <w:spacing w:after="0" w:line="480" w:lineRule="auto"/>
        <w:ind w:firstLine="720"/>
        <w:rPr>
          <w:rFonts w:ascii="Times New Roman" w:hAnsi="Times New Roman" w:cs="Times New Roman"/>
        </w:rPr>
      </w:pPr>
      <w:r w:rsidRPr="00D13E4F">
        <w:rPr>
          <w:rFonts w:ascii="Times New Roman" w:hAnsi="Times New Roman" w:cs="Times New Roman"/>
          <w:i/>
        </w:rPr>
        <w:t>Primary Characteristics</w:t>
      </w:r>
      <w:r w:rsidRPr="00D13E4F">
        <w:rPr>
          <w:rFonts w:ascii="Times New Roman" w:hAnsi="Times New Roman" w:cs="Times New Roman"/>
        </w:rPr>
        <w:t xml:space="preserve">: Attentional control refers to the selective activation and inhibition of task-relevant and irrelevant stimuli and responses, respectively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&lt;EndNote&gt;&lt;Cite&gt;&lt;Author&gt;Adele&lt;/Author&gt;&lt;Year&gt;2013&lt;/Year&gt;&lt;RecNum&gt;204&lt;/RecNum&gt;&lt;Prefix&gt;see also &lt;/Prefix&gt;&lt;DisplayText&gt;(see also Adele, 2013)&lt;/DisplayText&gt;&lt;record&gt;&lt;rec-number&gt;204&lt;/rec-number&gt;&lt;foreign-keys&gt;&lt;key app="EN" db-id="05z0asvd8xxxsze02doxr2tg505pw0dvf2af" timestamp="1580124916"&gt;204&lt;/key&gt;&lt;/foreign-keys&gt;&lt;ref-type name="Journal Article"&gt;17&lt;/ref-type&gt;&lt;contributors&gt;&lt;authors&gt;&lt;author&gt;Adele, D. &lt;/author&gt;&lt;/authors&gt;&lt;/contributors&gt;&lt;titles&gt;&lt;title&gt;Executive functions&lt;/title&gt;&lt;secondary-title&gt;Annual Review of Psychology&lt;/secondary-title&gt;&lt;/titles&gt;&lt;periodical&gt;&lt;full-title&gt;Annual Review of Psychology&lt;/full-title&gt;&lt;abbr-1&gt;Annu. Rev. Psychol.&lt;/abbr-1&gt;&lt;abbr-2&gt;Annu Rev Psychol&lt;/abbr-2&gt;&lt;/periodical&gt;&lt;pages&gt;135-68&lt;/pages&gt;&lt;volume&gt;64&lt;/volume&gt;&lt;number&gt;3&lt;/number&gt;&lt;dates&gt;&lt;year&gt;2013&lt;/year&gt;&lt;/dates&gt;&lt;urls&gt;&lt;/urls&gt;&lt;electronic-resource-num&gt;10.1146/annurev-psych-113011-143750&lt;/electronic-resource-num&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(see also Adele, 2013)</w:t>
      </w:r>
      <w:r w:rsidRPr="00D13E4F">
        <w:rPr>
          <w:rFonts w:ascii="Times New Roman" w:hAnsi="Times New Roman" w:cs="Times New Roman"/>
        </w:rPr>
        <w:fldChar w:fldCharType="end"/>
      </w:r>
      <w:r w:rsidRPr="00D13E4F">
        <w:rPr>
          <w:rFonts w:ascii="Times New Roman" w:hAnsi="Times New Roman" w:cs="Times New Roman"/>
        </w:rPr>
        <w:t xml:space="preserve">. Key sub-components of attentional control of relevance were the higher-order deployment of organizational strategies, activation of task-relevant features, dual-task performance, and inhibition of irrelevant distractors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&lt;EndNote&gt;&lt;Cite&gt;&lt;Author&gt;Wolters&lt;/Author&gt;&lt;Year&gt;2008&lt;/Year&gt;&lt;RecNum&gt;206&lt;/RecNum&gt;&lt;DisplayText&gt;(Wolters &amp;amp; Raffone, 2008)&lt;/DisplayText&gt;&lt;record&gt;&lt;rec-number&gt;206&lt;/rec-number&gt;&lt;foreign-keys&gt;&lt;key app="EN" db-id="05z0asvd8xxxsze02doxr2tg505pw0dvf2af" timestamp="1580124917"&gt;206&lt;/key&gt;&lt;/foreign-keys&gt;&lt;ref-type name="Journal Article"&gt;17&lt;/ref-type&gt;&lt;contributors&gt;&lt;authors&gt;&lt;author&gt;Wolters, G.&lt;/author&gt;&lt;author&gt;Raffone, A. &lt;/author&gt;&lt;/authors&gt;&lt;/contributors&gt;&lt;titles&gt;&lt;title&gt;Coherence and recurrency: Maintenance, control and integration in working memory&lt;/title&gt;&lt;secondary-title&gt;Cognitive Processing&lt;/secondary-title&gt;&lt;/titles&gt;&lt;periodical&gt;&lt;full-title&gt;Cognitive Processing&lt;/full-title&gt;&lt;abbr-1&gt;Cogn. Process.&lt;/abbr-1&gt;&lt;abbr-2&gt;Cogn Process&lt;/abbr-2&gt;&lt;/periodical&gt;&lt;pages&gt;1-17&lt;/pages&gt;&lt;volume&gt;9(1)&lt;/volume&gt;&lt;dates&gt;&lt;year&gt;2008&lt;/year&gt;&lt;/dates&gt;&lt;urls&gt;&lt;/urls&gt;&lt;electronic-resource-num&gt;10.1007/s10339-007-0185-8&lt;/electronic-resource-num&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(Wolters &amp; Raffone, 2008)</w:t>
      </w:r>
      <w:r w:rsidRPr="00D13E4F">
        <w:rPr>
          <w:rFonts w:ascii="Times New Roman" w:hAnsi="Times New Roman" w:cs="Times New Roman"/>
        </w:rPr>
        <w:fldChar w:fldCharType="end"/>
      </w:r>
      <w:r w:rsidRPr="00D13E4F">
        <w:rPr>
          <w:rFonts w:ascii="Times New Roman" w:hAnsi="Times New Roman" w:cs="Times New Roman"/>
        </w:rPr>
        <w:t>. Thus, our ordinal ratings were as follows: </w:t>
      </w:r>
      <w:r w:rsidRPr="00D13E4F">
        <w:rPr>
          <w:rFonts w:ascii="Times New Roman" w:hAnsi="Times New Roman" w:cs="Times New Roman"/>
          <w:i/>
          <w:iCs/>
        </w:rPr>
        <w:t>High</w:t>
      </w:r>
      <w:r w:rsidRPr="00D13E4F">
        <w:rPr>
          <w:rFonts w:ascii="Times New Roman" w:hAnsi="Times New Roman" w:cs="Times New Roman"/>
        </w:rPr>
        <w:t> (3): A memory task that places an absolute premium on one, two or all the above sub-components, e.g., RCFT (i.e., due to its demands on organizational strategies and higher load on maintenance and updating), </w:t>
      </w:r>
      <w:r w:rsidRPr="00D13E4F">
        <w:rPr>
          <w:rFonts w:ascii="Times New Roman" w:hAnsi="Times New Roman" w:cs="Times New Roman"/>
          <w:i/>
          <w:iCs/>
        </w:rPr>
        <w:t>n</w:t>
      </w:r>
      <w:r w:rsidRPr="00D13E4F">
        <w:rPr>
          <w:rFonts w:ascii="Times New Roman" w:hAnsi="Times New Roman" w:cs="Times New Roman"/>
        </w:rPr>
        <w:t>-back. </w:t>
      </w:r>
      <w:r w:rsidRPr="00D13E4F">
        <w:rPr>
          <w:rFonts w:ascii="Times New Roman" w:hAnsi="Times New Roman" w:cs="Times New Roman"/>
          <w:i/>
          <w:iCs/>
        </w:rPr>
        <w:t>Medium</w:t>
      </w:r>
      <w:r w:rsidRPr="00D13E4F">
        <w:rPr>
          <w:rFonts w:ascii="Times New Roman" w:hAnsi="Times New Roman" w:cs="Times New Roman"/>
        </w:rPr>
        <w:t> (2): Tasks that place a moderate demand on one or more of these sub-components, e.g., basic recall of neutral words (but stretching standard capacity limits). </w:t>
      </w:r>
      <w:r w:rsidRPr="00D13E4F">
        <w:rPr>
          <w:rFonts w:ascii="Times New Roman" w:hAnsi="Times New Roman" w:cs="Times New Roman"/>
          <w:i/>
          <w:iCs/>
        </w:rPr>
        <w:t>Low</w:t>
      </w:r>
      <w:r w:rsidRPr="00D13E4F">
        <w:rPr>
          <w:rFonts w:ascii="Times New Roman" w:hAnsi="Times New Roman" w:cs="Times New Roman"/>
        </w:rPr>
        <w:t> (1): Those that place limited to no demand on any of these sub-components, e.g., basic maintenance (i.e., well within capacity limits) in a DMTS task. </w:t>
      </w:r>
    </w:p>
    <w:p w14:paraId="7921BB81" w14:textId="77777777" w:rsidR="007921CD" w:rsidRPr="00D13E4F" w:rsidRDefault="007921CD" w:rsidP="00852DBA">
      <w:pPr>
        <w:spacing w:after="0" w:line="480" w:lineRule="auto"/>
        <w:ind w:firstLine="720"/>
        <w:rPr>
          <w:rFonts w:ascii="Times New Roman" w:hAnsi="Times New Roman" w:cs="Times New Roman"/>
        </w:rPr>
      </w:pPr>
    </w:p>
    <w:p w14:paraId="0B8F425F" w14:textId="77777777" w:rsidR="00852DBA" w:rsidRPr="00D13E4F" w:rsidRDefault="00852DBA" w:rsidP="00852DBA">
      <w:pPr>
        <w:spacing w:after="0" w:line="480" w:lineRule="auto"/>
        <w:rPr>
          <w:rFonts w:ascii="Times New Roman" w:hAnsi="Times New Roman" w:cs="Times New Roman"/>
          <w:b/>
          <w:i/>
        </w:rPr>
      </w:pPr>
      <w:r w:rsidRPr="00D13E4F">
        <w:rPr>
          <w:rFonts w:ascii="Times New Roman" w:hAnsi="Times New Roman" w:cs="Times New Roman"/>
          <w:b/>
          <w:i/>
        </w:rPr>
        <w:t>Maintenance and Updating (top-down)</w:t>
      </w:r>
    </w:p>
    <w:p w14:paraId="11F1EDE4" w14:textId="7BE32C32" w:rsidR="00852DBA" w:rsidRPr="00D13E4F" w:rsidRDefault="00852DBA" w:rsidP="00852DBA">
      <w:pPr>
        <w:spacing w:after="0" w:line="480" w:lineRule="auto"/>
        <w:ind w:firstLine="720"/>
        <w:rPr>
          <w:rFonts w:ascii="Times New Roman" w:hAnsi="Times New Roman" w:cs="Times New Roman"/>
        </w:rPr>
      </w:pPr>
      <w:r w:rsidRPr="00D13E4F">
        <w:rPr>
          <w:rFonts w:ascii="Times New Roman" w:hAnsi="Times New Roman" w:cs="Times New Roman"/>
          <w:i/>
        </w:rPr>
        <w:t>Primary Characteristics</w:t>
      </w:r>
      <w:r w:rsidRPr="00D13E4F">
        <w:rPr>
          <w:rFonts w:ascii="Times New Roman" w:hAnsi="Times New Roman" w:cs="Times New Roman"/>
        </w:rPr>
        <w:t xml:space="preserve">: Refers to how within WM task-relevant information is held in an active state and when necessary updated with more relevant information </w:t>
      </w:r>
      <w:r w:rsidRPr="00D13E4F">
        <w:rPr>
          <w:rFonts w:ascii="Times New Roman" w:hAnsi="Times New Roman" w:cs="Times New Roman"/>
        </w:rPr>
        <w:fldChar w:fldCharType="begin">
          <w:fldData xml:space="preserve">PEVuZE5vdGU+PENpdGU+PEF1dGhvcj5GcmllZG1hbjwvQXV0aG9yPjxZZWFyPjIwMDY8L1llYXI+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</w:fldData>
        </w:fldChar>
      </w:r>
      <w:r w:rsidR="009436A0" w:rsidRPr="00D13E4F">
        <w:rPr>
          <w:rFonts w:ascii="Times New Roman" w:hAnsi="Times New Roman" w:cs="Times New Roman"/>
        </w:rPr>
        <w:instrText xml:space="preserve"> ADDIN EN.CITE </w:instrText>
      </w:r>
      <w:r w:rsidR="009436A0" w:rsidRPr="00D13E4F">
        <w:rPr>
          <w:rFonts w:ascii="Times New Roman" w:hAnsi="Times New Roman" w:cs="Times New Roman"/>
        </w:rPr>
        <w:fldChar w:fldCharType="begin">
          <w:fldData xml:space="preserve">PEVuZE5vdGU+PENpdGU+PEF1dGhvcj5GcmllZG1hbjwvQXV0aG9yPjxZZWFyPjIwMDY8L1llYXI+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</w:fldData>
        </w:fldChar>
      </w:r>
      <w:r w:rsidR="009436A0" w:rsidRPr="00D13E4F">
        <w:rPr>
          <w:rFonts w:ascii="Times New Roman" w:hAnsi="Times New Roman" w:cs="Times New Roman"/>
        </w:rPr>
        <w:instrText xml:space="preserve"> ADDIN EN.CITE.DATA </w:instrText>
      </w:r>
      <w:r w:rsidR="009436A0" w:rsidRPr="00D13E4F">
        <w:rPr>
          <w:rFonts w:ascii="Times New Roman" w:hAnsi="Times New Roman" w:cs="Times New Roman"/>
        </w:rPr>
      </w:r>
      <w:r w:rsidR="009436A0" w:rsidRPr="00D13E4F">
        <w:rPr>
          <w:rFonts w:ascii="Times New Roman" w:hAnsi="Times New Roman" w:cs="Times New Roman"/>
        </w:rPr>
        <w:fldChar w:fldCharType="end"/>
      </w:r>
      <w:r w:rsidRPr="00D13E4F">
        <w:rPr>
          <w:rFonts w:ascii="Times New Roman" w:hAnsi="Times New Roman" w:cs="Times New Roman"/>
        </w:rPr>
      </w:r>
      <w:r w:rsidRPr="00D13E4F">
        <w:rPr>
          <w:rFonts w:ascii="Times New Roman" w:hAnsi="Times New Roman" w:cs="Times New Roman"/>
        </w:rPr>
        <w:fldChar w:fldCharType="separate"/>
      </w:r>
      <w:r w:rsidR="009436A0" w:rsidRPr="00D13E4F">
        <w:rPr>
          <w:rFonts w:ascii="Times New Roman" w:hAnsi="Times New Roman" w:cs="Times New Roman"/>
          <w:noProof/>
        </w:rPr>
        <w:t>(see the unity diversity model of EF by Friedman et al., 2006; Miyake et al., 2000; Miyake &amp; Shah, 1999)</w:t>
      </w:r>
      <w:r w:rsidRPr="00D13E4F">
        <w:rPr>
          <w:rFonts w:ascii="Times New Roman" w:hAnsi="Times New Roman" w:cs="Times New Roman"/>
        </w:rPr>
        <w:fldChar w:fldCharType="end"/>
      </w:r>
      <w:r w:rsidRPr="00D13E4F">
        <w:rPr>
          <w:rFonts w:ascii="Times New Roman" w:hAnsi="Times New Roman" w:cs="Times New Roman"/>
        </w:rPr>
        <w:t xml:space="preserve">. Thus, our ordinal ratings were as follows: </w:t>
      </w:r>
      <w:r w:rsidRPr="00D13E4F">
        <w:rPr>
          <w:rFonts w:ascii="Times New Roman" w:hAnsi="Times New Roman" w:cs="Times New Roman"/>
          <w:i/>
        </w:rPr>
        <w:t>High</w:t>
      </w:r>
      <w:r w:rsidRPr="00D13E4F">
        <w:rPr>
          <w:rFonts w:ascii="Times New Roman" w:hAnsi="Times New Roman" w:cs="Times New Roman"/>
        </w:rPr>
        <w:t xml:space="preserve"> (3): A memory task that places a high demand on the capacity limits of maintenance (e.g., reproduction of complex visuospatial information; e.g. RCFT) and/or requires updating of the contents of WM, e.g., </w:t>
      </w:r>
      <w:r w:rsidRPr="00D13E4F">
        <w:rPr>
          <w:rFonts w:ascii="Times New Roman" w:hAnsi="Times New Roman" w:cs="Times New Roman"/>
          <w:i/>
        </w:rPr>
        <w:t>n</w:t>
      </w:r>
      <w:r w:rsidRPr="00D13E4F">
        <w:rPr>
          <w:rFonts w:ascii="Times New Roman" w:hAnsi="Times New Roman" w:cs="Times New Roman"/>
        </w:rPr>
        <w:t xml:space="preserve">-back task at high loads. </w:t>
      </w:r>
      <w:r w:rsidRPr="00D13E4F">
        <w:rPr>
          <w:rFonts w:ascii="Times New Roman" w:hAnsi="Times New Roman" w:cs="Times New Roman"/>
          <w:i/>
        </w:rPr>
        <w:t>Medium</w:t>
      </w:r>
      <w:r w:rsidRPr="00D13E4F">
        <w:rPr>
          <w:rFonts w:ascii="Times New Roman" w:hAnsi="Times New Roman" w:cs="Times New Roman"/>
        </w:rPr>
        <w:t xml:space="preserve"> (2): Tasks that place a moderate demand primarily on maintenance with limited to no requirement for </w:t>
      </w:r>
      <w:proofErr w:type="gramStart"/>
      <w:r w:rsidRPr="00D13E4F">
        <w:rPr>
          <w:rFonts w:ascii="Times New Roman" w:hAnsi="Times New Roman" w:cs="Times New Roman"/>
        </w:rPr>
        <w:t>updating;</w:t>
      </w:r>
      <w:proofErr w:type="gramEnd"/>
      <w:r w:rsidRPr="00D13E4F">
        <w:rPr>
          <w:rFonts w:ascii="Times New Roman" w:hAnsi="Times New Roman" w:cs="Times New Roman"/>
        </w:rPr>
        <w:t xml:space="preserve"> e.g., digit span. </w:t>
      </w:r>
      <w:r w:rsidRPr="00D13E4F">
        <w:rPr>
          <w:rFonts w:ascii="Times New Roman" w:hAnsi="Times New Roman" w:cs="Times New Roman"/>
          <w:i/>
        </w:rPr>
        <w:t>Low</w:t>
      </w:r>
      <w:r w:rsidRPr="00D13E4F">
        <w:rPr>
          <w:rFonts w:ascii="Times New Roman" w:hAnsi="Times New Roman" w:cs="Times New Roman"/>
        </w:rPr>
        <w:t xml:space="preserve"> (3): Tasks that place limited to no demands on any of these sub-</w:t>
      </w:r>
      <w:proofErr w:type="gramStart"/>
      <w:r w:rsidRPr="00D13E4F">
        <w:rPr>
          <w:rFonts w:ascii="Times New Roman" w:hAnsi="Times New Roman" w:cs="Times New Roman"/>
        </w:rPr>
        <w:t>components;</w:t>
      </w:r>
      <w:proofErr w:type="gramEnd"/>
      <w:r w:rsidRPr="00D13E4F">
        <w:rPr>
          <w:rFonts w:ascii="Times New Roman" w:hAnsi="Times New Roman" w:cs="Times New Roman"/>
        </w:rPr>
        <w:t xml:space="preserve"> e.g., basic maintenance (i.e., well within capacity limits) in a DMTS task. </w:t>
      </w:r>
    </w:p>
    <w:p w14:paraId="093FF0DB" w14:textId="77777777" w:rsidR="00852DBA" w:rsidRPr="00D13E4F" w:rsidRDefault="00852DBA" w:rsidP="00852DBA">
      <w:pPr>
        <w:spacing w:after="0" w:line="480" w:lineRule="auto"/>
        <w:ind w:firstLine="720"/>
        <w:rPr>
          <w:rFonts w:ascii="Times New Roman" w:hAnsi="Times New Roman" w:cs="Times New Roman"/>
        </w:rPr>
      </w:pPr>
      <w:r w:rsidRPr="00D13E4F">
        <w:rPr>
          <w:rFonts w:ascii="Times New Roman" w:hAnsi="Times New Roman" w:cs="Times New Roman"/>
        </w:rPr>
        <w:t xml:space="preserve"> </w:t>
      </w:r>
    </w:p>
    <w:p w14:paraId="7507AC27" w14:textId="77777777" w:rsidR="00852DBA" w:rsidRPr="00D13E4F" w:rsidRDefault="00852DBA" w:rsidP="00852DBA">
      <w:pPr>
        <w:spacing w:after="0" w:line="480" w:lineRule="auto"/>
        <w:rPr>
          <w:rFonts w:ascii="Times New Roman" w:hAnsi="Times New Roman" w:cs="Times New Roman"/>
          <w:b/>
          <w:i/>
        </w:rPr>
      </w:pPr>
      <w:r w:rsidRPr="00D13E4F">
        <w:rPr>
          <w:rFonts w:ascii="Times New Roman" w:hAnsi="Times New Roman" w:cs="Times New Roman"/>
          <w:b/>
          <w:i/>
        </w:rPr>
        <w:t>Planning (top-down)</w:t>
      </w:r>
    </w:p>
    <w:p w14:paraId="42644B44" w14:textId="51956873" w:rsidR="00852DBA" w:rsidRPr="00D13E4F" w:rsidRDefault="00852DBA" w:rsidP="00852DBA">
      <w:pPr>
        <w:spacing w:after="0" w:line="480" w:lineRule="auto"/>
        <w:ind w:firstLine="720"/>
        <w:rPr>
          <w:rFonts w:ascii="Times New Roman" w:hAnsi="Times New Roman" w:cs="Times New Roman"/>
        </w:rPr>
      </w:pPr>
      <w:r w:rsidRPr="00D13E4F">
        <w:rPr>
          <w:rFonts w:ascii="Times New Roman" w:hAnsi="Times New Roman" w:cs="Times New Roman"/>
          <w:i/>
        </w:rPr>
        <w:t>Primary Characteristics</w:t>
      </w:r>
      <w:r w:rsidRPr="00D13E4F">
        <w:rPr>
          <w:rFonts w:ascii="Times New Roman" w:hAnsi="Times New Roman" w:cs="Times New Roman"/>
        </w:rPr>
        <w:t xml:space="preserve">: Planning refers to the manner that a memory task requires ongoing oversight and the generation of numerous hypothetical solutions in the pursuit of a mental representation of the desired goal </w:t>
      </w:r>
      <w:r w:rsidRPr="00D13E4F">
        <w:rPr>
          <w:rFonts w:ascii="Times New Roman" w:hAnsi="Times New Roman" w:cs="Times New Roman"/>
        </w:rPr>
        <w:fldChar w:fldCharType="begin">
          <w:fldData xml:space="preserve">PEVuZE5vdGU+PENpdGU+PEF1dGhvcj5LYWxsZXI8L0F1dGhvcj48WWVhcj4yMDEyPC9ZZWFyPjxS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</w:fldData>
        </w:fldChar>
      </w:r>
      <w:r w:rsidR="009436A0" w:rsidRPr="00D13E4F">
        <w:rPr>
          <w:rFonts w:ascii="Times New Roman" w:hAnsi="Times New Roman" w:cs="Times New Roman"/>
        </w:rPr>
        <w:instrText xml:space="preserve"> ADDIN EN.CITE </w:instrText>
      </w:r>
      <w:r w:rsidR="009436A0" w:rsidRPr="00D13E4F">
        <w:rPr>
          <w:rFonts w:ascii="Times New Roman" w:hAnsi="Times New Roman" w:cs="Times New Roman"/>
        </w:rPr>
        <w:fldChar w:fldCharType="begin">
          <w:fldData xml:space="preserve">PEVuZE5vdGU+PENpdGU+PEF1dGhvcj5LYWxsZXI8L0F1dGhvcj48WWVhcj4yMDEyPC9ZZWFyPjxS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</w:fldData>
        </w:fldChar>
      </w:r>
      <w:r w:rsidR="009436A0" w:rsidRPr="00D13E4F">
        <w:rPr>
          <w:rFonts w:ascii="Times New Roman" w:hAnsi="Times New Roman" w:cs="Times New Roman"/>
        </w:rPr>
        <w:instrText xml:space="preserve"> ADDIN EN.CITE.DATA </w:instrText>
      </w:r>
      <w:r w:rsidR="009436A0" w:rsidRPr="00D13E4F">
        <w:rPr>
          <w:rFonts w:ascii="Times New Roman" w:hAnsi="Times New Roman" w:cs="Times New Roman"/>
        </w:rPr>
      </w:r>
      <w:r w:rsidR="009436A0" w:rsidRPr="00D13E4F">
        <w:rPr>
          <w:rFonts w:ascii="Times New Roman" w:hAnsi="Times New Roman" w:cs="Times New Roman"/>
        </w:rPr>
        <w:fldChar w:fldCharType="end"/>
      </w:r>
      <w:r w:rsidRPr="00D13E4F">
        <w:rPr>
          <w:rFonts w:ascii="Times New Roman" w:hAnsi="Times New Roman" w:cs="Times New Roman"/>
        </w:rPr>
      </w:r>
      <w:r w:rsidRPr="00D13E4F">
        <w:rPr>
          <w:rFonts w:ascii="Times New Roman" w:hAnsi="Times New Roman" w:cs="Times New Roman"/>
        </w:rPr>
        <w:fldChar w:fldCharType="separate"/>
      </w:r>
      <w:r w:rsidR="009436A0" w:rsidRPr="00D13E4F">
        <w:rPr>
          <w:rFonts w:ascii="Times New Roman" w:hAnsi="Times New Roman" w:cs="Times New Roman"/>
          <w:noProof/>
        </w:rPr>
        <w:t>(Kaller, Unterrainer, &amp; Stahl, 2012; Koechlin, Ody, &amp; Kouneiher, 2003; Wolters &amp; Raffone, 2008)</w:t>
      </w:r>
      <w:r w:rsidRPr="00D13E4F">
        <w:rPr>
          <w:rFonts w:ascii="Times New Roman" w:hAnsi="Times New Roman" w:cs="Times New Roman"/>
        </w:rPr>
        <w:fldChar w:fldCharType="end"/>
      </w:r>
      <w:r w:rsidRPr="00D13E4F">
        <w:rPr>
          <w:rFonts w:ascii="Times New Roman" w:hAnsi="Times New Roman" w:cs="Times New Roman"/>
        </w:rPr>
        <w:t xml:space="preserve">. Thus, our ordinal ratings were as follows: </w:t>
      </w:r>
      <w:r w:rsidRPr="00D13E4F">
        <w:rPr>
          <w:rFonts w:ascii="Times New Roman" w:hAnsi="Times New Roman" w:cs="Times New Roman"/>
          <w:i/>
        </w:rPr>
        <w:t>High</w:t>
      </w:r>
      <w:r w:rsidRPr="00D13E4F">
        <w:rPr>
          <w:rFonts w:ascii="Times New Roman" w:hAnsi="Times New Roman" w:cs="Times New Roman"/>
        </w:rPr>
        <w:t xml:space="preserve"> (3): A memory task that requires participants to generate several possible solutions to achieve an internal mental representation of the correct </w:t>
      </w:r>
      <w:proofErr w:type="gramStart"/>
      <w:r w:rsidRPr="00D13E4F">
        <w:rPr>
          <w:rFonts w:ascii="Times New Roman" w:hAnsi="Times New Roman" w:cs="Times New Roman"/>
        </w:rPr>
        <w:t>solution;</w:t>
      </w:r>
      <w:proofErr w:type="gramEnd"/>
      <w:r w:rsidRPr="00D13E4F">
        <w:rPr>
          <w:rFonts w:ascii="Times New Roman" w:hAnsi="Times New Roman" w:cs="Times New Roman"/>
        </w:rPr>
        <w:t xml:space="preserve"> e.g., Tower of London memory version. </w:t>
      </w:r>
      <w:r w:rsidRPr="00D13E4F">
        <w:rPr>
          <w:rFonts w:ascii="Times New Roman" w:hAnsi="Times New Roman" w:cs="Times New Roman"/>
          <w:i/>
        </w:rPr>
        <w:t>Medium</w:t>
      </w:r>
      <w:r w:rsidRPr="00D13E4F">
        <w:rPr>
          <w:rFonts w:ascii="Times New Roman" w:hAnsi="Times New Roman" w:cs="Times New Roman"/>
        </w:rPr>
        <w:t xml:space="preserve"> (2): Task performance benefits from the implementation of a plan but not necessarily in an explicit </w:t>
      </w:r>
      <w:proofErr w:type="gramStart"/>
      <w:r w:rsidRPr="00D13E4F">
        <w:rPr>
          <w:rFonts w:ascii="Times New Roman" w:hAnsi="Times New Roman" w:cs="Times New Roman"/>
        </w:rPr>
        <w:t>manner;</w:t>
      </w:r>
      <w:proofErr w:type="gramEnd"/>
      <w:r w:rsidRPr="00D13E4F">
        <w:rPr>
          <w:rFonts w:ascii="Times New Roman" w:hAnsi="Times New Roman" w:cs="Times New Roman"/>
        </w:rPr>
        <w:t xml:space="preserve"> e.g., Self-Ordered Sort Task. </w:t>
      </w:r>
      <w:r w:rsidRPr="00D13E4F">
        <w:rPr>
          <w:rFonts w:ascii="Times New Roman" w:hAnsi="Times New Roman" w:cs="Times New Roman"/>
          <w:i/>
        </w:rPr>
        <w:t>Low</w:t>
      </w:r>
      <w:r w:rsidRPr="00D13E4F">
        <w:rPr>
          <w:rFonts w:ascii="Times New Roman" w:hAnsi="Times New Roman" w:cs="Times New Roman"/>
        </w:rPr>
        <w:t xml:space="preserve"> (1): Requires little to no planning to achieve accurate memory </w:t>
      </w:r>
      <w:proofErr w:type="gramStart"/>
      <w:r w:rsidRPr="00D13E4F">
        <w:rPr>
          <w:rFonts w:ascii="Times New Roman" w:hAnsi="Times New Roman" w:cs="Times New Roman"/>
        </w:rPr>
        <w:t>performance;</w:t>
      </w:r>
      <w:proofErr w:type="gramEnd"/>
      <w:r w:rsidRPr="00D13E4F">
        <w:rPr>
          <w:rFonts w:ascii="Times New Roman" w:hAnsi="Times New Roman" w:cs="Times New Roman"/>
        </w:rPr>
        <w:t xml:space="preserve"> e.g., recall of neutral words or basic maintenance in DMTS task.     </w:t>
      </w:r>
    </w:p>
    <w:p w14:paraId="1CA851F0" w14:textId="77777777" w:rsidR="00852DBA" w:rsidRPr="00D13E4F" w:rsidRDefault="00852DBA" w:rsidP="00852DBA">
      <w:pPr>
        <w:spacing w:after="0" w:line="480" w:lineRule="auto"/>
        <w:ind w:firstLine="720"/>
        <w:rPr>
          <w:rFonts w:ascii="Times New Roman" w:hAnsi="Times New Roman" w:cs="Times New Roman"/>
          <w:highlight w:val="cyan"/>
        </w:rPr>
      </w:pPr>
    </w:p>
    <w:p w14:paraId="005C1CB0" w14:textId="77777777" w:rsidR="00852DBA" w:rsidRPr="00D13E4F" w:rsidRDefault="00852DBA" w:rsidP="00852DBA">
      <w:pPr>
        <w:spacing w:after="0" w:line="480" w:lineRule="auto"/>
        <w:rPr>
          <w:rFonts w:ascii="Times New Roman" w:hAnsi="Times New Roman" w:cs="Times New Roman"/>
          <w:b/>
          <w:i/>
        </w:rPr>
      </w:pPr>
      <w:r w:rsidRPr="00D13E4F">
        <w:rPr>
          <w:rFonts w:ascii="Times New Roman" w:hAnsi="Times New Roman" w:cs="Times New Roman"/>
          <w:b/>
          <w:i/>
        </w:rPr>
        <w:t>Perceptual Integration (bottom-up)</w:t>
      </w:r>
    </w:p>
    <w:p w14:paraId="68C53DC3" w14:textId="2C8E5495" w:rsidR="00852DBA" w:rsidRPr="00D13E4F" w:rsidRDefault="00852DBA" w:rsidP="00852DBA">
      <w:pPr>
        <w:spacing w:after="0" w:line="480" w:lineRule="auto"/>
        <w:ind w:firstLine="720"/>
        <w:rPr>
          <w:rFonts w:ascii="Times New Roman" w:hAnsi="Times New Roman" w:cs="Times New Roman"/>
        </w:rPr>
      </w:pPr>
      <w:r w:rsidRPr="00D13E4F">
        <w:rPr>
          <w:rFonts w:ascii="Times New Roman" w:hAnsi="Times New Roman" w:cs="Times New Roman"/>
          <w:i/>
        </w:rPr>
        <w:t>Primary Characteristics</w:t>
      </w:r>
      <w:r w:rsidRPr="00D13E4F">
        <w:rPr>
          <w:rFonts w:ascii="Times New Roman" w:hAnsi="Times New Roman" w:cs="Times New Roman"/>
        </w:rPr>
        <w:t xml:space="preserve">: Perceptual integration is defined as the ability to integrate fragmentary inputs into perceptually organized objects </w:t>
      </w:r>
      <w:r w:rsidRPr="00D13E4F">
        <w:rPr>
          <w:rFonts w:ascii="Times New Roman" w:hAnsi="Times New Roman" w:cs="Times New Roman"/>
        </w:rPr>
        <w:fldChar w:fldCharType="begin"/>
      </w:r>
      <w:r w:rsidR="009436A0" w:rsidRPr="00D13E4F">
        <w:rPr>
          <w:rFonts w:ascii="Times New Roman" w:hAnsi="Times New Roman" w:cs="Times New Roman"/>
        </w:rPr>
        <w:instrText xml:space="preserve"> ADDIN EN.CITE &lt;EndNote&gt;&lt;Cite&gt;&lt;Author&gt;Fahrenfort&lt;/Author&gt;&lt;Year&gt;2017&lt;/Year&gt;&lt;RecNum&gt;945&lt;/RecNum&gt;&lt;DisplayText&gt;(Fahrenfort, van Leeuwen, Olivers, &amp;amp; Hogendoorn, 2017)&lt;/DisplayText&gt;&lt;record&gt;&lt;rec-number&gt;945&lt;/rec-number&gt;&lt;foreign-keys&gt;&lt;key app="EN" db-id="05z0asvd8xxxsze02doxr2tg505pw0dvf2af" timestamp="1610539627"&gt;945&lt;/key&gt;&lt;/foreign-keys&gt;&lt;ref-type name="Journal Article"&gt;17&lt;/ref-type&gt;&lt;contributors&gt;&lt;authors&gt;&lt;author&gt;Fahrenfort, Johannes J.&lt;/author&gt;&lt;author&gt;van Leeuwen, Jonathan&lt;/author&gt;&lt;author&gt;Olivers, Christian N. L.&lt;/author&gt;&lt;author&gt;Hogendoorn, Hinze&lt;/author&gt;&lt;/authors&gt;&lt;/contributors&gt;&lt;titles&gt;&lt;title&gt;Perceptual integration without conscious access&lt;/title&gt;&lt;secondary-title&gt;Proceedings of the National Academy of Sciences&lt;/secondary-title&gt;&lt;/titles&gt;&lt;periodical&gt;&lt;full-title&gt;Proceedings of the National Academy of Sciences&lt;/full-title&gt;&lt;/periodical&gt;&lt;pages&gt;3744-3749&lt;/pages&gt;&lt;volume&gt;114&lt;/volume&gt;&lt;number&gt;14&lt;/number&gt;&lt;dates&gt;&lt;year&gt;2017&lt;/year&gt;&lt;/dates&gt;&lt;urls&gt;&lt;related-urls&gt;&lt;url&gt;https://www.pnas.org/content/pnas/114/14/3744.full.pdf&lt;/url&gt;&lt;/related-urls&gt;&lt;/urls&gt;&lt;electronic-resource-num&gt;10.1073/pnas.1617268114&lt;/electronic-resource-num&gt;&lt;/record&gt;&lt;/Cite&gt;&lt;/EndNote&gt;</w:instrText>
      </w:r>
      <w:r w:rsidRPr="00D13E4F">
        <w:rPr>
          <w:rFonts w:ascii="Times New Roman" w:hAnsi="Times New Roman" w:cs="Times New Roman"/>
        </w:rPr>
        <w:fldChar w:fldCharType="separate"/>
      </w:r>
      <w:r w:rsidR="009436A0" w:rsidRPr="00D13E4F">
        <w:rPr>
          <w:rFonts w:ascii="Times New Roman" w:hAnsi="Times New Roman" w:cs="Times New Roman"/>
          <w:noProof/>
        </w:rPr>
        <w:t>(Fahrenfort, van Leeuwen, Olivers, &amp; Hogendoorn, 2017)</w:t>
      </w:r>
      <w:r w:rsidRPr="00D13E4F">
        <w:rPr>
          <w:rFonts w:ascii="Times New Roman" w:hAnsi="Times New Roman" w:cs="Times New Roman"/>
        </w:rPr>
        <w:fldChar w:fldCharType="end"/>
      </w:r>
      <w:r w:rsidRPr="00D13E4F">
        <w:rPr>
          <w:rFonts w:ascii="Times New Roman" w:hAnsi="Times New Roman" w:cs="Times New Roman"/>
        </w:rPr>
        <w:t xml:space="preserve">. To reiterate an important point: to make a clear distinction from active top-down processes already identified, we coded bottom-up processing from the perspective of the content and </w:t>
      </w:r>
      <w:r w:rsidRPr="00D13E4F">
        <w:rPr>
          <w:rFonts w:ascii="Times New Roman" w:hAnsi="Times New Roman" w:cs="Times New Roman"/>
        </w:rPr>
        <w:lastRenderedPageBreak/>
        <w:t xml:space="preserve">nature of the stimuli employed and their relationship to the performance of the memory task. Thus, our ordinal ratings were as follows: </w:t>
      </w:r>
      <w:r w:rsidRPr="00D13E4F">
        <w:rPr>
          <w:rFonts w:ascii="Times New Roman" w:hAnsi="Times New Roman" w:cs="Times New Roman"/>
          <w:i/>
        </w:rPr>
        <w:t>High</w:t>
      </w:r>
      <w:r w:rsidRPr="00D13E4F">
        <w:rPr>
          <w:rFonts w:ascii="Times New Roman" w:hAnsi="Times New Roman" w:cs="Times New Roman"/>
        </w:rPr>
        <w:t xml:space="preserve"> (3): Novel stimuli (e.g., with limited to no LTM extant representations) with numerous complex and fragmentary features into a veridical representation of the original stimulus (i.e., presentation to recall) to achieve the demands of the memory task; e.g., RCFT. </w:t>
      </w:r>
      <w:r w:rsidRPr="00D13E4F">
        <w:rPr>
          <w:rFonts w:ascii="Times New Roman" w:hAnsi="Times New Roman" w:cs="Times New Roman"/>
          <w:i/>
          <w:iCs/>
        </w:rPr>
        <w:t>Medium</w:t>
      </w:r>
      <w:r w:rsidRPr="00D13E4F">
        <w:rPr>
          <w:rFonts w:ascii="Times New Roman" w:hAnsi="Times New Roman" w:cs="Times New Roman"/>
        </w:rPr>
        <w:t xml:space="preserve"> (2): Tasks that present simple stimuli (e.g., letters, symbols, words) that rely on the simple integration of basic </w:t>
      </w:r>
      <w:proofErr w:type="gramStart"/>
      <w:r w:rsidRPr="00D13E4F">
        <w:rPr>
          <w:rFonts w:ascii="Times New Roman" w:hAnsi="Times New Roman" w:cs="Times New Roman"/>
        </w:rPr>
        <w:t>features;</w:t>
      </w:r>
      <w:proofErr w:type="gramEnd"/>
      <w:r w:rsidRPr="00D13E4F">
        <w:rPr>
          <w:rFonts w:ascii="Times New Roman" w:hAnsi="Times New Roman" w:cs="Times New Roman"/>
        </w:rPr>
        <w:t xml:space="preserve"> e.g., symbol substitution tasks and basic presentation of words in recall tasks. </w:t>
      </w:r>
      <w:r w:rsidRPr="00D13E4F">
        <w:rPr>
          <w:rFonts w:ascii="Times New Roman" w:hAnsi="Times New Roman" w:cs="Times New Roman"/>
          <w:i/>
        </w:rPr>
        <w:t>Low</w:t>
      </w:r>
      <w:r w:rsidRPr="00D13E4F">
        <w:rPr>
          <w:rFonts w:ascii="Times New Roman" w:hAnsi="Times New Roman" w:cs="Times New Roman"/>
        </w:rPr>
        <w:t xml:space="preserve"> (1): Tasks that present simple stimuli, with little to no emphasis on the integration of </w:t>
      </w:r>
      <w:proofErr w:type="gramStart"/>
      <w:r w:rsidRPr="00D13E4F">
        <w:rPr>
          <w:rFonts w:ascii="Times New Roman" w:hAnsi="Times New Roman" w:cs="Times New Roman"/>
        </w:rPr>
        <w:t>features;</w:t>
      </w:r>
      <w:proofErr w:type="gramEnd"/>
      <w:r w:rsidRPr="00D13E4F">
        <w:rPr>
          <w:rFonts w:ascii="Times New Roman" w:hAnsi="Times New Roman" w:cs="Times New Roman"/>
        </w:rPr>
        <w:t xml:space="preserve"> e.g., digit span task. </w:t>
      </w:r>
    </w:p>
    <w:p w14:paraId="71DF5A06" w14:textId="77777777" w:rsidR="00852DBA" w:rsidRPr="00D13E4F" w:rsidRDefault="00852DBA" w:rsidP="00852DBA">
      <w:pPr>
        <w:spacing w:after="0" w:line="480" w:lineRule="auto"/>
        <w:ind w:firstLine="720"/>
        <w:rPr>
          <w:rFonts w:ascii="Times New Roman" w:hAnsi="Times New Roman" w:cs="Times New Roman"/>
        </w:rPr>
      </w:pPr>
    </w:p>
    <w:p w14:paraId="208D8DE5" w14:textId="77777777" w:rsidR="00852DBA" w:rsidRPr="00D13E4F" w:rsidRDefault="00852DBA" w:rsidP="00852DBA">
      <w:pPr>
        <w:spacing w:after="0" w:line="480" w:lineRule="auto"/>
        <w:rPr>
          <w:rFonts w:ascii="Times New Roman" w:hAnsi="Times New Roman" w:cs="Times New Roman"/>
          <w:b/>
          <w:i/>
        </w:rPr>
      </w:pPr>
      <w:r w:rsidRPr="00D13E4F">
        <w:rPr>
          <w:rFonts w:ascii="Times New Roman" w:hAnsi="Times New Roman" w:cs="Times New Roman"/>
          <w:b/>
          <w:i/>
        </w:rPr>
        <w:t>Perceptual Salience (bottom-up)</w:t>
      </w:r>
    </w:p>
    <w:p w14:paraId="71894B74" w14:textId="6536E4D6" w:rsidR="00852DBA" w:rsidRPr="00D13E4F" w:rsidRDefault="00852DBA" w:rsidP="00852DBA">
      <w:pPr>
        <w:spacing w:after="0" w:line="480" w:lineRule="auto"/>
        <w:rPr>
          <w:rFonts w:ascii="Times New Roman" w:hAnsi="Times New Roman" w:cs="Times New Roman"/>
        </w:rPr>
      </w:pPr>
      <w:r w:rsidRPr="00D13E4F">
        <w:rPr>
          <w:rFonts w:ascii="Times New Roman" w:hAnsi="Times New Roman" w:cs="Times New Roman"/>
        </w:rPr>
        <w:tab/>
      </w:r>
      <w:r w:rsidRPr="00D13E4F">
        <w:rPr>
          <w:rFonts w:ascii="Times New Roman" w:hAnsi="Times New Roman" w:cs="Times New Roman"/>
          <w:i/>
        </w:rPr>
        <w:t>Primary Characteristics</w:t>
      </w:r>
      <w:r w:rsidRPr="00D13E4F">
        <w:rPr>
          <w:rFonts w:ascii="Times New Roman" w:hAnsi="Times New Roman" w:cs="Times New Roman"/>
        </w:rPr>
        <w:t xml:space="preserve">: Perceptual Salience relates to the content of stimuli and if they include one or a combination of the following: different, prominent, colourful, emotionally arousing, moving and/or utilise sounds or feedback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&lt;EndNote&gt;&lt;Cite&gt;&lt;Author&gt;Corbetta&lt;/Author&gt;&lt;Year&gt;2002&lt;/Year&gt;&lt;RecNum&gt;1026&lt;/RecNum&gt;&lt;DisplayText&gt;(Corbetta &amp;amp; Shulman, 2002)&lt;/DisplayText&gt;&lt;record&gt;&lt;rec-number&gt;1026&lt;/rec-number&gt;&lt;foreign-keys&gt;&lt;key app="EN" db-id="05z0asvd8xxxsze02doxr2tg505pw0dvf2af" timestamp="1615886662"&gt;1026&lt;/key&gt;&lt;/foreign-keys&gt;&lt;ref-type name="Journal Article"&gt;17&lt;/ref-type&gt;&lt;contributors&gt;&lt;authors&gt;&lt;author&gt;Corbetta, Maurizio&lt;/author&gt;&lt;author&gt;Shulman, Gordon L.&lt;/author&gt;&lt;/authors&gt;&lt;/contributors&gt;&lt;titles&gt;&lt;title&gt;Control of goal-directed and stimulus-driven attention in the brain&lt;/title&gt;&lt;secondary-title&gt;Nature Reviews Neuroscience&lt;/secondary-title&gt;&lt;/titles&gt;&lt;periodical&gt;&lt;full-title&gt;Nature Reviews Neuroscience&lt;/full-title&gt;&lt;/periodical&gt;&lt;pages&gt;201-215&lt;/pages&gt;&lt;volume&gt;3&lt;/volume&gt;&lt;number&gt;3&lt;/number&gt;&lt;dates&gt;&lt;year&gt;2002&lt;/year&gt;&lt;pub-dates&gt;&lt;date&gt;2002/03/01&lt;/date&gt;&lt;/pub-dates&gt;&lt;/dates&gt;&lt;isbn&gt;1471-0048&lt;/isbn&gt;&lt;urls&gt;&lt;related-urls&gt;&lt;url&gt;https://doi.org/10.1038/nrn755&lt;/url&gt;&lt;/related-urls&gt;&lt;/urls&gt;&lt;electronic-resource-num&gt;10.1038/nrn755&lt;/electronic-resource-num&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(Corbetta &amp; Shulman, 2002)</w:t>
      </w:r>
      <w:r w:rsidRPr="00D13E4F">
        <w:rPr>
          <w:rFonts w:ascii="Times New Roman" w:hAnsi="Times New Roman" w:cs="Times New Roman"/>
        </w:rPr>
        <w:fldChar w:fldCharType="end"/>
      </w:r>
      <w:r w:rsidRPr="00D13E4F">
        <w:rPr>
          <w:rFonts w:ascii="Times New Roman" w:hAnsi="Times New Roman" w:cs="Times New Roman"/>
        </w:rPr>
        <w:t xml:space="preserve">. Thus, our ordinal ratings were as follows: </w:t>
      </w:r>
      <w:r w:rsidRPr="00D13E4F">
        <w:rPr>
          <w:rFonts w:ascii="Times New Roman" w:hAnsi="Times New Roman" w:cs="Times New Roman"/>
          <w:i/>
        </w:rPr>
        <w:t>High</w:t>
      </w:r>
      <w:r w:rsidRPr="00D13E4F">
        <w:rPr>
          <w:rFonts w:ascii="Times New Roman" w:hAnsi="Times New Roman" w:cs="Times New Roman"/>
        </w:rPr>
        <w:t xml:space="preserve"> (3): The use of stimuli that are highly salient in nature and/or relating to the performance of the </w:t>
      </w:r>
      <w:proofErr w:type="gramStart"/>
      <w:r w:rsidRPr="00D13E4F">
        <w:rPr>
          <w:rFonts w:ascii="Times New Roman" w:hAnsi="Times New Roman" w:cs="Times New Roman"/>
        </w:rPr>
        <w:t>task;</w:t>
      </w:r>
      <w:proofErr w:type="gramEnd"/>
      <w:r w:rsidRPr="00D13E4F">
        <w:rPr>
          <w:rFonts w:ascii="Times New Roman" w:hAnsi="Times New Roman" w:cs="Times New Roman"/>
        </w:rPr>
        <w:t xml:space="preserve"> e.g., physically interactive or ecologically valid in nature; e.g., object recognition tasks. </w:t>
      </w:r>
      <w:r w:rsidRPr="00D13E4F">
        <w:rPr>
          <w:rFonts w:ascii="Times New Roman" w:hAnsi="Times New Roman" w:cs="Times New Roman"/>
          <w:i/>
        </w:rPr>
        <w:t>Medium</w:t>
      </w:r>
      <w:r w:rsidRPr="00D13E4F">
        <w:rPr>
          <w:rFonts w:ascii="Times New Roman" w:hAnsi="Times New Roman" w:cs="Times New Roman"/>
        </w:rPr>
        <w:t xml:space="preserve"> (2): Tasks that use stimuli with a couple (or more) salient features that do not necessarily relate to the performance of the </w:t>
      </w:r>
      <w:proofErr w:type="gramStart"/>
      <w:r w:rsidRPr="00D13E4F">
        <w:rPr>
          <w:rFonts w:ascii="Times New Roman" w:hAnsi="Times New Roman" w:cs="Times New Roman"/>
        </w:rPr>
        <w:t>task;</w:t>
      </w:r>
      <w:proofErr w:type="gramEnd"/>
      <w:r w:rsidRPr="00D13E4F">
        <w:rPr>
          <w:rFonts w:ascii="Times New Roman" w:hAnsi="Times New Roman" w:cs="Times New Roman"/>
        </w:rPr>
        <w:t xml:space="preserve"> e.g., symbol span task. </w:t>
      </w:r>
      <w:r w:rsidRPr="00D13E4F">
        <w:rPr>
          <w:rFonts w:ascii="Times New Roman" w:hAnsi="Times New Roman" w:cs="Times New Roman"/>
          <w:i/>
        </w:rPr>
        <w:t>Low</w:t>
      </w:r>
      <w:r w:rsidRPr="00D13E4F">
        <w:rPr>
          <w:rFonts w:ascii="Times New Roman" w:hAnsi="Times New Roman" w:cs="Times New Roman"/>
        </w:rPr>
        <w:t xml:space="preserve"> (1): Tasks that employ impoverished </w:t>
      </w:r>
      <w:proofErr w:type="gramStart"/>
      <w:r w:rsidRPr="00D13E4F">
        <w:rPr>
          <w:rFonts w:ascii="Times New Roman" w:hAnsi="Times New Roman" w:cs="Times New Roman"/>
        </w:rPr>
        <w:t>stimuli;</w:t>
      </w:r>
      <w:proofErr w:type="gramEnd"/>
      <w:r w:rsidRPr="00D13E4F">
        <w:rPr>
          <w:rFonts w:ascii="Times New Roman" w:hAnsi="Times New Roman" w:cs="Times New Roman"/>
        </w:rPr>
        <w:t xml:space="preserve"> e.g., letters in locations maintained over a delay in a DMTS task.</w:t>
      </w:r>
    </w:p>
    <w:p w14:paraId="05F5D7B6" w14:textId="77777777" w:rsidR="004E42EA" w:rsidRPr="00D13E4F" w:rsidRDefault="004E42EA" w:rsidP="00852DBA">
      <w:pPr>
        <w:spacing w:after="0" w:line="480" w:lineRule="auto"/>
        <w:rPr>
          <w:rFonts w:ascii="Times New Roman" w:hAnsi="Times New Roman" w:cs="Times New Roman"/>
        </w:rPr>
      </w:pPr>
    </w:p>
    <w:p w14:paraId="0A9595C5" w14:textId="7FF52AA7" w:rsidR="004E42EA" w:rsidRPr="00D13E4F" w:rsidRDefault="004E42EA" w:rsidP="004E42EA">
      <w:pPr>
        <w:spacing w:after="0" w:line="480" w:lineRule="auto"/>
        <w:rPr>
          <w:rFonts w:ascii="Times New Roman" w:hAnsi="Times New Roman" w:cs="Times New Roman"/>
          <w:b/>
        </w:rPr>
      </w:pPr>
      <w:r w:rsidRPr="00D13E4F">
        <w:rPr>
          <w:rFonts w:ascii="Times New Roman" w:hAnsi="Times New Roman" w:cs="Times New Roman"/>
          <w:b/>
        </w:rPr>
        <w:t>S9. Additional Computing of Effect Size Information</w:t>
      </w:r>
    </w:p>
    <w:p w14:paraId="279F63EF" w14:textId="390FF6C4" w:rsidR="004E42EA" w:rsidRPr="00D13E4F" w:rsidRDefault="004E42EA" w:rsidP="004E42EA">
      <w:pPr>
        <w:spacing w:after="0" w:line="480" w:lineRule="auto"/>
        <w:ind w:firstLine="720"/>
        <w:rPr>
          <w:rFonts w:ascii="Times New Roman" w:hAnsi="Times New Roman" w:cs="Times New Roman"/>
        </w:rPr>
      </w:pPr>
      <w:r w:rsidRPr="00D13E4F">
        <w:rPr>
          <w:rFonts w:ascii="Times New Roman" w:hAnsi="Times New Roman" w:cs="Times New Roman"/>
        </w:rPr>
        <w:t xml:space="preserve">A number of studies provided more than one effect size, as participants had been administered several memory performance tasks during the study period, thus violating the normal requirement of independent effect size measures in meta-analysis </w:t>
      </w:r>
      <w:r w:rsidRPr="00D13E4F">
        <w:rPr>
          <w:rFonts w:ascii="Times New Roman" w:hAnsi="Times New Roman" w:cs="Times New Roman"/>
        </w:rPr>
        <w:fldChar w:fldCharType="begin">
          <w:fldData xml:space="preserve">PEVuZE5vdGU+PENpdGU+PEF1dGhvcj5DaGV1bmc8L0F1dGhvcj48WWVhcj4yMDE0PC9ZZWFyPjxS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</w:fldData>
        </w:fldChar>
      </w:r>
      <w:r w:rsidR="009436A0" w:rsidRPr="00D13E4F">
        <w:rPr>
          <w:rFonts w:ascii="Times New Roman" w:hAnsi="Times New Roman" w:cs="Times New Roman"/>
        </w:rPr>
        <w:instrText xml:space="preserve"> ADDIN EN.CITE </w:instrText>
      </w:r>
      <w:r w:rsidR="009436A0" w:rsidRPr="00D13E4F">
        <w:rPr>
          <w:rFonts w:ascii="Times New Roman" w:hAnsi="Times New Roman" w:cs="Times New Roman"/>
        </w:rPr>
        <w:fldChar w:fldCharType="begin">
          <w:fldData xml:space="preserve">PEVuZE5vdGU+PENpdGU+PEF1dGhvcj5DaGV1bmc8L0F1dGhvcj48WWVhcj4yMDE0PC9ZZWFyPjxS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</w:fldData>
        </w:fldChar>
      </w:r>
      <w:r w:rsidR="009436A0" w:rsidRPr="00D13E4F">
        <w:rPr>
          <w:rFonts w:ascii="Times New Roman" w:hAnsi="Times New Roman" w:cs="Times New Roman"/>
        </w:rPr>
        <w:instrText xml:space="preserve"> ADDIN EN.CITE.DATA </w:instrText>
      </w:r>
      <w:r w:rsidR="009436A0" w:rsidRPr="00D13E4F">
        <w:rPr>
          <w:rFonts w:ascii="Times New Roman" w:hAnsi="Times New Roman" w:cs="Times New Roman"/>
        </w:rPr>
      </w:r>
      <w:r w:rsidR="009436A0" w:rsidRPr="00D13E4F">
        <w:rPr>
          <w:rFonts w:ascii="Times New Roman" w:hAnsi="Times New Roman" w:cs="Times New Roman"/>
        </w:rPr>
        <w:fldChar w:fldCharType="end"/>
      </w:r>
      <w:r w:rsidRPr="00D13E4F">
        <w:rPr>
          <w:rFonts w:ascii="Times New Roman" w:hAnsi="Times New Roman" w:cs="Times New Roman"/>
        </w:rPr>
      </w:r>
      <w:r w:rsidRPr="00D13E4F">
        <w:rPr>
          <w:rFonts w:ascii="Times New Roman" w:hAnsi="Times New Roman" w:cs="Times New Roman"/>
        </w:rPr>
        <w:fldChar w:fldCharType="separate"/>
      </w:r>
      <w:r w:rsidR="009436A0" w:rsidRPr="00D13E4F">
        <w:rPr>
          <w:rFonts w:ascii="Times New Roman" w:hAnsi="Times New Roman" w:cs="Times New Roman"/>
          <w:noProof/>
        </w:rPr>
        <w:t>(Cheung, 2014; Rosenthal, 1986)</w:t>
      </w:r>
      <w:r w:rsidRPr="00D13E4F">
        <w:rPr>
          <w:rFonts w:ascii="Times New Roman" w:hAnsi="Times New Roman" w:cs="Times New Roman"/>
        </w:rPr>
        <w:fldChar w:fldCharType="end"/>
      </w:r>
      <w:r w:rsidRPr="00D13E4F">
        <w:rPr>
          <w:rFonts w:ascii="Times New Roman" w:hAnsi="Times New Roman" w:cs="Times New Roman"/>
        </w:rPr>
        <w:t xml:space="preserve">. Dependency of effect sizes normally means that effect sizes within studies are correlated (as these are expected to show a certain similarity); this creates an overlap of information and inflates information produced by the analysis, which can result in an over-confidence in its results </w:t>
      </w:r>
      <w:r w:rsidRPr="00D13E4F">
        <w:rPr>
          <w:rFonts w:ascii="Times New Roman" w:hAnsi="Times New Roman" w:cs="Times New Roman"/>
        </w:rPr>
        <w:fldChar w:fldCharType="begin"/>
      </w:r>
      <w:r w:rsidR="009436A0" w:rsidRPr="00D13E4F">
        <w:rPr>
          <w:rFonts w:ascii="Times New Roman" w:hAnsi="Times New Roman" w:cs="Times New Roman"/>
        </w:rPr>
        <w:instrText xml:space="preserve"> ADDIN EN.CITE &lt;EndNote&gt;&lt;Cite&gt;&lt;Author&gt;Assink&lt;/Author&gt;&lt;Year&gt;2016&lt;/Year&gt;&lt;RecNum&gt;884&lt;/RecNum&gt;&lt;DisplayText&gt;(Assink &amp;amp; Wibbelink, 2016; Van den Noortgate, López-López, Marín-Martínez, &amp;amp; Sánchez-Meca, 2013)&lt;/DisplayText&gt;&lt;record&gt;&lt;rec-number&gt;884&lt;/rec-number&gt;&lt;foreign-keys&gt;&lt;key app="EN" db-id="05z0asvd8xxxsze02doxr2tg505pw0dvf2af" timestamp="1580128978"&gt;884&lt;/key&gt;&lt;/foreign-keys&gt;&lt;ref-type name="Journal Article"&gt;17&lt;/ref-type&gt;&lt;contributors&gt;&lt;authors&gt;&lt;author&gt;Assink, M.&lt;/author&gt;&lt;author&gt;Wibbelink, C.J.M.&lt;/author&gt;&lt;/authors&gt;&lt;/contributors&gt;&lt;titles&gt;&lt;title&gt;Fitting three-level meta-analytic models in R: A step-by-step tutorial&lt;/title&gt;&lt;secondary-title&gt;The Quantitative Methods for Psychology&lt;/secondary-title&gt;&lt;/titles&gt;&lt;pages&gt;154-74&lt;/pages&gt;&lt;volume&gt;12&lt;/volume&gt;&lt;number&gt;3&lt;/number&gt;&lt;num-vols&gt;3&lt;/num-vols&gt;&lt;dates&gt;&lt;year&gt;2016&lt;/year&gt;&lt;/dates&gt;&lt;urls&gt;&lt;/urls&gt;&lt;/record&gt;&lt;/Cite&gt;&lt;Cite&gt;&lt;Author&gt;Van den Noortgate&lt;/Author&gt;&lt;Year&gt;2013&lt;/Year&gt;&lt;RecNum&gt;888&lt;/RecNum&gt;&lt;record&gt;&lt;rec-number&gt;888&lt;/rec-number&gt;&lt;foreign-keys&gt;&lt;key app="EN" db-id="05z0asvd8xxxsze02doxr2tg505pw0dvf2af" timestamp="1580130635"&gt;888&lt;/key&gt;&lt;/foreign-keys&gt;&lt;ref-type name="Journal Article"&gt;17&lt;/ref-type&gt;&lt;contributors&gt;&lt;authors&gt;&lt;author&gt;Van den Noortgate, Wim&lt;/author&gt;&lt;author&gt;López-López, José Antonio&lt;/author&gt;&lt;author&gt;Marín-Martínez, Fulgencio&lt;/author&gt;&lt;author&gt;Sánchez-Meca, Julio&lt;/author&gt;&lt;/authors&gt;&lt;/contributors&gt;&lt;titles&gt;&lt;title&gt;Three-level meta-analysis of dependent effect sizes&lt;/title&gt;&lt;secondary-title&gt;Behavior Research Methods&lt;/secondary-title&gt;&lt;/titles&gt;&lt;periodical&gt;&lt;full-title&gt;Behavior Research Methods&lt;/full-title&gt;&lt;abbr-1&gt;Behav. Res. Methods&lt;/abbr-1&gt;&lt;abbr-2&gt;Behav Res Methods&lt;/abbr-2&gt;&lt;/periodical&gt;&lt;pages&gt;576-594&lt;/pages&gt;&lt;volume&gt;45&lt;/volume&gt;&lt;number&gt;2&lt;/number&gt;&lt;dates&gt;&lt;year&gt;2013&lt;/year&gt;&lt;pub-dates&gt;&lt;date&gt;2013/06/01&lt;/date&gt;&lt;/pub-dates&gt;&lt;/dates&gt;&lt;isbn&gt;1554-3528&lt;/isbn&gt;&lt;urls&gt;&lt;related-urls&gt;&lt;url&gt;https://doi.org/10.3758/s13428-012-0261-6&lt;/url&gt;&lt;/related-urls&gt;&lt;/urls&gt;&lt;electronic-resource-num&gt;10.3758/s13428-012-0261-6&lt;/electronic-resource-num&gt;&lt;/record&gt;&lt;/Cite&gt;&lt;/EndNote&gt;</w:instrText>
      </w:r>
      <w:r w:rsidRPr="00D13E4F">
        <w:rPr>
          <w:rFonts w:ascii="Times New Roman" w:hAnsi="Times New Roman" w:cs="Times New Roman"/>
        </w:rPr>
        <w:fldChar w:fldCharType="separate"/>
      </w:r>
      <w:r w:rsidR="009436A0" w:rsidRPr="00D13E4F">
        <w:rPr>
          <w:rFonts w:ascii="Times New Roman" w:hAnsi="Times New Roman" w:cs="Times New Roman"/>
          <w:noProof/>
        </w:rPr>
        <w:t>(Assink &amp; Wibbelink, 2016; Van den Noortgate, López-López, Marín-Martínez, &amp; Sánchez-Meca, 2013)</w:t>
      </w:r>
      <w:r w:rsidRPr="00D13E4F">
        <w:rPr>
          <w:rFonts w:ascii="Times New Roman" w:hAnsi="Times New Roman" w:cs="Times New Roman"/>
        </w:rPr>
        <w:fldChar w:fldCharType="end"/>
      </w:r>
      <w:r w:rsidRPr="00D13E4F">
        <w:rPr>
          <w:rFonts w:ascii="Times New Roman" w:hAnsi="Times New Roman" w:cs="Times New Roman"/>
        </w:rPr>
        <w:t xml:space="preserve">. Whilst it is possible to conduct sub-group analysis or aggregating effect sizes , this reduces the number of effect sizes </w:t>
      </w:r>
      <w:r w:rsidRPr="00D13E4F">
        <w:rPr>
          <w:rFonts w:ascii="Times New Roman" w:hAnsi="Times New Roman" w:cs="Times New Roman"/>
        </w:rPr>
        <w:lastRenderedPageBreak/>
        <w:t xml:space="preserve">analysed in a set, therefore limiting power of the analysis, something that is a particular concern when conducting multiple moderation analyses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&lt;EndNote&gt;&lt;Cite&gt;&lt;Author&gt;Assink&lt;/Author&gt;&lt;Year&gt;2016&lt;/Year&gt;&lt;RecNum&gt;884&lt;/RecNum&gt;&lt;DisplayText&gt;(Assink &amp;amp; Wibbelink, 2016)&lt;/DisplayText&gt;&lt;record&gt;&lt;rec-number&gt;884&lt;/rec-number&gt;&lt;foreign-keys&gt;&lt;key app="EN" db-id="05z0asvd8xxxsze02doxr2tg505pw0dvf2af" timestamp="1580128978"&gt;884&lt;/key&gt;&lt;/foreign-keys&gt;&lt;ref-type name="Journal Article"&gt;17&lt;/ref-type&gt;&lt;contributors&gt;&lt;authors&gt;&lt;author&gt;Assink, M.&lt;/author&gt;&lt;author&gt;Wibbelink, C.J.M.&lt;/author&gt;&lt;/authors&gt;&lt;/contributors&gt;&lt;titles&gt;&lt;title&gt;Fitting three-level meta-analytic models in R: A step-by-step tutorial&lt;/title&gt;&lt;secondary-title&gt;The Quantitative Methods for Psychology&lt;/secondary-title&gt;&lt;/titles&gt;&lt;pages&gt;154-74&lt;/pages&gt;&lt;volume&gt;12&lt;/volume&gt;&lt;number&gt;3&lt;/number&gt;&lt;num-vols&gt;3&lt;/num-vols&gt;&lt;dates&gt;&lt;year&gt;2016&lt;/year&gt;&lt;/dates&gt;&lt;urls&gt;&lt;/urls&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(Assink &amp; Wibbelink, 2016)</w:t>
      </w:r>
      <w:r w:rsidRPr="00D13E4F">
        <w:rPr>
          <w:rFonts w:ascii="Times New Roman" w:hAnsi="Times New Roman" w:cs="Times New Roman"/>
        </w:rPr>
        <w:fldChar w:fldCharType="end"/>
      </w:r>
      <w:r w:rsidRPr="00D13E4F">
        <w:rPr>
          <w:rFonts w:ascii="Times New Roman" w:hAnsi="Times New Roman" w:cs="Times New Roman"/>
        </w:rPr>
        <w:t xml:space="preserve">. In the present review, these solutions would not have been suitable, since a main aim was to examine the moderating effect of task characteristics, across different memory domains and tasks. </w:t>
      </w:r>
    </w:p>
    <w:p w14:paraId="28C99899" w14:textId="4E8D5486" w:rsidR="004E42EA" w:rsidRPr="00D13E4F" w:rsidRDefault="004E42EA" w:rsidP="004E42EA">
      <w:pPr>
        <w:spacing w:after="0" w:line="480" w:lineRule="auto"/>
        <w:ind w:firstLine="720"/>
        <w:rPr>
          <w:rFonts w:ascii="Times New Roman" w:hAnsi="Times New Roman" w:cs="Times New Roman"/>
        </w:rPr>
      </w:pPr>
      <w:r w:rsidRPr="00D13E4F">
        <w:rPr>
          <w:rFonts w:ascii="Times New Roman" w:hAnsi="Times New Roman" w:cs="Times New Roman"/>
        </w:rPr>
        <w:t xml:space="preserve">Where correlations between effect sizes are not known, it is possible to fit a three-level meta-analytical structure. This analysis considers three levels of variance components distributed across the model, including variance between effect sizes from the same study and variance between studies; this therefore allows for an examination of how effect sizes vary between participants (level 1), outcomes (level 2), and studies (level 3)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&lt;EndNote&gt;&lt;Cite&gt;&lt;Author&gt;Assink&lt;/Author&gt;&lt;Year&gt;2016&lt;/Year&gt;&lt;RecNum&gt;884&lt;/RecNum&gt;&lt;DisplayText&gt;(Assink &amp;amp; Wibbelink, 2016)&lt;/DisplayText&gt;&lt;record&gt;&lt;rec-number&gt;884&lt;/rec-number&gt;&lt;foreign-keys&gt;&lt;key app="EN" db-id="05z0asvd8xxxsze02doxr2tg505pw0dvf2af" timestamp="1580128978"&gt;884&lt;/key&gt;&lt;/foreign-keys&gt;&lt;ref-type name="Journal Article"&gt;17&lt;/ref-type&gt;&lt;contributors&gt;&lt;authors&gt;&lt;author&gt;Assink, M.&lt;/author&gt;&lt;author&gt;Wibbelink, C.J.M.&lt;/author&gt;&lt;/authors&gt;&lt;/contributors&gt;&lt;titles&gt;&lt;title&gt;Fitting three-level meta-analytic models in R: A step-by-step tutorial&lt;/title&gt;&lt;secondary-title&gt;The Quantitative Methods for Psychology&lt;/secondary-title&gt;&lt;/titles&gt;&lt;pages&gt;154-74&lt;/pages&gt;&lt;volume&gt;12&lt;/volume&gt;&lt;number&gt;3&lt;/number&gt;&lt;num-vols&gt;3&lt;/num-vols&gt;&lt;dates&gt;&lt;year&gt;2016&lt;/year&gt;&lt;/dates&gt;&lt;urls&gt;&lt;/urls&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(Assink &amp; Wibbelink, 2016)</w:t>
      </w:r>
      <w:r w:rsidRPr="00D13E4F">
        <w:rPr>
          <w:rFonts w:ascii="Times New Roman" w:hAnsi="Times New Roman" w:cs="Times New Roman"/>
        </w:rPr>
        <w:fldChar w:fldCharType="end"/>
      </w:r>
      <w:r w:rsidRPr="00D13E4F">
        <w:rPr>
          <w:rFonts w:ascii="Times New Roman" w:hAnsi="Times New Roman" w:cs="Times New Roman"/>
        </w:rPr>
        <w:t xml:space="preserve">. This type of approach produces a robust analysis, and has been successfully implemented in recent meta-analytical research into OCD and cognition </w:t>
      </w:r>
      <w:r w:rsidRPr="00D13E4F">
        <w:rPr>
          <w:rFonts w:ascii="Times New Roman" w:hAnsi="Times New Roman" w:cs="Times New Roman"/>
        </w:rPr>
        <w:fldChar w:fldCharType="begin"/>
      </w:r>
      <w:r w:rsidR="009436A0" w:rsidRPr="00D13E4F">
        <w:rPr>
          <w:rFonts w:ascii="Times New Roman" w:hAnsi="Times New Roman" w:cs="Times New Roman"/>
        </w:rPr>
        <w:instrText xml:space="preserve"> ADDIN EN.CITE &lt;EndNote&gt;&lt;Cite&gt;&lt;Author&gt;Fradkin&lt;/Author&gt;&lt;Year&gt;2018&lt;/Year&gt;&lt;RecNum&gt;170&lt;/RecNum&gt;&lt;DisplayText&gt;(Fradkin, Strauss, Pereg, &amp;amp; Huppert, 2018)&lt;/DisplayText&gt;&lt;record&gt;&lt;rec-number&gt;170&lt;/rec-number&gt;&lt;foreign-keys&gt;&lt;key app="EN" db-id="05z0asvd8xxxsze02doxr2tg505pw0dvf2af" timestamp="1580124821"&gt;170&lt;/key&gt;&lt;/foreign-keys&gt;&lt;ref-type name="Journal Article"&gt;17&lt;/ref-type&gt;&lt;contributors&gt;&lt;authors&gt;&lt;author&gt;Fradkin, Isaac&lt;/author&gt;&lt;author&gt;Strauss, Asher Y.&lt;/author&gt;&lt;author&gt;Pereg, Maayan&lt;/author&gt;&lt;author&gt;Huppert, Jonathan D.&lt;/author&gt;&lt;/authors&gt;&lt;/contributors&gt;&lt;titles&gt;&lt;title&gt;Rigidly applied rules? Revisiting inflexibility in Obsessive Compulsive Disorder using multilevel meta-analysis&lt;/title&gt;&lt;secondary-title&gt;Clinical Psychological Science&lt;/secondary-title&gt;&lt;/titles&gt;&lt;periodical&gt;&lt;full-title&gt;Clinical Psychological Science&lt;/full-title&gt;&lt;/periodical&gt;&lt;pages&gt;481-505&lt;/pages&gt;&lt;volume&gt;6&lt;/volume&gt;&lt;number&gt;4&lt;/number&gt;&lt;section&gt;481&lt;/section&gt;&lt;dates&gt;&lt;year&gt;2018&lt;/year&gt;&lt;pub-dates&gt;&lt;date&gt;Jul&lt;/date&gt;&lt;/pub-dates&gt;&lt;/dates&gt;&lt;isbn&gt;2167-7026&amp;#xD;2167-7034&lt;/isbn&gt;&lt;accession-num&gt;WOS:000438946900005&lt;/accession-num&gt;&lt;urls&gt;&lt;related-urls&gt;&lt;url&gt;&lt;style face="underline" font="default" size="100%"&gt;&amp;lt;Go to ISI&amp;gt;://WOS:000438946900005&lt;/style&gt;&lt;/url&gt;&lt;url&gt;https://journals.sagepub.com/doi/10.1177/2167702618756069&lt;/url&gt;&lt;/related-urls&gt;&lt;/urls&gt;&lt;electronic-resource-num&gt;10.1177/2167702618756069&lt;/electronic-resource-num&gt;&lt;/record&gt;&lt;/Cite&gt;&lt;/EndNote&gt;</w:instrText>
      </w:r>
      <w:r w:rsidRPr="00D13E4F">
        <w:rPr>
          <w:rFonts w:ascii="Times New Roman" w:hAnsi="Times New Roman" w:cs="Times New Roman"/>
        </w:rPr>
        <w:fldChar w:fldCharType="separate"/>
      </w:r>
      <w:r w:rsidR="009436A0" w:rsidRPr="00D13E4F">
        <w:rPr>
          <w:rFonts w:ascii="Times New Roman" w:hAnsi="Times New Roman" w:cs="Times New Roman"/>
          <w:noProof/>
        </w:rPr>
        <w:t>(Fradkin, Strauss, Pereg, &amp; Huppert, 2018)</w:t>
      </w:r>
      <w:r w:rsidRPr="00D13E4F">
        <w:rPr>
          <w:rFonts w:ascii="Times New Roman" w:hAnsi="Times New Roman" w:cs="Times New Roman"/>
        </w:rPr>
        <w:fldChar w:fldCharType="end"/>
      </w:r>
      <w:r w:rsidRPr="00D13E4F">
        <w:rPr>
          <w:rFonts w:ascii="Times New Roman" w:hAnsi="Times New Roman" w:cs="Times New Roman"/>
        </w:rPr>
        <w:t xml:space="preserve"> and was the approach followed here.  </w:t>
      </w:r>
    </w:p>
    <w:p w14:paraId="58EFF814" w14:textId="311FD20C" w:rsidR="004E42EA" w:rsidRPr="00D13E4F" w:rsidRDefault="004E42EA" w:rsidP="004E42EA">
      <w:pPr>
        <w:spacing w:after="0" w:line="480" w:lineRule="auto"/>
        <w:ind w:firstLine="720"/>
        <w:rPr>
          <w:rFonts w:ascii="Times New Roman" w:hAnsi="Times New Roman" w:cs="Times New Roman"/>
        </w:rPr>
      </w:pPr>
      <w:r w:rsidRPr="00D13E4F">
        <w:rPr>
          <w:rFonts w:ascii="Times New Roman" w:hAnsi="Times New Roman" w:cs="Times New Roman"/>
        </w:rPr>
        <w:t xml:space="preserve">The variance was calculated as </w:t>
      </w:r>
      <w:r w:rsidRPr="00D13E4F">
        <w:rPr>
          <w:rFonts w:ascii="Times New Roman" w:hAnsi="Times New Roman" w:cs="Times New Roman"/>
          <w:i/>
        </w:rPr>
        <w:t>SE</w:t>
      </w:r>
      <w:r w:rsidRPr="00D13E4F">
        <w:t>^</w:t>
      </w:r>
      <w:r w:rsidRPr="00D13E4F">
        <w:rPr>
          <w:rFonts w:ascii="Times New Roman" w:hAnsi="Times New Roman" w:cs="Times New Roman"/>
        </w:rPr>
        <w:t xml:space="preserve">2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&lt;EndNote&gt;&lt;Cite&gt;&lt;Author&gt;Assink&lt;/Author&gt;&lt;Year&gt;2016&lt;/Year&gt;&lt;RecNum&gt;884&lt;/RecNum&gt;&lt;DisplayText&gt;(Assink &amp;amp; Wibbelink, 2016)&lt;/DisplayText&gt;&lt;record&gt;&lt;rec-number&gt;884&lt;/rec-number&gt;&lt;foreign-keys&gt;&lt;key app="EN" db-id="05z0asvd8xxxsze02doxr2tg505pw0dvf2af" timestamp="1580128978"&gt;884&lt;/key&gt;&lt;/foreign-keys&gt;&lt;ref-type name="Journal Article"&gt;17&lt;/ref-type&gt;&lt;contributors&gt;&lt;authors&gt;&lt;author&gt;Assink, M.&lt;/author&gt;&lt;author&gt;Wibbelink, C.J.M.&lt;/author&gt;&lt;/authors&gt;&lt;/contributors&gt;&lt;titles&gt;&lt;title&gt;Fitting three-level meta-analytic models in R: A step-by-step tutorial&lt;/title&gt;&lt;secondary-title&gt;The Quantitative Methods for Psychology&lt;/secondary-title&gt;&lt;/titles&gt;&lt;pages&gt;154-74&lt;/pages&gt;&lt;volume&gt;12&lt;/volume&gt;&lt;number&gt;3&lt;/number&gt;&lt;num-vols&gt;3&lt;/num-vols&gt;&lt;dates&gt;&lt;year&gt;2016&lt;/year&gt;&lt;/dates&gt;&lt;urls&gt;&lt;/urls&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(Assink &amp; Wibbelink, 2016)</w:t>
      </w:r>
      <w:r w:rsidRPr="00D13E4F">
        <w:rPr>
          <w:rFonts w:ascii="Times New Roman" w:hAnsi="Times New Roman" w:cs="Times New Roman"/>
        </w:rPr>
        <w:fldChar w:fldCharType="end"/>
      </w:r>
      <w:r w:rsidRPr="00D13E4F">
        <w:rPr>
          <w:rFonts w:ascii="Times New Roman" w:hAnsi="Times New Roman" w:cs="Times New Roman"/>
        </w:rPr>
        <w:t xml:space="preserve">. As effect size independence was violated (as several studies provided more than one effect size, drawing on the same participants), and correlations between effect sizes were not known, we fitted a three-level meta-analytical structure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&lt;EndNote&gt;&lt;Cite&gt;&lt;Author&gt;Viechtbauer&lt;/Author&gt;&lt;Year&gt;2010&lt;/Year&gt;&lt;RecNum&gt;890&lt;/RecNum&gt;&lt;DisplayText&gt;(Viechtbauer, 2010)&lt;/DisplayText&gt;&lt;record&gt;&lt;rec-number&gt;890&lt;/rec-number&gt;&lt;foreign-keys&gt;&lt;key app="EN" db-id="05z0asvd8xxxsze02doxr2tg505pw0dvf2af" timestamp="1580131313"&gt;890&lt;/key&gt;&lt;/foreign-keys&gt;&lt;ref-type name="Journal Article"&gt;17&lt;/ref-type&gt;&lt;contributors&gt;&lt;authors&gt;&lt;author&gt;Viechtbauer, W.&lt;/author&gt;&lt;/authors&gt;&lt;/contributors&gt;&lt;titles&gt;&lt;title&gt;Conducting meta-analyses in R with the metafor package&lt;/title&gt;&lt;secondary-title&gt;Journal of Statistical Software&lt;/secondary-title&gt;&lt;/titles&gt;&lt;pages&gt;1-48&lt;/pages&gt;&lt;volume&gt;36&lt;/volume&gt;&lt;number&gt;3&lt;/number&gt;&lt;num-vols&gt;3&lt;/num-vols&gt;&lt;dates&gt;&lt;year&gt;2010&lt;/year&gt;&lt;/dates&gt;&lt;urls&gt;&lt;/urls&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(Viechtbauer, 2010)</w:t>
      </w:r>
      <w:r w:rsidRPr="00D13E4F">
        <w:rPr>
          <w:rFonts w:ascii="Times New Roman" w:hAnsi="Times New Roman" w:cs="Times New Roman"/>
        </w:rPr>
        <w:fldChar w:fldCharType="end"/>
      </w:r>
      <w:r w:rsidRPr="00D13E4F">
        <w:rPr>
          <w:rFonts w:ascii="Times New Roman" w:hAnsi="Times New Roman" w:cs="Times New Roman"/>
        </w:rPr>
        <w:t xml:space="preserve">. This analysis considers three levels of variance components distributed across the model, including variance between effect sizes from the same study and variance between studies; this, therefore, allows for an examination of how effect sizes vary between participants (level 1), outcomes (level 2), and studies (level 3)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&lt;EndNote&gt;&lt;Cite&gt;&lt;Author&gt;Assink&lt;/Author&gt;&lt;Year&gt;2016&lt;/Year&gt;&lt;RecNum&gt;884&lt;/RecNum&gt;&lt;DisplayText&gt;(Assink &amp;amp; Wibbelink, 2016)&lt;/DisplayText&gt;&lt;record&gt;&lt;rec-number&gt;884&lt;/rec-number&gt;&lt;foreign-keys&gt;&lt;key app="EN" db-id="05z0asvd8xxxsze02doxr2tg505pw0dvf2af" timestamp="1580128978"&gt;884&lt;/key&gt;&lt;/foreign-keys&gt;&lt;ref-type name="Journal Article"&gt;17&lt;/ref-type&gt;&lt;contributors&gt;&lt;authors&gt;&lt;author&gt;Assink, M.&lt;/author&gt;&lt;author&gt;Wibbelink, C.J.M.&lt;/author&gt;&lt;/authors&gt;&lt;/contributors&gt;&lt;titles&gt;&lt;title&gt;Fitting three-level meta-analytic models in R: A step-by-step tutorial&lt;/title&gt;&lt;secondary-title&gt;The Quantitative Methods for Psychology&lt;/secondary-title&gt;&lt;/titles&gt;&lt;pages&gt;154-74&lt;/pages&gt;&lt;volume&gt;12&lt;/volume&gt;&lt;number&gt;3&lt;/number&gt;&lt;num-vols&gt;3&lt;/num-vols&gt;&lt;dates&gt;&lt;year&gt;2016&lt;/year&gt;&lt;/dates&gt;&lt;urls&gt;&lt;/urls&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(Assink &amp; Wibbelink, 2016)</w:t>
      </w:r>
      <w:r w:rsidRPr="00D13E4F">
        <w:rPr>
          <w:rFonts w:ascii="Times New Roman" w:hAnsi="Times New Roman" w:cs="Times New Roman"/>
        </w:rPr>
        <w:fldChar w:fldCharType="end"/>
      </w:r>
      <w:r w:rsidRPr="00D13E4F">
        <w:rPr>
          <w:rFonts w:ascii="Times New Roman" w:hAnsi="Times New Roman" w:cs="Times New Roman"/>
        </w:rPr>
        <w:t xml:space="preserve">. This type of approach produces a robust analysis and has been successfully implemented in past meta-analytical research into OCD and cognition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&lt;EndNote&gt;&lt;Cite&gt;&lt;Author&gt;Fradkin&lt;/Author&gt;&lt;Year&gt;2018&lt;/Year&gt;&lt;RecNum&gt;170&lt;/RecNum&gt;&lt;DisplayText&gt;(Fradkin, et al., 2018)&lt;/DisplayText&gt;&lt;record&gt;&lt;rec-number&gt;170&lt;/rec-number&gt;&lt;foreign-keys&gt;&lt;key app="EN" db-id="05z0asvd8xxxsze02doxr2tg505pw0dvf2af" timestamp="1580124821"&gt;170&lt;/key&gt;&lt;/foreign-keys&gt;&lt;ref-type name="Journal Article"&gt;17&lt;/ref-type&gt;&lt;contributors&gt;&lt;authors&gt;&lt;author&gt;Fradkin, Isaac&lt;/author&gt;&lt;author&gt;Strauss, Asher Y.&lt;/author&gt;&lt;author&gt;Pereg, Maayan&lt;/author&gt;&lt;author&gt;Huppert, Jonathan D.&lt;/author&gt;&lt;/authors&gt;&lt;/contributors&gt;&lt;titles&gt;&lt;title&gt;Rigidly applied rules? Revisiting inflexibility in Obsessive Compulsive Disorder using multilevel meta-analysis&lt;/title&gt;&lt;secondary-title&gt;Clinical Psychological Science&lt;/secondary-title&gt;&lt;/titles&gt;&lt;periodical&gt;&lt;full-title&gt;Clinical Psychological Science&lt;/full-title&gt;&lt;/periodical&gt;&lt;pages&gt;481-505&lt;/pages&gt;&lt;volume&gt;6&lt;/volume&gt;&lt;number&gt;4&lt;/number&gt;&lt;section&gt;481&lt;/section&gt;&lt;dates&gt;&lt;year&gt;2018&lt;/year&gt;&lt;pub-dates&gt;&lt;date&gt;Jul&lt;/date&gt;&lt;/pub-dates&gt;&lt;/dates&gt;&lt;isbn&gt;2167-7026&amp;#xD;2167-7034&lt;/isbn&gt;&lt;accession-num&gt;WOS:000438946900005&lt;/accession-num&gt;&lt;urls&gt;&lt;related-urls&gt;&lt;url&gt;&lt;style face="underline" font="default" size="100%"&gt;&amp;lt;Go to ISI&amp;gt;://WOS:000438946900005&lt;/style&gt;&lt;/url&gt;&lt;url&gt;https://journals.sagepub.com/doi/10.1177/2167702618756069&lt;/url&gt;&lt;/related-urls&gt;&lt;/urls&gt;&lt;electronic-resource-num&gt;10.1177/2167702618756069&lt;/electronic-resource-num&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(Fradkin, et al., 2018)</w:t>
      </w:r>
      <w:r w:rsidRPr="00D13E4F">
        <w:rPr>
          <w:rFonts w:ascii="Times New Roman" w:hAnsi="Times New Roman" w:cs="Times New Roman"/>
        </w:rPr>
        <w:fldChar w:fldCharType="end"/>
      </w:r>
      <w:r w:rsidRPr="00D13E4F">
        <w:rPr>
          <w:rFonts w:ascii="Times New Roman" w:hAnsi="Times New Roman" w:cs="Times New Roman"/>
        </w:rPr>
        <w:t xml:space="preserve">, including our own </w:t>
      </w:r>
      <w:r w:rsidRPr="00D13E4F">
        <w:rPr>
          <w:rFonts w:ascii="Times New Roman" w:hAnsi="Times New Roman" w:cs="Times New Roman"/>
        </w:rPr>
        <w:fldChar w:fldCharType="begin"/>
      </w:r>
      <w:r w:rsidR="009436A0" w:rsidRPr="00D13E4F">
        <w:rPr>
          <w:rFonts w:ascii="Times New Roman" w:hAnsi="Times New Roman" w:cs="Times New Roman"/>
        </w:rPr>
        <w:instrText xml:space="preserve"> ADDIN EN.CITE &lt;EndNote&gt;&lt;Cite&gt;&lt;Author&gt;Persson&lt;/Author&gt;&lt;Year&gt;2021&lt;/Year&gt;&lt;RecNum&gt;1055&lt;/RecNum&gt;&lt;DisplayText&gt;(Persson, Yates, Kessler, &amp;amp; Harkin, 2021)&lt;/DisplayText&gt;&lt;record&gt;&lt;rec-number&gt;1055&lt;/rec-number&gt;&lt;foreign-keys&gt;&lt;key app="EN" db-id="05z0asvd8xxxsze02doxr2tg505pw0dvf2af" timestamp="1619181333"&gt;1055&lt;/key&gt;&lt;/foreign-keys&gt;&lt;ref-type name="Journal Article"&gt;17&lt;/ref-type&gt;&lt;contributors&gt;&lt;authors&gt;&lt;author&gt;Persson, S.&lt;/author&gt;&lt;author&gt;Yates, A.&lt;/author&gt;&lt;author&gt;Kessler, K. &lt;/author&gt;&lt;author&gt;Harkin, B.&lt;/author&gt;&lt;/authors&gt;&lt;/contributors&gt;&lt;titles&gt;&lt;title&gt;Modeling a Multidimensional Model of Memory Performance in Obsessive-Compulsive Disorder: A Multilevel Meta-Analytic Review&lt;/title&gt;&lt;secondary-title&gt;Journal of Abnormal Psychology&lt;/secondary-title&gt;&lt;/titles&gt;&lt;periodical&gt;&lt;full-title&gt;Journal of Abnormal Psychology&lt;/full-title&gt;&lt;abbr-1&gt;J. Abnorm. Psychol.&lt;/abbr-1&gt;&lt;abbr-2&gt;J Abnorm Psychol&lt;/abbr-2&gt;&lt;/periodical&gt;&lt;dates&gt;&lt;year&gt;2021&lt;/year&gt;&lt;/dates&gt;&lt;urls&gt;&lt;/urls&gt;&lt;/record&gt;&lt;/Cite&gt;&lt;/EndNote&gt;</w:instrText>
      </w:r>
      <w:r w:rsidRPr="00D13E4F">
        <w:rPr>
          <w:rFonts w:ascii="Times New Roman" w:hAnsi="Times New Roman" w:cs="Times New Roman"/>
        </w:rPr>
        <w:fldChar w:fldCharType="separate"/>
      </w:r>
      <w:r w:rsidR="009436A0" w:rsidRPr="00D13E4F">
        <w:rPr>
          <w:rFonts w:ascii="Times New Roman" w:hAnsi="Times New Roman" w:cs="Times New Roman"/>
          <w:noProof/>
        </w:rPr>
        <w:t>(Persson, Yates, Kessler, &amp; Harkin, 2021)</w:t>
      </w:r>
      <w:r w:rsidRPr="00D13E4F">
        <w:rPr>
          <w:rFonts w:ascii="Times New Roman" w:hAnsi="Times New Roman" w:cs="Times New Roman"/>
        </w:rPr>
        <w:fldChar w:fldCharType="end"/>
      </w:r>
      <w:r w:rsidRPr="00D13E4F">
        <w:rPr>
          <w:rFonts w:ascii="Times New Roman" w:hAnsi="Times New Roman" w:cs="Times New Roman"/>
        </w:rPr>
        <w:t xml:space="preserve">. </w:t>
      </w:r>
    </w:p>
    <w:p w14:paraId="090CF095" w14:textId="77777777" w:rsidR="004E42EA" w:rsidRPr="00D13E4F" w:rsidRDefault="004E42EA" w:rsidP="004E42EA">
      <w:pPr>
        <w:spacing w:after="0" w:line="480" w:lineRule="auto"/>
        <w:ind w:firstLine="720"/>
        <w:rPr>
          <w:rFonts w:ascii="Times New Roman" w:hAnsi="Times New Roman" w:cs="Times New Roman"/>
        </w:rPr>
      </w:pPr>
      <w:r w:rsidRPr="00D13E4F">
        <w:rPr>
          <w:rFonts w:ascii="Times New Roman" w:hAnsi="Times New Roman" w:cs="Times New Roman"/>
        </w:rPr>
        <w:tab/>
        <w:t xml:space="preserve">The meta-analysis was conducted using the rma.va function in the </w:t>
      </w:r>
      <w:proofErr w:type="spellStart"/>
      <w:r w:rsidRPr="00D13E4F">
        <w:rPr>
          <w:rFonts w:ascii="Times New Roman" w:hAnsi="Times New Roman" w:cs="Times New Roman"/>
          <w:i/>
          <w:iCs/>
        </w:rPr>
        <w:t>Metafor</w:t>
      </w:r>
      <w:proofErr w:type="spellEnd"/>
      <w:r w:rsidRPr="00D13E4F">
        <w:rPr>
          <w:rFonts w:ascii="Times New Roman" w:hAnsi="Times New Roman" w:cs="Times New Roman"/>
        </w:rPr>
        <w:t xml:space="preserve"> package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&lt;EndNote&gt;&lt;Cite&gt;&lt;Author&gt;Viechtbauer&lt;/Author&gt;&lt;Year&gt;2010&lt;/Year&gt;&lt;RecNum&gt;890&lt;/RecNum&gt;&lt;DisplayText&gt;(Viechtbauer, 2010)&lt;/DisplayText&gt;&lt;record&gt;&lt;rec-number&gt;890&lt;/rec-number&gt;&lt;foreign-keys&gt;&lt;key app="EN" db-id="05z0asvd8xxxsze02doxr2tg505pw0dvf2af" timestamp="1580131313"&gt;890&lt;/key&gt;&lt;/foreign-keys&gt;&lt;ref-type name="Journal Article"&gt;17&lt;/ref-type&gt;&lt;contributors&gt;&lt;authors&gt;&lt;author&gt;Viechtbauer, W.&lt;/author&gt;&lt;/authors&gt;&lt;/contributors&gt;&lt;titles&gt;&lt;title&gt;Conducting meta-analyses in R with the metafor package&lt;/title&gt;&lt;secondary-title&gt;Journal of Statistical Software&lt;/secondary-title&gt;&lt;/titles&gt;&lt;pages&gt;1-48&lt;/pages&gt;&lt;volume&gt;36&lt;/volume&gt;&lt;number&gt;3&lt;/number&gt;&lt;num-vols&gt;3&lt;/num-vols&gt;&lt;dates&gt;&lt;year&gt;2010&lt;/year&gt;&lt;/dates&gt;&lt;urls&gt;&lt;/urls&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(Viechtbauer, 2010)</w:t>
      </w:r>
      <w:r w:rsidRPr="00D13E4F">
        <w:rPr>
          <w:rFonts w:ascii="Times New Roman" w:hAnsi="Times New Roman" w:cs="Times New Roman"/>
        </w:rPr>
        <w:fldChar w:fldCharType="end"/>
      </w:r>
      <w:r w:rsidRPr="00D13E4F">
        <w:rPr>
          <w:rFonts w:ascii="Times New Roman" w:hAnsi="Times New Roman" w:cs="Times New Roman"/>
        </w:rPr>
        <w:t xml:space="preserve"> in the statistical software environment R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&lt;EndNote&gt;&lt;Cite&gt;&lt;Author&gt;Team&lt;/Author&gt;&lt;Year&gt;2013&lt;/Year&gt;&lt;RecNum&gt;930&lt;/RecNum&gt;&lt;Prefix&gt;R Core &lt;/Prefix&gt;&lt;DisplayText&gt;(R Core Team, 2013)&lt;/DisplayText&gt;&lt;record&gt;&lt;rec-number&gt;930&lt;/rec-number&gt;&lt;foreign-keys&gt;&lt;key app="EN" db-id="05z0asvd8xxxsze02doxr2tg505pw0dvf2af" timestamp="1582236758"&gt;930&lt;/key&gt;&lt;/foreign-keys&gt;&lt;ref-type name="Online Multimedia"&gt;48&lt;/ref-type&gt;&lt;contributors&gt;&lt;authors&gt;&lt;author&gt;R Core Team&lt;/author&gt;&lt;/authors&gt;&lt;/contributors&gt;&lt;titles&gt;&lt;title&gt;R: A language and environment for statistical computing.&lt;/title&gt;&lt;/titles&gt;&lt;pages&gt;https://www.gbif.org/tool/81287/r-a-language-and-environment-for-statistical-computing&lt;/pages&gt;&lt;dates&gt;&lt;year&gt;2013&lt;/year&gt;&lt;/dates&gt;&lt;urls&gt;&lt;/urls&gt;&lt;/record&gt;&lt;/Cite&gt;&lt;/EndNote&gt;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(R Core Team, 2013)</w:t>
      </w:r>
      <w:r w:rsidRPr="00D13E4F">
        <w:rPr>
          <w:rFonts w:ascii="Times New Roman" w:hAnsi="Times New Roman" w:cs="Times New Roman"/>
        </w:rPr>
        <w:fldChar w:fldCharType="end"/>
      </w:r>
      <w:r w:rsidRPr="00D13E4F">
        <w:rPr>
          <w:rFonts w:ascii="Times New Roman" w:hAnsi="Times New Roman" w:cs="Times New Roman"/>
        </w:rPr>
        <w:t xml:space="preserve">. We fitted a mixed-effects model, basing estimation on the restricted maximum likelihood estimator. The analysis examined the variance distribution over the three levels as outlined above, i.e., in terms of the overall effect (i.e., memory performance of those with OCD compared to controls) and the effects of our moderating variables; i.e., five dimensions of our framework and whether the task was visual or verbal in nature. As the moderators were relatively limited in number (and we did, as such, not need </w:t>
      </w:r>
      <w:r w:rsidRPr="00D13E4F">
        <w:rPr>
          <w:rFonts w:ascii="Times New Roman" w:hAnsi="Times New Roman" w:cs="Times New Roman"/>
        </w:rPr>
        <w:lastRenderedPageBreak/>
        <w:t xml:space="preserve">to screen for initial significance), they were combined throughout the analyses but separated according to which conceptual framework they derived from; i.e., top-down versus bottom-up. Combining moderators within the analyses (as opposed to examining them individually) accounts for multicollinearity, as we expected that the moderators demonstrate intercorrelation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&lt;EndNote&gt;&lt;Cite&gt;&lt;Author&gt;Assink&lt;/Author&gt;&lt;Year&gt;2016&lt;/Year&gt;&lt;RecNum&gt;884&lt;/RecNum&gt;&lt;DisplayText&gt;(Assink &amp;amp; Wibbelink, 2016; Hox, 2010)&lt;/DisplayText&gt;&lt;record&gt;&lt;rec-number&gt;884&lt;/rec-number&gt;&lt;foreign-keys&gt;&lt;key app="EN" db-id="05z0asvd8xxxsze02doxr2tg505pw0dvf2af" timestamp="1580128978"&gt;884&lt;/key&gt;&lt;/foreign-keys&gt;&lt;ref-type name="Journal Article"&gt;17&lt;/ref-type&gt;&lt;contributors&gt;&lt;authors&gt;&lt;author&gt;Assink, M.&lt;/author&gt;&lt;author&gt;Wibbelink, C.J.M.&lt;/author&gt;&lt;/authors&gt;&lt;/contributors&gt;&lt;titles&gt;&lt;title&gt;Fitting three-level meta-analytic models in R: A step-by-step tutorial&lt;/title&gt;&lt;secondary-title&gt;The Quantitative Methods for Psychology&lt;/secondary-title&gt;&lt;/titles&gt;&lt;pages&gt;154-74&lt;/pages&gt;&lt;volume&gt;12&lt;/volume&gt;&lt;number&gt;3&lt;/number&gt;&lt;num-vols&gt;3&lt;/num-vols&gt;&lt;dates&gt;&lt;year&gt;2016&lt;/year&gt;&lt;/dates&gt;&lt;urls&gt;&lt;/urls&gt;&lt;/record&gt;&lt;/Cite&gt;&lt;Cite&gt;&lt;Author&gt;Hox&lt;/Author&gt;&lt;Year&gt;2010&lt;/Year&gt;&lt;RecNum&gt;891&lt;/RecNum&gt;&lt;record&gt;&lt;rec-number&gt;891&lt;/rec-number&gt;&lt;foreign-keys&gt;&lt;key app="EN" db-id="05z0asvd8xxxsze02doxr2tg505pw0dvf2af" timestamp="1580131469"&gt;891&lt;/key&gt;&lt;/foreign-keys&gt;&lt;ref-type name="Book"&gt;6&lt;/ref-type&gt;&lt;contributors&gt;&lt;authors&gt;&lt;author&gt;Hox, J. J.&lt;/author&gt;&lt;/authors&gt;&lt;/contributors&gt;&lt;titles&gt;&lt;title&gt;Multilevel analysis: Techniques and applications&lt;/title&gt;&lt;/titles&gt;&lt;edition&gt;2nd ed&lt;/edition&gt;&lt;dates&gt;&lt;year&gt;2010&lt;/year&gt;&lt;/dates&gt;&lt;publisher&gt;New York, NY, US: Routledge/Taylor &amp;amp; Francis Group.&lt;/publisher&gt;&lt;urls&gt;&lt;/urls&gt;&lt;/record&gt;&lt;/Cite&gt;&lt;/EndNote&gt;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(Assink &amp; Wibbelink, 2016; Hox, 2010)</w:t>
      </w:r>
      <w:r w:rsidRPr="00D13E4F">
        <w:rPr>
          <w:rFonts w:ascii="Times New Roman" w:hAnsi="Times New Roman" w:cs="Times New Roman"/>
        </w:rPr>
        <w:fldChar w:fldCharType="end"/>
      </w:r>
      <w:r w:rsidRPr="00D13E4F">
        <w:rPr>
          <w:rFonts w:ascii="Times New Roman" w:hAnsi="Times New Roman" w:cs="Times New Roman"/>
        </w:rPr>
        <w:t>.</w:t>
      </w:r>
    </w:p>
    <w:p w14:paraId="50764B63" w14:textId="77777777" w:rsidR="004E42EA" w:rsidRPr="00D13E4F" w:rsidRDefault="004E42EA" w:rsidP="004E42EA">
      <w:pPr>
        <w:spacing w:after="0" w:line="480" w:lineRule="auto"/>
        <w:ind w:firstLine="720"/>
        <w:rPr>
          <w:rFonts w:ascii="Times New Roman" w:hAnsi="Times New Roman" w:cs="Times New Roman"/>
        </w:rPr>
      </w:pPr>
      <w:r w:rsidRPr="00D13E4F">
        <w:rPr>
          <w:rFonts w:ascii="Times New Roman" w:hAnsi="Times New Roman" w:cs="Times New Roman"/>
        </w:rPr>
        <w:t>Effect sizes 3 SD (0.50) above or below the mean effect size (</w:t>
      </w:r>
      <w:r w:rsidRPr="00D13E4F">
        <w:rPr>
          <w:rFonts w:ascii="Times New Roman" w:hAnsi="Times New Roman" w:cs="Times New Roman"/>
          <w:i/>
        </w:rPr>
        <w:t xml:space="preserve">d </w:t>
      </w:r>
      <w:r w:rsidRPr="00D13E4F">
        <w:rPr>
          <w:rFonts w:ascii="Times New Roman" w:hAnsi="Times New Roman" w:cs="Times New Roman"/>
        </w:rPr>
        <w:t xml:space="preserve">= 0.52) were considered outliers and excluded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&lt;EndNote&gt;&lt;Cite&gt;&lt;Author&gt;Snyder&lt;/Author&gt;&lt;Year&gt;2015&lt;/Year&gt;&lt;RecNum&gt;196&lt;/RecNum&gt;&lt;DisplayText&gt;(Snyder, et al., 2015)&lt;/DisplayText&gt;&lt;record&gt;&lt;rec-number&gt;196&lt;/rec-number&gt;&lt;foreign-keys&gt;&lt;key app="EN" db-id="05z0asvd8xxxsze02doxr2tg505pw0dvf2af" timestamp="1580124822"&gt;196&lt;/key&gt;&lt;/foreign-keys&gt;&lt;ref-type name="Journal Article"&gt;17&lt;/ref-type&gt;&lt;contributors&gt;&lt;authors&gt;&lt;author&gt;Snyder, H. R.&lt;/author&gt;&lt;author&gt;Kaiser, R. H.&lt;/author&gt;&lt;author&gt;Warren, S. L.&lt;/author&gt;&lt;author&gt;Heller, W.&lt;/author&gt;&lt;/authors&gt;&lt;/contributors&gt;&lt;auth-address&gt;Department of Psychology, University of Denver, Frontier Hall, 2155 S. Race St. Denver, CO 80208, USA.&amp;#xD;Department of Psychiatry, Harvard Medical School, McLean Hospital, 115 Mill Street, Belmont, MA 02478, USA.&amp;#xD;Department of Mental Health, St. Louis VA Medical Center, #1 Jefferson Barracks Drive, 116B/JB, St. Louis, MO 63125, USA.&amp;#xD;Department of Psychology and Beckman Institute for Advanced Science and Technology, University of Illinois at Urbana-Champaign, 603 E. Daniel Street, Champaign, IL 61820, USA.&lt;/auth-address&gt;&lt;titles&gt;&lt;title&gt;Obsessive-compulsive disorder is associated with broad impairments in executive function: A meta-analysis&lt;/title&gt;&lt;secondary-title&gt;Clinical Psychological Science&lt;/secondary-title&gt;&lt;/titles&gt;&lt;periodical&gt;&lt;full-title&gt;Clinical Psychological Science&lt;/full-title&gt;&lt;/periodical&gt;&lt;pages&gt;301-330&lt;/pages&gt;&lt;volume&gt;3&lt;/volume&gt;&lt;number&gt;2&lt;/number&gt;&lt;edition&gt;2015/03/11&lt;/edition&gt;&lt;keywords&gt;&lt;keyword&gt;executive function&lt;/keyword&gt;&lt;keyword&gt;meta-analysis&lt;/keyword&gt;&lt;keyword&gt;obsessive-compulsive disorder&lt;/keyword&gt;&lt;/keywords&gt;&lt;dates&gt;&lt;year&gt;2015&lt;/year&gt;&lt;pub-dates&gt;&lt;date&gt;Mar&lt;/date&gt;&lt;/pub-dates&gt;&lt;/dates&gt;&lt;isbn&gt;2167-7026 (Print)&amp;#xD;2167-7034 (Linking)&lt;/isbn&gt;&lt;accession-num&gt;25755918&lt;/accession-num&gt;&lt;urls&gt;&lt;related-urls&gt;&lt;url&gt;https://www.ncbi.nlm.nih.gov/pubmed/25755918&lt;/url&gt;&lt;/related-urls&gt;&lt;/urls&gt;&lt;custom2&gt;PMC4351670&lt;/custom2&gt;&lt;electronic-resource-num&gt;10.1177/2167702614534210&lt;/electronic-resource-num&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(Snyder, et al., 2015)</w:t>
      </w:r>
      <w:r w:rsidRPr="00D13E4F">
        <w:rPr>
          <w:rFonts w:ascii="Times New Roman" w:hAnsi="Times New Roman" w:cs="Times New Roman"/>
        </w:rPr>
        <w:fldChar w:fldCharType="end"/>
      </w:r>
      <w:r w:rsidRPr="00D13E4F">
        <w:rPr>
          <w:rFonts w:ascii="Times New Roman" w:hAnsi="Times New Roman" w:cs="Times New Roman"/>
        </w:rPr>
        <w:t xml:space="preserve">. As a result, we excluded effect sizes below -.98 and above 2.02 from the analysis. This included four effect sizes relating to four studies </w:t>
      </w:r>
      <w:r w:rsidRPr="00D13E4F">
        <w:rPr>
          <w:rFonts w:ascii="Times New Roman" w:hAnsi="Times New Roman" w:cs="Times New Roman"/>
        </w:rPr>
        <w:fldChar w:fldCharType="begin">
          <w:fldData xml:space="preserve">PEVuZE5vdGU+PENpdGU+PEF1dGhvcj5Cb2xkcmluaTwvQXV0aG9yPjxZZWFyPjIwMDU8L1llYXI+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</w:fldData>
        </w:fldChar>
      </w:r>
      <w:r w:rsidRPr="00D13E4F">
        <w:rPr>
          <w:rFonts w:ascii="Times New Roman" w:hAnsi="Times New Roman" w:cs="Times New Roman"/>
        </w:rPr>
        <w:instrText xml:space="preserve"> ADDIN EN.CITE </w:instrText>
      </w:r>
      <w:r w:rsidRPr="00D13E4F">
        <w:rPr>
          <w:rFonts w:ascii="Times New Roman" w:hAnsi="Times New Roman" w:cs="Times New Roman"/>
        </w:rPr>
        <w:fldChar w:fldCharType="begin">
          <w:fldData xml:space="preserve">PEVuZE5vdGU+PENpdGU+PEF1dGhvcj5Cb2xkcmluaTwvQXV0aG9yPjxZZWFyPjIwMDU8L1llYXI+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</w:fldData>
        </w:fldChar>
      </w:r>
      <w:r w:rsidRPr="00D13E4F">
        <w:rPr>
          <w:rFonts w:ascii="Times New Roman" w:hAnsi="Times New Roman" w:cs="Times New Roman"/>
        </w:rPr>
        <w:instrText xml:space="preserve"> ADDIN EN.CITE.DATA </w:instrText>
      </w:r>
      <w:r w:rsidRPr="00D13E4F">
        <w:rPr>
          <w:rFonts w:ascii="Times New Roman" w:hAnsi="Times New Roman" w:cs="Times New Roman"/>
        </w:rPr>
      </w:r>
      <w:r w:rsidRPr="00D13E4F">
        <w:rPr>
          <w:rFonts w:ascii="Times New Roman" w:hAnsi="Times New Roman" w:cs="Times New Roman"/>
        </w:rPr>
        <w:fldChar w:fldCharType="end"/>
      </w:r>
      <w:r w:rsidRPr="00D13E4F">
        <w:rPr>
          <w:rFonts w:ascii="Times New Roman" w:hAnsi="Times New Roman" w:cs="Times New Roman"/>
        </w:rPr>
      </w:r>
      <w:r w:rsidRPr="00D13E4F">
        <w:rPr>
          <w:rFonts w:ascii="Times New Roman" w:hAnsi="Times New Roman" w:cs="Times New Roman"/>
        </w:rPr>
        <w:fldChar w:fldCharType="separate"/>
      </w:r>
      <w:r w:rsidRPr="00D13E4F">
        <w:rPr>
          <w:rFonts w:ascii="Times New Roman" w:hAnsi="Times New Roman" w:cs="Times New Roman"/>
          <w:noProof/>
        </w:rPr>
        <w:t>(Boldrini et al., 2005; Rajender et al., 2011; Segalas et al., 2010; Shin, Kwon, Kim, Kang, Youn, Kang, Kang, Lee, &amp; Lee, 2006)</w:t>
      </w:r>
      <w:r w:rsidRPr="00D13E4F">
        <w:rPr>
          <w:rFonts w:ascii="Times New Roman" w:hAnsi="Times New Roman" w:cs="Times New Roman"/>
        </w:rPr>
        <w:fldChar w:fldCharType="end"/>
      </w:r>
      <w:r w:rsidRPr="00D13E4F">
        <w:rPr>
          <w:rFonts w:ascii="Times New Roman" w:hAnsi="Times New Roman" w:cs="Times New Roman"/>
        </w:rPr>
        <w:t xml:space="preserve">. Categorical moderators were dummy coded (0: absent; 1: present) to allow for an estimation of the mean effects of each category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&lt;EndNote&gt;&lt;Cite&gt;&lt;Author&gt;Assink&lt;/Author&gt;&lt;Year&gt;2016&lt;/Year&gt;&lt;RecNum&gt;884&lt;/RecNum&gt;&lt;DisplayText&gt;(Assink &amp;amp; Wibbelink, 2016)&lt;/DisplayText&gt;&lt;record&gt;&lt;rec-number&gt;884&lt;/rec-number&gt;&lt;foreign-keys&gt;&lt;key app="EN" db-id="05z0asvd8xxxsze02doxr2tg505pw0dvf2af" timestamp="1580128978"&gt;884&lt;/key&gt;&lt;/foreign-keys&gt;&lt;ref-type name="Journal Article"&gt;17&lt;/ref-type&gt;&lt;contributors&gt;&lt;authors&gt;&lt;author&gt;Assink, M.&lt;/author&gt;&lt;author&gt;Wibbelink, C.J.M.&lt;/author&gt;&lt;/authors&gt;&lt;/contributors&gt;&lt;titles&gt;&lt;title&gt;Fitting three-level meta-analytic models in R: A step-by-step tutorial&lt;/title&gt;&lt;secondary-title&gt;The Quantitative Methods for Psychology&lt;/secondary-title&gt;&lt;/titles&gt;&lt;pages&gt;154-74&lt;/pages&gt;&lt;volume&gt;12&lt;/volume&gt;&lt;number&gt;3&lt;/number&gt;&lt;num-vols&gt;3&lt;/num-vols&gt;&lt;dates&gt;&lt;year&gt;2016&lt;/year&gt;&lt;/dates&gt;&lt;urls&gt;&lt;/urls&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(Assink &amp; Wibbelink, 2016)</w:t>
      </w:r>
      <w:r w:rsidRPr="00D13E4F">
        <w:rPr>
          <w:rFonts w:ascii="Times New Roman" w:hAnsi="Times New Roman" w:cs="Times New Roman"/>
        </w:rPr>
        <w:fldChar w:fldCharType="end"/>
      </w:r>
      <w:r w:rsidRPr="00D13E4F">
        <w:rPr>
          <w:rFonts w:ascii="Times New Roman" w:hAnsi="Times New Roman" w:cs="Times New Roman"/>
        </w:rPr>
        <w:t>. The categorical moderator was whether the task was visual (</w:t>
      </w:r>
      <w:r w:rsidRPr="00D13E4F">
        <w:rPr>
          <w:rFonts w:ascii="Times New Roman" w:hAnsi="Times New Roman" w:cs="Times New Roman"/>
          <w:i/>
        </w:rPr>
        <w:t>N</w:t>
      </w:r>
      <w:r w:rsidRPr="00D13E4F">
        <w:rPr>
          <w:rFonts w:ascii="Times New Roman" w:hAnsi="Times New Roman" w:cs="Times New Roman"/>
        </w:rPr>
        <w:t xml:space="preserve"> = 129) or verbal (</w:t>
      </w:r>
      <w:r w:rsidRPr="00D13E4F">
        <w:rPr>
          <w:rFonts w:ascii="Times New Roman" w:hAnsi="Times New Roman" w:cs="Times New Roman"/>
          <w:i/>
        </w:rPr>
        <w:t>N</w:t>
      </w:r>
      <w:r w:rsidRPr="00D13E4F">
        <w:rPr>
          <w:rFonts w:ascii="Times New Roman" w:hAnsi="Times New Roman" w:cs="Times New Roman"/>
        </w:rPr>
        <w:t xml:space="preserve"> = 126). We excluded one effect size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&lt;EndNote&gt;&lt;Cite&gt;&lt;Author&gt;Olson&lt;/Author&gt;&lt;Year&gt;2009&lt;/Year&gt;&lt;RecNum&gt;1048&lt;/RecNum&gt;&lt;DisplayText&gt;(Olson, 2009)&lt;/DisplayText&gt;&lt;record&gt;&lt;rec-number&gt;1048&lt;/rec-number&gt;&lt;foreign-keys&gt;&lt;key app="EN" db-id="05z0asvd8xxxsze02doxr2tg505pw0dvf2af" timestamp="1619089512"&gt;1048&lt;/key&gt;&lt;/foreign-keys&gt;&lt;ref-type name="Thesis"&gt;32&lt;/ref-type&gt;&lt;contributors&gt;&lt;authors&gt;&lt;author&gt;Olson, Christy Ann&lt;/author&gt;&lt;/authors&gt;&lt;tertiary-authors&gt;&lt;author&gt;Hamilton, Nancy&lt;/author&gt;&lt;author&gt;Savage, Cary&lt;/author&gt;&lt;/tertiary-authors&gt;&lt;/contributors&gt;&lt;titles&gt;&lt;title&gt;Source memory in individuals with subclinical obsessive-compulsive symptoms&lt;/title&gt;&lt;/titles&gt;&lt;pages&gt;46&lt;/pages&gt;&lt;number&gt;1468161&lt;/number&gt;&lt;keywords&gt;&lt;keyword&gt;Psychology&lt;/keyword&gt;&lt;keyword&gt;Memory&lt;/keyword&gt;&lt;keyword&gt;OCD&lt;/keyword&gt;&lt;keyword&gt;Source&lt;/keyword&gt;&lt;keyword&gt;Clinical psychology&lt;/keyword&gt;&lt;keyword&gt;Cognitive psychology&lt;/keyword&gt;&lt;keyword&gt;0633:Cognitive psychology&lt;/keyword&gt;&lt;keyword&gt;0622:Clinical psychology&lt;/keyword&gt;&lt;/keywords&gt;&lt;dates&gt;&lt;year&gt;2009&lt;/year&gt;&lt;pub-dates&gt;&lt;date&gt;2009&lt;/date&gt;&lt;/pub-dates&gt;&lt;/dates&gt;&lt;pub-location&gt;Ann Arbor&lt;/pub-location&gt;&lt;publisher&gt;University of Kansas&lt;/publisher&gt;&lt;isbn&gt;978-1-109-32743-4&lt;/isbn&gt;&lt;accession-num&gt;304918338&lt;/accession-num&gt;&lt;work-type&gt;M.A.&lt;/work-type&gt;&lt;urls&gt;&lt;/urls&gt;&lt;remote-database-name&gt;ProQuest Dissertations &amp;amp; Theses A&amp;amp;I&lt;/remote-database-name&gt;&lt;language&gt;English&lt;/language&gt;&lt;/record&gt;&lt;/Cite&gt;&lt;/EndNote&gt;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(Olson, 2009)</w:t>
      </w:r>
      <w:r w:rsidRPr="00D13E4F">
        <w:rPr>
          <w:rFonts w:ascii="Times New Roman" w:hAnsi="Times New Roman" w:cs="Times New Roman"/>
        </w:rPr>
        <w:fldChar w:fldCharType="end"/>
      </w:r>
      <w:r w:rsidRPr="00D13E4F">
        <w:rPr>
          <w:rFonts w:ascii="Times New Roman" w:hAnsi="Times New Roman" w:cs="Times New Roman"/>
        </w:rPr>
        <w:t xml:space="preserve"> as it used a combined task. As a result, we included 255 effect sizes from 131 studies. We indicate those included for meta-analysis with a * in the reference section and within Supplementary Materials (S1). Dimensions from the top-down and bottom-up framework were treated as continuous moderators. Effect sizes came mostly (</w:t>
      </w:r>
      <w:r w:rsidRPr="00D13E4F">
        <w:rPr>
          <w:rFonts w:ascii="Times New Roman" w:hAnsi="Times New Roman" w:cs="Times New Roman"/>
          <w:i/>
          <w:iCs/>
        </w:rPr>
        <w:t xml:space="preserve">N </w:t>
      </w:r>
      <w:r w:rsidRPr="00D13E4F">
        <w:rPr>
          <w:rFonts w:ascii="Times New Roman" w:hAnsi="Times New Roman" w:cs="Times New Roman"/>
        </w:rPr>
        <w:t xml:space="preserve">= 215) from studies where participants had been diagnosed with the Yale Brown OCD Scale (YBOCS). The remaining effect sizes included participants diagnosed via a variety of other measurements. Further details on the demographics of the sample can be found in Persson et al.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 ExcludeAuth="1"&gt;&lt;Author&gt;Persson&lt;/Author&gt;&lt;Year&gt;2021&lt;/Year&gt;&lt;RecNum&gt;1055&lt;/RecNum&gt;&lt;DisplayText&gt;(2021)&lt;/DisplayText&gt;&lt;record&gt;&lt;rec-number&gt;1055&lt;/rec-number&gt;&lt;foreign-keys&gt;&lt;key app="EN" db-id="05z0asvd8xxxsze02doxr2tg505pw0dvf2af" timestamp="1619181333"&gt;1055&lt;/key&gt;&lt;/foreign-keys&gt;&lt;ref-type name="Journal Article"&gt;17&lt;/ref-type&gt;&lt;contributors&gt;&lt;authors&gt;&lt;author&gt;Persson, S.&lt;/author&gt;&lt;author&gt;Yates, A.&lt;/author&gt;&lt;author&gt;Kessler, K. &lt;/author&gt;&lt;author&gt;Harkin, B.&lt;/author&gt;&lt;/authors&gt;&lt;/contributors&gt;&lt;titles&gt;&lt;title&gt;Modeling a Multidimensional Model of Memory Performance in Obsessive-Compulsive Disorder: A Multilevel Meta-Analytic Review&lt;/title&gt;&lt;secondary-title&gt;Journal of Abnormal Psychology&lt;/secondary-title&gt;&lt;/titles&gt;&lt;periodical&gt;&lt;full-title&gt;Journal of Abnormal Psychology&lt;/full-title&gt;&lt;abbr-1&gt;J. Abnorm. Psychol.&lt;/abbr-1&gt;&lt;abbr-2&gt;J Abnorm Psychol&lt;/abbr-2&gt;&lt;/periodical&gt;&lt;dates&gt;&lt;year&gt;2021&lt;/year&gt;&lt;/dates&gt;&lt;urls&gt;&lt;/urls&gt;&lt;/record&gt;&lt;/Cite&gt;&lt;/EndNote&gt;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(2021)</w:t>
      </w:r>
      <w:r w:rsidRPr="00D13E4F">
        <w:rPr>
          <w:rFonts w:ascii="Times New Roman" w:hAnsi="Times New Roman" w:cs="Times New Roman"/>
        </w:rPr>
        <w:fldChar w:fldCharType="end"/>
      </w:r>
      <w:r w:rsidRPr="00D13E4F">
        <w:rPr>
          <w:rFonts w:ascii="Times New Roman" w:hAnsi="Times New Roman" w:cs="Times New Roman"/>
        </w:rPr>
        <w:t xml:space="preserve">, and this includes moderation analyses for gender, age, and YBOCS scores. </w:t>
      </w:r>
    </w:p>
    <w:p w14:paraId="5D9DCD3F" w14:textId="77777777" w:rsidR="009B672C" w:rsidRPr="00D13E4F" w:rsidRDefault="009B672C" w:rsidP="009B672C">
      <w:pPr>
        <w:spacing w:after="0" w:line="480" w:lineRule="auto"/>
        <w:rPr>
          <w:rFonts w:ascii="Times New Roman" w:hAnsi="Times New Roman" w:cs="Times New Roman"/>
        </w:rPr>
      </w:pPr>
    </w:p>
    <w:p w14:paraId="02FDE970" w14:textId="7A24E622" w:rsidR="00944B71" w:rsidRPr="00D13E4F" w:rsidRDefault="00147A33" w:rsidP="00944B71">
      <w:pPr>
        <w:spacing w:after="0" w:line="480" w:lineRule="auto"/>
        <w:rPr>
          <w:rFonts w:ascii="Times New Roman" w:hAnsi="Times New Roman" w:cs="Times New Roman"/>
          <w:b/>
          <w:bCs/>
        </w:rPr>
      </w:pPr>
      <w:r w:rsidRPr="00D13E4F">
        <w:rPr>
          <w:rFonts w:ascii="Times New Roman" w:hAnsi="Times New Roman" w:cs="Times New Roman"/>
          <w:b/>
          <w:bCs/>
        </w:rPr>
        <w:t>S</w:t>
      </w:r>
      <w:r w:rsidR="00177F0A" w:rsidRPr="00D13E4F">
        <w:rPr>
          <w:rFonts w:ascii="Times New Roman" w:hAnsi="Times New Roman" w:cs="Times New Roman"/>
          <w:b/>
          <w:bCs/>
        </w:rPr>
        <w:t>10</w:t>
      </w:r>
      <w:r w:rsidRPr="00D13E4F">
        <w:rPr>
          <w:rFonts w:ascii="Times New Roman" w:hAnsi="Times New Roman" w:cs="Times New Roman"/>
          <w:b/>
          <w:bCs/>
        </w:rPr>
        <w:t xml:space="preserve">. </w:t>
      </w:r>
      <w:r w:rsidR="00845607" w:rsidRPr="00D13E4F">
        <w:rPr>
          <w:rFonts w:ascii="Times New Roman" w:hAnsi="Times New Roman" w:cs="Times New Roman"/>
          <w:b/>
          <w:bCs/>
        </w:rPr>
        <w:t>Analysis</w:t>
      </w:r>
      <w:r w:rsidR="00944B71" w:rsidRPr="00D13E4F">
        <w:rPr>
          <w:rFonts w:ascii="Times New Roman" w:hAnsi="Times New Roman" w:cs="Times New Roman"/>
          <w:b/>
          <w:bCs/>
        </w:rPr>
        <w:t xml:space="preserve"> of </w:t>
      </w:r>
      <w:r w:rsidR="008B6AC2" w:rsidRPr="00D13E4F">
        <w:rPr>
          <w:rFonts w:ascii="Times New Roman" w:hAnsi="Times New Roman" w:cs="Times New Roman"/>
          <w:b/>
          <w:bCs/>
        </w:rPr>
        <w:t>Intra-Coder Reliability</w:t>
      </w:r>
    </w:p>
    <w:p w14:paraId="649E0434" w14:textId="77777777" w:rsidR="00AA1458" w:rsidRPr="00D13E4F" w:rsidRDefault="00AA1458" w:rsidP="00AA1458">
      <w:pPr>
        <w:spacing w:after="0" w:line="480" w:lineRule="auto"/>
        <w:rPr>
          <w:rFonts w:ascii="Times New Roman" w:hAnsi="Times New Roman" w:cs="Times New Roman"/>
        </w:rPr>
      </w:pPr>
      <w:r w:rsidRPr="00D13E4F">
        <w:rPr>
          <w:rFonts w:ascii="Times New Roman" w:hAnsi="Times New Roman" w:cs="Times New Roman"/>
          <w:b/>
        </w:rPr>
        <w:tab/>
      </w:r>
      <w:r w:rsidRPr="00D13E4F">
        <w:rPr>
          <w:rFonts w:ascii="Times New Roman" w:hAnsi="Times New Roman" w:cs="Times New Roman"/>
        </w:rPr>
        <w:t xml:space="preserve">To obtain scores for the top-down and bottom-up framework, we coded all tasks along the described five individual dimensions allocating scores of 1 (low) to 3 (high) for each. To ensure reliability, two coders coded each of the main memory domains along each of the five dimensions for 120 individual comparisons of the top-down and bottom-up framework blindly and independently. Agreement between coders was high at 89.2%. Disagreements were resolved through discussion. Intra-class correlation coefficient tests were conducted on the individual central executive dimensions. </w:t>
      </w:r>
      <w:r w:rsidRPr="00D13E4F">
        <w:rPr>
          <w:rFonts w:ascii="Times New Roman" w:hAnsi="Times New Roman" w:cs="Times New Roman"/>
        </w:rPr>
        <w:lastRenderedPageBreak/>
        <w:t xml:space="preserve">Excellent reliability was observed: Fleiss’ kappa tests accounted for chance agreement on dimension coding represented by nominal data. Fleiss' kappa showed an excellent agreement between the coders’ judgements, </w:t>
      </w:r>
      <w:r w:rsidRPr="00D13E4F">
        <w:rPr>
          <w:rFonts w:ascii="Times New Roman" w:hAnsi="Times New Roman" w:cs="Times New Roman"/>
          <w:i/>
        </w:rPr>
        <w:t>k</w:t>
      </w:r>
      <w:r w:rsidRPr="00D13E4F">
        <w:rPr>
          <w:rFonts w:ascii="Times New Roman" w:hAnsi="Times New Roman" w:cs="Times New Roman"/>
        </w:rPr>
        <w:t xml:space="preserve"> = .823, 95% CI = [.692 to .955], p &lt; .001. Table 1 shows consistency of agreement on individual dimensions of the central executive: attentional control (</w:t>
      </w:r>
      <w:r w:rsidRPr="00D13E4F">
        <w:rPr>
          <w:rFonts w:ascii="Times New Roman" w:hAnsi="Times New Roman" w:cs="Times New Roman"/>
          <w:i/>
        </w:rPr>
        <w:t>k</w:t>
      </w:r>
      <w:r w:rsidRPr="00D13E4F">
        <w:rPr>
          <w:rFonts w:ascii="Times New Roman" w:hAnsi="Times New Roman" w:cs="Times New Roman"/>
        </w:rPr>
        <w:t xml:space="preserve"> &gt; .77), maintenance and updating (</w:t>
      </w:r>
      <w:r w:rsidRPr="00D13E4F">
        <w:rPr>
          <w:rFonts w:ascii="Times New Roman" w:hAnsi="Times New Roman" w:cs="Times New Roman"/>
          <w:i/>
        </w:rPr>
        <w:t>k</w:t>
      </w:r>
      <w:r w:rsidRPr="00D13E4F">
        <w:rPr>
          <w:rFonts w:ascii="Times New Roman" w:hAnsi="Times New Roman" w:cs="Times New Roman"/>
        </w:rPr>
        <w:t xml:space="preserve"> &gt; .92), planning (</w:t>
      </w:r>
      <w:r w:rsidRPr="00D13E4F">
        <w:rPr>
          <w:rFonts w:ascii="Times New Roman" w:hAnsi="Times New Roman" w:cs="Times New Roman"/>
          <w:i/>
        </w:rPr>
        <w:t>k</w:t>
      </w:r>
      <w:r w:rsidRPr="00D13E4F">
        <w:rPr>
          <w:rFonts w:ascii="Times New Roman" w:hAnsi="Times New Roman" w:cs="Times New Roman"/>
        </w:rPr>
        <w:t xml:space="preserve"> &gt; .71), perceptual integration (</w:t>
      </w:r>
      <w:r w:rsidRPr="00D13E4F">
        <w:rPr>
          <w:rFonts w:ascii="Times New Roman" w:hAnsi="Times New Roman" w:cs="Times New Roman"/>
          <w:i/>
        </w:rPr>
        <w:t>k</w:t>
      </w:r>
      <w:r w:rsidRPr="00D13E4F">
        <w:rPr>
          <w:rFonts w:ascii="Times New Roman" w:hAnsi="Times New Roman" w:cs="Times New Roman"/>
        </w:rPr>
        <w:t xml:space="preserve"> &gt; .63), and perceptual salience (</w:t>
      </w:r>
      <w:r w:rsidRPr="00D13E4F">
        <w:rPr>
          <w:rFonts w:ascii="Times New Roman" w:hAnsi="Times New Roman" w:cs="Times New Roman"/>
          <w:i/>
        </w:rPr>
        <w:t>k</w:t>
      </w:r>
      <w:r w:rsidRPr="00D13E4F">
        <w:rPr>
          <w:rFonts w:ascii="Times New Roman" w:hAnsi="Times New Roman" w:cs="Times New Roman"/>
        </w:rPr>
        <w:t xml:space="preserve"> &gt; .87) as substantial to almost perfect reliability. </w:t>
      </w:r>
    </w:p>
    <w:p w14:paraId="1D1435CE" w14:textId="77777777" w:rsidR="00AA1458" w:rsidRPr="00D13E4F" w:rsidRDefault="00AA1458" w:rsidP="00AA1458">
      <w:pPr>
        <w:spacing w:after="0" w:line="480" w:lineRule="auto"/>
        <w:rPr>
          <w:rFonts w:ascii="Times New Roman" w:hAnsi="Times New Roman" w:cs="Times New Roman"/>
          <w:sz w:val="24"/>
          <w:szCs w:val="24"/>
        </w:rPr>
      </w:pPr>
    </w:p>
    <w:p w14:paraId="2B60DD6E" w14:textId="77777777" w:rsidR="00AA1458" w:rsidRPr="00D13E4F" w:rsidRDefault="00AA1458" w:rsidP="00AA1458">
      <w:pPr>
        <w:spacing w:line="360" w:lineRule="auto"/>
        <w:rPr>
          <w:rFonts w:ascii="Times New Roman" w:hAnsi="Times New Roman" w:cs="Times New Roman"/>
        </w:rPr>
      </w:pPr>
      <w:r w:rsidRPr="00D13E4F">
        <w:rPr>
          <w:rFonts w:ascii="Times New Roman" w:hAnsi="Times New Roman" w:cs="Times New Roman"/>
          <w:b/>
        </w:rPr>
        <w:t>Table 1</w:t>
      </w:r>
      <w:r w:rsidRPr="00D13E4F">
        <w:rPr>
          <w:rFonts w:ascii="Times New Roman" w:hAnsi="Times New Roman" w:cs="Times New Roman"/>
        </w:rPr>
        <w:t>. Intra-coder reliability Kappa Statistic</w:t>
      </w:r>
    </w:p>
    <w:tbl>
      <w:tblPr>
        <w:tblW w:w="7661" w:type="dxa"/>
        <w:tblLook w:val="04A0" w:firstRow="1" w:lastRow="0" w:firstColumn="1" w:lastColumn="0" w:noHBand="0" w:noVBand="1"/>
      </w:tblPr>
      <w:tblGrid>
        <w:gridCol w:w="2371"/>
        <w:gridCol w:w="789"/>
        <w:gridCol w:w="1422"/>
        <w:gridCol w:w="1422"/>
        <w:gridCol w:w="1657"/>
      </w:tblGrid>
      <w:tr w:rsidR="00D13E4F" w:rsidRPr="00D13E4F" w14:paraId="047FBFA8" w14:textId="77777777" w:rsidTr="005841E7">
        <w:trPr>
          <w:trHeight w:val="392"/>
        </w:trPr>
        <w:tc>
          <w:tcPr>
            <w:tcW w:w="2371" w:type="dxa"/>
            <w:tcBorders>
              <w:top w:val="single" w:sz="4" w:space="0" w:color="auto"/>
              <w:left w:val="nil"/>
              <w:bottom w:val="nil"/>
              <w:right w:val="nil"/>
            </w:tcBorders>
            <w:noWrap/>
            <w:vAlign w:val="center"/>
            <w:hideMark/>
          </w:tcPr>
          <w:p w14:paraId="3E1B8447" w14:textId="77777777" w:rsidR="00AA1458" w:rsidRPr="00D13E4F" w:rsidRDefault="00AA1458" w:rsidP="005841E7">
            <w:pPr>
              <w:spacing w:after="0" w:line="360" w:lineRule="auto"/>
              <w:rPr>
                <w:rFonts w:ascii="Times New Roman" w:eastAsia="Times New Roman" w:hAnsi="Times New Roman" w:cs="Times New Roman"/>
                <w:b/>
                <w:bCs/>
                <w:lang w:eastAsia="en-GB"/>
              </w:rPr>
            </w:pPr>
            <w:r w:rsidRPr="00D13E4F">
              <w:rPr>
                <w:rFonts w:ascii="Times New Roman" w:eastAsia="Times New Roman" w:hAnsi="Times New Roman" w:cs="Times New Roman"/>
                <w:b/>
                <w:bCs/>
                <w:lang w:eastAsia="en-GB"/>
              </w:rPr>
              <w:t>CE Dimension</w:t>
            </w:r>
          </w:p>
        </w:tc>
        <w:tc>
          <w:tcPr>
            <w:tcW w:w="789" w:type="dxa"/>
            <w:tcBorders>
              <w:top w:val="single" w:sz="4" w:space="0" w:color="auto"/>
              <w:left w:val="nil"/>
              <w:bottom w:val="nil"/>
              <w:right w:val="nil"/>
            </w:tcBorders>
            <w:noWrap/>
            <w:vAlign w:val="center"/>
            <w:hideMark/>
          </w:tcPr>
          <w:p w14:paraId="40AE5DED" w14:textId="77777777" w:rsidR="00AA1458" w:rsidRPr="00D13E4F" w:rsidRDefault="00AA1458" w:rsidP="005841E7">
            <w:pPr>
              <w:spacing w:after="0" w:line="360" w:lineRule="auto"/>
              <w:jc w:val="center"/>
              <w:rPr>
                <w:rFonts w:ascii="Times New Roman" w:eastAsia="Times New Roman" w:hAnsi="Times New Roman" w:cs="Times New Roman"/>
                <w:b/>
                <w:bCs/>
                <w:i/>
                <w:iCs/>
                <w:lang w:eastAsia="en-GB"/>
              </w:rPr>
            </w:pPr>
            <w:r w:rsidRPr="00D13E4F">
              <w:rPr>
                <w:rFonts w:ascii="Times New Roman" w:eastAsia="Times New Roman" w:hAnsi="Times New Roman" w:cs="Times New Roman"/>
                <w:b/>
                <w:bCs/>
                <w:i/>
                <w:iCs/>
                <w:lang w:eastAsia="en-GB"/>
              </w:rPr>
              <w:t>k</w:t>
            </w:r>
          </w:p>
        </w:tc>
        <w:tc>
          <w:tcPr>
            <w:tcW w:w="1422" w:type="dxa"/>
            <w:tcBorders>
              <w:top w:val="single" w:sz="4" w:space="0" w:color="auto"/>
              <w:left w:val="nil"/>
              <w:bottom w:val="single" w:sz="8" w:space="0" w:color="auto"/>
              <w:right w:val="nil"/>
            </w:tcBorders>
            <w:noWrap/>
            <w:vAlign w:val="center"/>
            <w:hideMark/>
          </w:tcPr>
          <w:p w14:paraId="7C562788" w14:textId="77777777" w:rsidR="00AA1458" w:rsidRPr="00D13E4F" w:rsidRDefault="00AA1458" w:rsidP="005841E7">
            <w:pPr>
              <w:spacing w:after="0" w:line="360" w:lineRule="auto"/>
              <w:jc w:val="center"/>
              <w:rPr>
                <w:rFonts w:ascii="Times New Roman" w:eastAsia="Times New Roman" w:hAnsi="Times New Roman" w:cs="Times New Roman"/>
                <w:b/>
                <w:bCs/>
                <w:lang w:eastAsia="en-GB"/>
              </w:rPr>
            </w:pPr>
            <w:r w:rsidRPr="00D13E4F">
              <w:rPr>
                <w:rFonts w:ascii="Times New Roman" w:eastAsia="Times New Roman" w:hAnsi="Times New Roman" w:cs="Times New Roman"/>
                <w:b/>
                <w:bCs/>
                <w:lang w:eastAsia="en-GB"/>
              </w:rPr>
              <w:t>SE</w:t>
            </w:r>
          </w:p>
        </w:tc>
        <w:tc>
          <w:tcPr>
            <w:tcW w:w="1422" w:type="dxa"/>
            <w:tcBorders>
              <w:top w:val="single" w:sz="4" w:space="0" w:color="auto"/>
              <w:left w:val="nil"/>
              <w:bottom w:val="single" w:sz="8" w:space="0" w:color="auto"/>
              <w:right w:val="nil"/>
            </w:tcBorders>
            <w:noWrap/>
            <w:vAlign w:val="center"/>
            <w:hideMark/>
          </w:tcPr>
          <w:p w14:paraId="103795D4" w14:textId="77777777" w:rsidR="00AA1458" w:rsidRPr="00D13E4F" w:rsidRDefault="00AA1458" w:rsidP="005841E7">
            <w:pPr>
              <w:spacing w:after="0" w:line="360" w:lineRule="auto"/>
              <w:jc w:val="center"/>
              <w:rPr>
                <w:rFonts w:ascii="Times New Roman" w:eastAsia="Times New Roman" w:hAnsi="Times New Roman" w:cs="Times New Roman"/>
                <w:b/>
                <w:bCs/>
                <w:lang w:eastAsia="en-GB"/>
              </w:rPr>
            </w:pPr>
            <w:r w:rsidRPr="00D13E4F">
              <w:rPr>
                <w:rFonts w:ascii="Times New Roman" w:eastAsia="Times New Roman" w:hAnsi="Times New Roman" w:cs="Times New Roman"/>
                <w:b/>
                <w:bCs/>
                <w:lang w:eastAsia="en-GB"/>
              </w:rPr>
              <w:t>95% CI</w:t>
            </w:r>
          </w:p>
        </w:tc>
        <w:tc>
          <w:tcPr>
            <w:tcW w:w="1657" w:type="dxa"/>
            <w:tcBorders>
              <w:top w:val="single" w:sz="4" w:space="0" w:color="auto"/>
              <w:left w:val="nil"/>
              <w:bottom w:val="single" w:sz="8" w:space="0" w:color="auto"/>
              <w:right w:val="nil"/>
            </w:tcBorders>
            <w:noWrap/>
            <w:vAlign w:val="center"/>
            <w:hideMark/>
          </w:tcPr>
          <w:p w14:paraId="3F7B9E96" w14:textId="77777777" w:rsidR="00AA1458" w:rsidRPr="00D13E4F" w:rsidRDefault="00AA1458" w:rsidP="005841E7">
            <w:pPr>
              <w:spacing w:after="0" w:line="360" w:lineRule="auto"/>
              <w:jc w:val="center"/>
              <w:rPr>
                <w:rFonts w:ascii="Times New Roman" w:eastAsia="Times New Roman" w:hAnsi="Times New Roman" w:cs="Times New Roman"/>
                <w:b/>
                <w:bCs/>
                <w:i/>
                <w:iCs/>
                <w:lang w:eastAsia="en-GB"/>
              </w:rPr>
            </w:pPr>
            <w:r w:rsidRPr="00D13E4F">
              <w:rPr>
                <w:rFonts w:ascii="Times New Roman" w:eastAsia="Times New Roman" w:hAnsi="Times New Roman" w:cs="Times New Roman"/>
                <w:b/>
                <w:bCs/>
                <w:i/>
                <w:iCs/>
                <w:lang w:eastAsia="en-GB"/>
              </w:rPr>
              <w:t>p</w:t>
            </w:r>
          </w:p>
        </w:tc>
      </w:tr>
      <w:tr w:rsidR="00D13E4F" w:rsidRPr="00D13E4F" w14:paraId="7EE1FF8D" w14:textId="77777777" w:rsidTr="005841E7">
        <w:trPr>
          <w:trHeight w:val="294"/>
        </w:trPr>
        <w:tc>
          <w:tcPr>
            <w:tcW w:w="2371" w:type="dxa"/>
            <w:tcBorders>
              <w:top w:val="single" w:sz="8" w:space="0" w:color="auto"/>
              <w:left w:val="nil"/>
              <w:bottom w:val="nil"/>
              <w:right w:val="nil"/>
            </w:tcBorders>
            <w:noWrap/>
            <w:vAlign w:val="center"/>
            <w:hideMark/>
          </w:tcPr>
          <w:p w14:paraId="33E8375F" w14:textId="77777777" w:rsidR="00AA1458" w:rsidRPr="00D13E4F" w:rsidRDefault="00AA1458" w:rsidP="005841E7">
            <w:pPr>
              <w:spacing w:after="0" w:line="360" w:lineRule="auto"/>
              <w:jc w:val="both"/>
              <w:rPr>
                <w:rFonts w:ascii="Times New Roman" w:eastAsia="Times New Roman" w:hAnsi="Times New Roman" w:cs="Times New Roman"/>
                <w:lang w:eastAsia="en-GB"/>
              </w:rPr>
            </w:pPr>
            <w:r w:rsidRPr="00D13E4F">
              <w:rPr>
                <w:rFonts w:ascii="Times New Roman" w:hAnsi="Times New Roman" w:cs="Times New Roman"/>
              </w:rPr>
              <w:t>Attentional Control</w:t>
            </w:r>
          </w:p>
        </w:tc>
        <w:tc>
          <w:tcPr>
            <w:tcW w:w="789" w:type="dxa"/>
            <w:tcBorders>
              <w:top w:val="single" w:sz="8" w:space="0" w:color="auto"/>
              <w:left w:val="nil"/>
              <w:bottom w:val="nil"/>
              <w:right w:val="nil"/>
            </w:tcBorders>
            <w:noWrap/>
            <w:vAlign w:val="center"/>
            <w:hideMark/>
          </w:tcPr>
          <w:p w14:paraId="6EA0F8D9" w14:textId="77777777" w:rsidR="00AA1458" w:rsidRPr="00D13E4F" w:rsidRDefault="00AA1458" w:rsidP="005841E7">
            <w:pPr>
              <w:spacing w:after="0" w:line="360" w:lineRule="auto"/>
              <w:jc w:val="center"/>
              <w:rPr>
                <w:rFonts w:ascii="Times New Roman" w:eastAsia="Times New Roman" w:hAnsi="Times New Roman" w:cs="Times New Roman"/>
                <w:lang w:eastAsia="en-GB"/>
              </w:rPr>
            </w:pPr>
            <w:r w:rsidRPr="00D13E4F">
              <w:rPr>
                <w:rFonts w:ascii="Times New Roman" w:eastAsia="Times New Roman" w:hAnsi="Times New Roman" w:cs="Times New Roman"/>
                <w:lang w:eastAsia="en-GB"/>
              </w:rPr>
              <w:t>.77</w:t>
            </w:r>
          </w:p>
        </w:tc>
        <w:tc>
          <w:tcPr>
            <w:tcW w:w="1422" w:type="dxa"/>
            <w:noWrap/>
            <w:vAlign w:val="center"/>
            <w:hideMark/>
          </w:tcPr>
          <w:p w14:paraId="307785A8" w14:textId="77777777" w:rsidR="00AA1458" w:rsidRPr="00D13E4F" w:rsidRDefault="00AA1458" w:rsidP="005841E7">
            <w:pPr>
              <w:spacing w:after="0" w:line="360" w:lineRule="auto"/>
              <w:jc w:val="center"/>
              <w:rPr>
                <w:rFonts w:ascii="Times New Roman" w:eastAsia="Times New Roman" w:hAnsi="Times New Roman" w:cs="Times New Roman"/>
                <w:lang w:eastAsia="en-GB"/>
              </w:rPr>
            </w:pPr>
            <w:r w:rsidRPr="00D13E4F">
              <w:rPr>
                <w:rFonts w:ascii="Times New Roman" w:eastAsia="Times New Roman" w:hAnsi="Times New Roman" w:cs="Times New Roman"/>
                <w:lang w:eastAsia="en-GB"/>
              </w:rPr>
              <w:t>.18</w:t>
            </w:r>
          </w:p>
        </w:tc>
        <w:tc>
          <w:tcPr>
            <w:tcW w:w="1422" w:type="dxa"/>
            <w:noWrap/>
            <w:vAlign w:val="center"/>
            <w:hideMark/>
          </w:tcPr>
          <w:p w14:paraId="744F5C5D" w14:textId="77777777" w:rsidR="00AA1458" w:rsidRPr="00D13E4F" w:rsidRDefault="00AA1458" w:rsidP="005841E7">
            <w:pPr>
              <w:spacing w:after="0" w:line="360" w:lineRule="auto"/>
              <w:jc w:val="center"/>
              <w:rPr>
                <w:rFonts w:ascii="Times New Roman" w:eastAsia="Times New Roman" w:hAnsi="Times New Roman" w:cs="Times New Roman"/>
                <w:lang w:eastAsia="en-GB"/>
              </w:rPr>
            </w:pPr>
            <w:r w:rsidRPr="00D13E4F">
              <w:rPr>
                <w:rFonts w:ascii="Times New Roman" w:eastAsia="Times New Roman" w:hAnsi="Times New Roman" w:cs="Times New Roman"/>
                <w:lang w:eastAsia="en-GB"/>
              </w:rPr>
              <w:t>.43 ± 1.1</w:t>
            </w:r>
          </w:p>
        </w:tc>
        <w:tc>
          <w:tcPr>
            <w:tcW w:w="1657" w:type="dxa"/>
            <w:noWrap/>
            <w:vAlign w:val="bottom"/>
            <w:hideMark/>
          </w:tcPr>
          <w:p w14:paraId="23974FED" w14:textId="77777777" w:rsidR="00AA1458" w:rsidRPr="00D13E4F" w:rsidRDefault="00AA1458" w:rsidP="005841E7">
            <w:pPr>
              <w:spacing w:after="0" w:line="360" w:lineRule="auto"/>
              <w:jc w:val="center"/>
              <w:rPr>
                <w:rFonts w:ascii="Times New Roman" w:eastAsia="Times New Roman" w:hAnsi="Times New Roman" w:cs="Times New Roman"/>
                <w:lang w:eastAsia="en-GB"/>
              </w:rPr>
            </w:pPr>
            <w:r w:rsidRPr="00D13E4F">
              <w:rPr>
                <w:rFonts w:ascii="Times New Roman" w:eastAsia="Times New Roman" w:hAnsi="Times New Roman" w:cs="Times New Roman"/>
                <w:lang w:eastAsia="en-GB"/>
              </w:rPr>
              <w:t>.001</w:t>
            </w:r>
          </w:p>
        </w:tc>
      </w:tr>
      <w:tr w:rsidR="00D13E4F" w:rsidRPr="00D13E4F" w14:paraId="4CCD3A96" w14:textId="77777777" w:rsidTr="005841E7">
        <w:trPr>
          <w:trHeight w:val="294"/>
        </w:trPr>
        <w:tc>
          <w:tcPr>
            <w:tcW w:w="2371" w:type="dxa"/>
            <w:noWrap/>
            <w:vAlign w:val="center"/>
            <w:hideMark/>
          </w:tcPr>
          <w:p w14:paraId="3F15B6DD" w14:textId="77777777" w:rsidR="00AA1458" w:rsidRPr="00D13E4F" w:rsidRDefault="00AA1458" w:rsidP="005841E7">
            <w:pPr>
              <w:spacing w:after="0" w:line="360" w:lineRule="auto"/>
              <w:jc w:val="both"/>
              <w:rPr>
                <w:rFonts w:ascii="Times New Roman" w:eastAsia="Times New Roman" w:hAnsi="Times New Roman" w:cs="Times New Roman"/>
                <w:lang w:eastAsia="en-GB"/>
              </w:rPr>
            </w:pPr>
            <w:r w:rsidRPr="00D13E4F">
              <w:rPr>
                <w:rFonts w:ascii="Times New Roman" w:hAnsi="Times New Roman" w:cs="Times New Roman"/>
              </w:rPr>
              <w:t>Updating</w:t>
            </w:r>
          </w:p>
        </w:tc>
        <w:tc>
          <w:tcPr>
            <w:tcW w:w="789" w:type="dxa"/>
            <w:noWrap/>
            <w:vAlign w:val="center"/>
            <w:hideMark/>
          </w:tcPr>
          <w:p w14:paraId="3F1512D4" w14:textId="77777777" w:rsidR="00AA1458" w:rsidRPr="00D13E4F" w:rsidRDefault="00AA1458" w:rsidP="005841E7">
            <w:pPr>
              <w:spacing w:after="0" w:line="360" w:lineRule="auto"/>
              <w:jc w:val="center"/>
              <w:rPr>
                <w:rFonts w:ascii="Times New Roman" w:eastAsia="Times New Roman" w:hAnsi="Times New Roman" w:cs="Times New Roman"/>
                <w:lang w:eastAsia="en-GB"/>
              </w:rPr>
            </w:pPr>
            <w:r w:rsidRPr="00D13E4F">
              <w:rPr>
                <w:rFonts w:ascii="Times New Roman" w:eastAsia="Times New Roman" w:hAnsi="Times New Roman" w:cs="Times New Roman"/>
                <w:lang w:eastAsia="en-GB"/>
              </w:rPr>
              <w:t>.92</w:t>
            </w:r>
          </w:p>
        </w:tc>
        <w:tc>
          <w:tcPr>
            <w:tcW w:w="1422" w:type="dxa"/>
            <w:noWrap/>
            <w:vAlign w:val="center"/>
            <w:hideMark/>
          </w:tcPr>
          <w:p w14:paraId="268020FD" w14:textId="77777777" w:rsidR="00AA1458" w:rsidRPr="00D13E4F" w:rsidRDefault="00AA1458" w:rsidP="005841E7">
            <w:pPr>
              <w:spacing w:after="0" w:line="360" w:lineRule="auto"/>
              <w:jc w:val="center"/>
              <w:rPr>
                <w:rFonts w:ascii="Times New Roman" w:eastAsia="Times New Roman" w:hAnsi="Times New Roman" w:cs="Times New Roman"/>
                <w:lang w:eastAsia="en-GB"/>
              </w:rPr>
            </w:pPr>
            <w:r w:rsidRPr="00D13E4F">
              <w:rPr>
                <w:rFonts w:ascii="Times New Roman" w:eastAsia="Times New Roman" w:hAnsi="Times New Roman" w:cs="Times New Roman"/>
                <w:lang w:eastAsia="en-GB"/>
              </w:rPr>
              <w:t>.17</w:t>
            </w:r>
          </w:p>
        </w:tc>
        <w:tc>
          <w:tcPr>
            <w:tcW w:w="1422" w:type="dxa"/>
            <w:noWrap/>
            <w:vAlign w:val="center"/>
            <w:hideMark/>
          </w:tcPr>
          <w:p w14:paraId="1C7E58D0" w14:textId="77777777" w:rsidR="00AA1458" w:rsidRPr="00D13E4F" w:rsidRDefault="00AA1458" w:rsidP="005841E7">
            <w:pPr>
              <w:spacing w:after="0" w:line="360" w:lineRule="auto"/>
              <w:jc w:val="center"/>
              <w:rPr>
                <w:rFonts w:ascii="Times New Roman" w:eastAsia="Times New Roman" w:hAnsi="Times New Roman" w:cs="Times New Roman"/>
                <w:lang w:eastAsia="en-GB"/>
              </w:rPr>
            </w:pPr>
            <w:r w:rsidRPr="00D13E4F">
              <w:rPr>
                <w:rFonts w:ascii="Times New Roman" w:eastAsia="Times New Roman" w:hAnsi="Times New Roman" w:cs="Times New Roman"/>
                <w:lang w:eastAsia="en-GB"/>
              </w:rPr>
              <w:t>.58 ± 1.25</w:t>
            </w:r>
          </w:p>
        </w:tc>
        <w:tc>
          <w:tcPr>
            <w:tcW w:w="1657" w:type="dxa"/>
            <w:noWrap/>
            <w:vAlign w:val="bottom"/>
            <w:hideMark/>
          </w:tcPr>
          <w:p w14:paraId="3621E14E" w14:textId="77777777" w:rsidR="00AA1458" w:rsidRPr="00D13E4F" w:rsidRDefault="00AA1458" w:rsidP="005841E7">
            <w:pPr>
              <w:spacing w:after="0" w:line="360" w:lineRule="auto"/>
              <w:jc w:val="center"/>
              <w:rPr>
                <w:rFonts w:ascii="Times New Roman" w:eastAsia="Times New Roman" w:hAnsi="Times New Roman" w:cs="Times New Roman"/>
                <w:lang w:eastAsia="en-GB"/>
              </w:rPr>
            </w:pPr>
            <w:r w:rsidRPr="00D13E4F">
              <w:rPr>
                <w:rFonts w:ascii="Times New Roman" w:eastAsia="Times New Roman" w:hAnsi="Times New Roman" w:cs="Times New Roman"/>
                <w:lang w:eastAsia="en-GB"/>
              </w:rPr>
              <w:t>.001</w:t>
            </w:r>
          </w:p>
        </w:tc>
      </w:tr>
      <w:tr w:rsidR="00D13E4F" w:rsidRPr="00D13E4F" w14:paraId="09C2C1E6" w14:textId="77777777" w:rsidTr="005841E7">
        <w:trPr>
          <w:trHeight w:val="294"/>
        </w:trPr>
        <w:tc>
          <w:tcPr>
            <w:tcW w:w="2371" w:type="dxa"/>
            <w:tcBorders>
              <w:top w:val="nil"/>
              <w:left w:val="nil"/>
              <w:right w:val="nil"/>
            </w:tcBorders>
            <w:noWrap/>
            <w:vAlign w:val="bottom"/>
          </w:tcPr>
          <w:p w14:paraId="784D70BE" w14:textId="77777777" w:rsidR="00AA1458" w:rsidRPr="00D13E4F" w:rsidRDefault="00AA1458" w:rsidP="005841E7">
            <w:pPr>
              <w:spacing w:after="0" w:line="360" w:lineRule="auto"/>
              <w:jc w:val="both"/>
              <w:rPr>
                <w:rFonts w:ascii="Times New Roman" w:hAnsi="Times New Roman" w:cs="Times New Roman"/>
              </w:rPr>
            </w:pPr>
            <w:r w:rsidRPr="00D13E4F">
              <w:rPr>
                <w:rFonts w:ascii="Times New Roman" w:eastAsia="Times New Roman" w:hAnsi="Times New Roman" w:cs="Times New Roman"/>
                <w:lang w:eastAsia="en-GB"/>
              </w:rPr>
              <w:t>P</w:t>
            </w:r>
            <w:r w:rsidRPr="00D13E4F">
              <w:rPr>
                <w:rFonts w:ascii="Times New Roman" w:hAnsi="Times New Roman" w:cs="Times New Roman"/>
              </w:rPr>
              <w:t>lanning</w:t>
            </w:r>
          </w:p>
        </w:tc>
        <w:tc>
          <w:tcPr>
            <w:tcW w:w="789" w:type="dxa"/>
            <w:tcBorders>
              <w:top w:val="nil"/>
              <w:left w:val="nil"/>
              <w:right w:val="nil"/>
            </w:tcBorders>
            <w:noWrap/>
            <w:vAlign w:val="center"/>
          </w:tcPr>
          <w:p w14:paraId="4DEB2A93" w14:textId="77777777" w:rsidR="00AA1458" w:rsidRPr="00D13E4F" w:rsidRDefault="00AA1458" w:rsidP="005841E7">
            <w:pPr>
              <w:spacing w:after="0" w:line="360" w:lineRule="auto"/>
              <w:jc w:val="center"/>
              <w:rPr>
                <w:rFonts w:ascii="Times New Roman" w:eastAsia="Times New Roman" w:hAnsi="Times New Roman" w:cs="Times New Roman"/>
                <w:lang w:eastAsia="en-GB"/>
              </w:rPr>
            </w:pPr>
            <w:r w:rsidRPr="00D13E4F">
              <w:rPr>
                <w:rFonts w:ascii="Times New Roman" w:eastAsia="Times New Roman" w:hAnsi="Times New Roman" w:cs="Times New Roman"/>
                <w:lang w:eastAsia="en-GB"/>
              </w:rPr>
              <w:t>.71</w:t>
            </w:r>
          </w:p>
        </w:tc>
        <w:tc>
          <w:tcPr>
            <w:tcW w:w="1422" w:type="dxa"/>
            <w:tcBorders>
              <w:top w:val="nil"/>
              <w:left w:val="nil"/>
              <w:right w:val="nil"/>
            </w:tcBorders>
            <w:noWrap/>
            <w:vAlign w:val="center"/>
          </w:tcPr>
          <w:p w14:paraId="51CD257D" w14:textId="77777777" w:rsidR="00AA1458" w:rsidRPr="00D13E4F" w:rsidRDefault="00AA1458" w:rsidP="005841E7">
            <w:pPr>
              <w:spacing w:after="0" w:line="360" w:lineRule="auto"/>
              <w:jc w:val="center"/>
              <w:rPr>
                <w:rFonts w:ascii="Times New Roman" w:eastAsia="Times New Roman" w:hAnsi="Times New Roman" w:cs="Times New Roman"/>
                <w:lang w:eastAsia="en-GB"/>
              </w:rPr>
            </w:pPr>
            <w:r w:rsidRPr="00D13E4F">
              <w:rPr>
                <w:rFonts w:ascii="Times New Roman" w:eastAsia="Times New Roman" w:hAnsi="Times New Roman" w:cs="Times New Roman"/>
                <w:lang w:eastAsia="en-GB"/>
              </w:rPr>
              <w:t>.16</w:t>
            </w:r>
          </w:p>
        </w:tc>
        <w:tc>
          <w:tcPr>
            <w:tcW w:w="1422" w:type="dxa"/>
            <w:tcBorders>
              <w:top w:val="nil"/>
              <w:left w:val="nil"/>
              <w:right w:val="nil"/>
            </w:tcBorders>
            <w:noWrap/>
            <w:vAlign w:val="center"/>
          </w:tcPr>
          <w:p w14:paraId="46240F51" w14:textId="77777777" w:rsidR="00AA1458" w:rsidRPr="00D13E4F" w:rsidRDefault="00AA1458" w:rsidP="005841E7">
            <w:pPr>
              <w:spacing w:after="0" w:line="360" w:lineRule="auto"/>
              <w:jc w:val="center"/>
              <w:rPr>
                <w:rFonts w:ascii="Times New Roman" w:eastAsia="Times New Roman" w:hAnsi="Times New Roman" w:cs="Times New Roman"/>
                <w:lang w:eastAsia="en-GB"/>
              </w:rPr>
            </w:pPr>
            <w:r w:rsidRPr="00D13E4F">
              <w:rPr>
                <w:rFonts w:ascii="Times New Roman" w:eastAsia="Times New Roman" w:hAnsi="Times New Roman" w:cs="Times New Roman"/>
                <w:lang w:eastAsia="en-GB"/>
              </w:rPr>
              <w:t>.39 ± 1.02</w:t>
            </w:r>
          </w:p>
        </w:tc>
        <w:tc>
          <w:tcPr>
            <w:tcW w:w="1657" w:type="dxa"/>
            <w:tcBorders>
              <w:top w:val="nil"/>
              <w:left w:val="nil"/>
              <w:right w:val="nil"/>
            </w:tcBorders>
            <w:noWrap/>
            <w:vAlign w:val="bottom"/>
          </w:tcPr>
          <w:p w14:paraId="706C6745" w14:textId="77777777" w:rsidR="00AA1458" w:rsidRPr="00D13E4F" w:rsidRDefault="00AA1458" w:rsidP="005841E7">
            <w:pPr>
              <w:spacing w:after="0" w:line="360" w:lineRule="auto"/>
              <w:jc w:val="center"/>
              <w:rPr>
                <w:rFonts w:ascii="Times New Roman" w:eastAsia="Times New Roman" w:hAnsi="Times New Roman" w:cs="Times New Roman"/>
                <w:lang w:eastAsia="en-GB"/>
              </w:rPr>
            </w:pPr>
            <w:r w:rsidRPr="00D13E4F">
              <w:rPr>
                <w:rFonts w:ascii="Times New Roman" w:eastAsia="Times New Roman" w:hAnsi="Times New Roman" w:cs="Times New Roman"/>
                <w:lang w:eastAsia="en-GB"/>
              </w:rPr>
              <w:t>.001</w:t>
            </w:r>
          </w:p>
        </w:tc>
      </w:tr>
      <w:tr w:rsidR="00D13E4F" w:rsidRPr="00D13E4F" w14:paraId="5F343FEA" w14:textId="77777777" w:rsidTr="005841E7">
        <w:trPr>
          <w:trHeight w:val="294"/>
        </w:trPr>
        <w:tc>
          <w:tcPr>
            <w:tcW w:w="2371" w:type="dxa"/>
            <w:tcBorders>
              <w:top w:val="nil"/>
              <w:left w:val="nil"/>
              <w:right w:val="nil"/>
            </w:tcBorders>
            <w:noWrap/>
            <w:vAlign w:val="bottom"/>
          </w:tcPr>
          <w:p w14:paraId="0F95438A" w14:textId="77777777" w:rsidR="00AA1458" w:rsidRPr="00D13E4F" w:rsidRDefault="00AA1458" w:rsidP="005841E7">
            <w:pPr>
              <w:spacing w:after="0" w:line="360" w:lineRule="auto"/>
              <w:jc w:val="both"/>
              <w:rPr>
                <w:rFonts w:ascii="Times New Roman" w:eastAsia="Times New Roman" w:hAnsi="Times New Roman" w:cs="Times New Roman"/>
                <w:lang w:eastAsia="en-GB"/>
              </w:rPr>
            </w:pPr>
            <w:r w:rsidRPr="00D13E4F">
              <w:rPr>
                <w:rFonts w:ascii="Times New Roman" w:eastAsia="Times New Roman" w:hAnsi="Times New Roman" w:cs="Times New Roman"/>
                <w:lang w:eastAsia="en-GB"/>
              </w:rPr>
              <w:t>Perceptual Integration</w:t>
            </w:r>
          </w:p>
        </w:tc>
        <w:tc>
          <w:tcPr>
            <w:tcW w:w="789" w:type="dxa"/>
            <w:tcBorders>
              <w:top w:val="nil"/>
              <w:left w:val="nil"/>
              <w:right w:val="nil"/>
            </w:tcBorders>
            <w:noWrap/>
            <w:vAlign w:val="center"/>
          </w:tcPr>
          <w:p w14:paraId="6C4CB456" w14:textId="77777777" w:rsidR="00AA1458" w:rsidRPr="00D13E4F" w:rsidRDefault="00AA1458" w:rsidP="005841E7">
            <w:pPr>
              <w:spacing w:after="0" w:line="360" w:lineRule="auto"/>
              <w:jc w:val="center"/>
              <w:rPr>
                <w:rFonts w:ascii="Times New Roman" w:eastAsia="Times New Roman" w:hAnsi="Times New Roman" w:cs="Times New Roman"/>
                <w:lang w:eastAsia="en-GB"/>
              </w:rPr>
            </w:pPr>
            <w:r w:rsidRPr="00D13E4F">
              <w:rPr>
                <w:rFonts w:ascii="Times New Roman" w:eastAsia="Times New Roman" w:hAnsi="Times New Roman" w:cs="Times New Roman"/>
                <w:lang w:eastAsia="en-GB"/>
              </w:rPr>
              <w:t>.63</w:t>
            </w:r>
          </w:p>
        </w:tc>
        <w:tc>
          <w:tcPr>
            <w:tcW w:w="1422" w:type="dxa"/>
            <w:tcBorders>
              <w:top w:val="nil"/>
              <w:left w:val="nil"/>
              <w:right w:val="nil"/>
            </w:tcBorders>
            <w:noWrap/>
            <w:vAlign w:val="center"/>
          </w:tcPr>
          <w:p w14:paraId="55AF31B7" w14:textId="77777777" w:rsidR="00AA1458" w:rsidRPr="00D13E4F" w:rsidRDefault="00AA1458" w:rsidP="005841E7">
            <w:pPr>
              <w:spacing w:after="0" w:line="360" w:lineRule="auto"/>
              <w:jc w:val="center"/>
              <w:rPr>
                <w:rFonts w:ascii="Times New Roman" w:eastAsia="Times New Roman" w:hAnsi="Times New Roman" w:cs="Times New Roman"/>
                <w:lang w:eastAsia="en-GB"/>
              </w:rPr>
            </w:pPr>
            <w:r w:rsidRPr="00D13E4F">
              <w:rPr>
                <w:rFonts w:ascii="Times New Roman" w:eastAsia="Times New Roman" w:hAnsi="Times New Roman" w:cs="Times New Roman"/>
                <w:lang w:eastAsia="en-GB"/>
              </w:rPr>
              <w:t>.16</w:t>
            </w:r>
          </w:p>
        </w:tc>
        <w:tc>
          <w:tcPr>
            <w:tcW w:w="1422" w:type="dxa"/>
            <w:tcBorders>
              <w:top w:val="nil"/>
              <w:left w:val="nil"/>
              <w:right w:val="nil"/>
            </w:tcBorders>
            <w:noWrap/>
            <w:vAlign w:val="center"/>
          </w:tcPr>
          <w:p w14:paraId="3D1317AA" w14:textId="77777777" w:rsidR="00AA1458" w:rsidRPr="00D13E4F" w:rsidRDefault="00AA1458" w:rsidP="005841E7">
            <w:pPr>
              <w:spacing w:after="0" w:line="360" w:lineRule="auto"/>
              <w:jc w:val="center"/>
              <w:rPr>
                <w:rFonts w:ascii="Times New Roman" w:eastAsia="Times New Roman" w:hAnsi="Times New Roman" w:cs="Times New Roman"/>
                <w:lang w:eastAsia="en-GB"/>
              </w:rPr>
            </w:pPr>
            <w:r w:rsidRPr="00D13E4F">
              <w:rPr>
                <w:rFonts w:ascii="Times New Roman" w:eastAsia="Times New Roman" w:hAnsi="Times New Roman" w:cs="Times New Roman"/>
                <w:lang w:eastAsia="en-GB"/>
              </w:rPr>
              <w:t>.32 ± .94</w:t>
            </w:r>
          </w:p>
        </w:tc>
        <w:tc>
          <w:tcPr>
            <w:tcW w:w="1657" w:type="dxa"/>
            <w:tcBorders>
              <w:top w:val="nil"/>
              <w:left w:val="nil"/>
              <w:right w:val="nil"/>
            </w:tcBorders>
            <w:noWrap/>
            <w:vAlign w:val="bottom"/>
          </w:tcPr>
          <w:p w14:paraId="207FBAF6" w14:textId="77777777" w:rsidR="00AA1458" w:rsidRPr="00D13E4F" w:rsidRDefault="00AA1458" w:rsidP="005841E7">
            <w:pPr>
              <w:spacing w:after="0" w:line="360" w:lineRule="auto"/>
              <w:jc w:val="center"/>
              <w:rPr>
                <w:rFonts w:ascii="Times New Roman" w:eastAsia="Times New Roman" w:hAnsi="Times New Roman" w:cs="Times New Roman"/>
                <w:lang w:eastAsia="en-GB"/>
              </w:rPr>
            </w:pPr>
            <w:r w:rsidRPr="00D13E4F">
              <w:rPr>
                <w:rFonts w:ascii="Times New Roman" w:eastAsia="Times New Roman" w:hAnsi="Times New Roman" w:cs="Times New Roman"/>
                <w:lang w:eastAsia="en-GB"/>
              </w:rPr>
              <w:t>.001</w:t>
            </w:r>
          </w:p>
        </w:tc>
      </w:tr>
      <w:tr w:rsidR="00D13E4F" w:rsidRPr="00D13E4F" w14:paraId="0B77E55E" w14:textId="77777777" w:rsidTr="005841E7">
        <w:trPr>
          <w:trHeight w:val="294"/>
        </w:trPr>
        <w:tc>
          <w:tcPr>
            <w:tcW w:w="2371" w:type="dxa"/>
            <w:tcBorders>
              <w:top w:val="nil"/>
              <w:left w:val="nil"/>
              <w:bottom w:val="single" w:sz="4" w:space="0" w:color="auto"/>
              <w:right w:val="nil"/>
            </w:tcBorders>
            <w:noWrap/>
            <w:vAlign w:val="bottom"/>
          </w:tcPr>
          <w:p w14:paraId="7284D7F6" w14:textId="77777777" w:rsidR="00AA1458" w:rsidRPr="00D13E4F" w:rsidRDefault="00AA1458" w:rsidP="005841E7">
            <w:pPr>
              <w:spacing w:after="0" w:line="360" w:lineRule="auto"/>
              <w:jc w:val="both"/>
              <w:rPr>
                <w:rFonts w:ascii="Times New Roman" w:hAnsi="Times New Roman" w:cs="Times New Roman"/>
              </w:rPr>
            </w:pPr>
            <w:r w:rsidRPr="00D13E4F">
              <w:rPr>
                <w:rFonts w:ascii="Times New Roman" w:eastAsia="Times New Roman" w:hAnsi="Times New Roman" w:cs="Times New Roman"/>
                <w:lang w:eastAsia="en-GB"/>
              </w:rPr>
              <w:t>Perceptual Salience</w:t>
            </w:r>
          </w:p>
        </w:tc>
        <w:tc>
          <w:tcPr>
            <w:tcW w:w="789" w:type="dxa"/>
            <w:tcBorders>
              <w:top w:val="nil"/>
              <w:left w:val="nil"/>
              <w:bottom w:val="single" w:sz="4" w:space="0" w:color="auto"/>
              <w:right w:val="nil"/>
            </w:tcBorders>
            <w:noWrap/>
            <w:vAlign w:val="center"/>
          </w:tcPr>
          <w:p w14:paraId="6D5DDE0B" w14:textId="77777777" w:rsidR="00AA1458" w:rsidRPr="00D13E4F" w:rsidRDefault="00AA1458" w:rsidP="005841E7">
            <w:pPr>
              <w:spacing w:after="0" w:line="360" w:lineRule="auto"/>
              <w:jc w:val="center"/>
              <w:rPr>
                <w:rFonts w:ascii="Times New Roman" w:eastAsia="Times New Roman" w:hAnsi="Times New Roman" w:cs="Times New Roman"/>
                <w:lang w:eastAsia="en-GB"/>
              </w:rPr>
            </w:pPr>
            <w:r w:rsidRPr="00D13E4F">
              <w:rPr>
                <w:rFonts w:ascii="Times New Roman" w:eastAsia="Times New Roman" w:hAnsi="Times New Roman" w:cs="Times New Roman"/>
                <w:lang w:eastAsia="en-GB"/>
              </w:rPr>
              <w:t>.87</w:t>
            </w:r>
          </w:p>
        </w:tc>
        <w:tc>
          <w:tcPr>
            <w:tcW w:w="1422" w:type="dxa"/>
            <w:tcBorders>
              <w:top w:val="nil"/>
              <w:left w:val="nil"/>
              <w:bottom w:val="single" w:sz="4" w:space="0" w:color="auto"/>
              <w:right w:val="nil"/>
            </w:tcBorders>
            <w:noWrap/>
            <w:vAlign w:val="center"/>
          </w:tcPr>
          <w:p w14:paraId="451C3891" w14:textId="77777777" w:rsidR="00AA1458" w:rsidRPr="00D13E4F" w:rsidRDefault="00AA1458" w:rsidP="005841E7">
            <w:pPr>
              <w:spacing w:after="0" w:line="360" w:lineRule="auto"/>
              <w:jc w:val="center"/>
              <w:rPr>
                <w:rFonts w:ascii="Times New Roman" w:eastAsia="Times New Roman" w:hAnsi="Times New Roman" w:cs="Times New Roman"/>
                <w:lang w:eastAsia="en-GB"/>
              </w:rPr>
            </w:pPr>
            <w:r w:rsidRPr="00D13E4F">
              <w:rPr>
                <w:rFonts w:ascii="Times New Roman" w:eastAsia="Times New Roman" w:hAnsi="Times New Roman" w:cs="Times New Roman"/>
                <w:lang w:eastAsia="en-GB"/>
              </w:rPr>
              <w:t>.15</w:t>
            </w:r>
          </w:p>
        </w:tc>
        <w:tc>
          <w:tcPr>
            <w:tcW w:w="1422" w:type="dxa"/>
            <w:tcBorders>
              <w:top w:val="nil"/>
              <w:left w:val="nil"/>
              <w:bottom w:val="single" w:sz="4" w:space="0" w:color="auto"/>
              <w:right w:val="nil"/>
            </w:tcBorders>
            <w:noWrap/>
            <w:vAlign w:val="center"/>
          </w:tcPr>
          <w:p w14:paraId="66B2F428" w14:textId="77777777" w:rsidR="00AA1458" w:rsidRPr="00D13E4F" w:rsidRDefault="00AA1458" w:rsidP="005841E7">
            <w:pPr>
              <w:spacing w:after="0" w:line="360" w:lineRule="auto"/>
              <w:jc w:val="center"/>
              <w:rPr>
                <w:rFonts w:ascii="Times New Roman" w:eastAsia="Times New Roman" w:hAnsi="Times New Roman" w:cs="Times New Roman"/>
                <w:lang w:eastAsia="en-GB"/>
              </w:rPr>
            </w:pPr>
            <w:r w:rsidRPr="00D13E4F">
              <w:rPr>
                <w:rFonts w:ascii="Times New Roman" w:eastAsia="Times New Roman" w:hAnsi="Times New Roman" w:cs="Times New Roman"/>
                <w:lang w:eastAsia="en-GB"/>
              </w:rPr>
              <w:t>.57 ± 1.16</w:t>
            </w:r>
          </w:p>
        </w:tc>
        <w:tc>
          <w:tcPr>
            <w:tcW w:w="1657" w:type="dxa"/>
            <w:tcBorders>
              <w:top w:val="nil"/>
              <w:left w:val="nil"/>
              <w:bottom w:val="single" w:sz="4" w:space="0" w:color="auto"/>
              <w:right w:val="nil"/>
            </w:tcBorders>
            <w:noWrap/>
            <w:vAlign w:val="bottom"/>
          </w:tcPr>
          <w:p w14:paraId="7A4D886E" w14:textId="77777777" w:rsidR="00AA1458" w:rsidRPr="00D13E4F" w:rsidRDefault="00AA1458" w:rsidP="005841E7">
            <w:pPr>
              <w:spacing w:after="0" w:line="360" w:lineRule="auto"/>
              <w:jc w:val="center"/>
              <w:rPr>
                <w:rFonts w:ascii="Times New Roman" w:eastAsia="Times New Roman" w:hAnsi="Times New Roman" w:cs="Times New Roman"/>
                <w:lang w:eastAsia="en-GB"/>
              </w:rPr>
            </w:pPr>
            <w:r w:rsidRPr="00D13E4F">
              <w:rPr>
                <w:rFonts w:ascii="Times New Roman" w:eastAsia="Times New Roman" w:hAnsi="Times New Roman" w:cs="Times New Roman"/>
                <w:lang w:eastAsia="en-GB"/>
              </w:rPr>
              <w:t>.001</w:t>
            </w:r>
          </w:p>
        </w:tc>
      </w:tr>
    </w:tbl>
    <w:p w14:paraId="11A6EEF0" w14:textId="0FC56552" w:rsidR="00AA1458" w:rsidRPr="00D13E4F" w:rsidRDefault="00AA1458" w:rsidP="00AA1458">
      <w:pPr>
        <w:spacing w:after="0" w:line="480" w:lineRule="auto"/>
        <w:rPr>
          <w:rFonts w:ascii="Times New Roman" w:hAnsi="Times New Roman" w:cs="Times New Roman"/>
          <w:b/>
          <w:bCs/>
          <w:sz w:val="24"/>
          <w:szCs w:val="24"/>
        </w:rPr>
      </w:pPr>
      <w:r w:rsidRPr="00D13E4F">
        <w:rPr>
          <w:rFonts w:ascii="Times New Roman" w:hAnsi="Times New Roman" w:cs="Times New Roman"/>
          <w:b/>
          <w:bCs/>
          <w:sz w:val="24"/>
          <w:szCs w:val="24"/>
        </w:rPr>
        <w:t xml:space="preserve"> </w:t>
      </w:r>
    </w:p>
    <w:p w14:paraId="458CCAD9" w14:textId="1C0B5183" w:rsidR="000F6DBC" w:rsidRPr="00D13E4F" w:rsidRDefault="000F6DBC" w:rsidP="000F6DBC">
      <w:pPr>
        <w:spacing w:after="0" w:line="480" w:lineRule="auto"/>
        <w:rPr>
          <w:rFonts w:ascii="Times New Roman" w:hAnsi="Times New Roman" w:cs="Times New Roman"/>
          <w:b/>
          <w:bCs/>
          <w:iCs/>
        </w:rPr>
      </w:pPr>
      <w:r w:rsidRPr="00D13E4F">
        <w:rPr>
          <w:rFonts w:ascii="Times New Roman" w:hAnsi="Times New Roman" w:cs="Times New Roman"/>
          <w:b/>
          <w:bCs/>
          <w:iCs/>
        </w:rPr>
        <w:t>S</w:t>
      </w:r>
      <w:r w:rsidR="00767833" w:rsidRPr="00D13E4F">
        <w:rPr>
          <w:rFonts w:ascii="Times New Roman" w:hAnsi="Times New Roman" w:cs="Times New Roman"/>
          <w:b/>
          <w:bCs/>
          <w:iCs/>
        </w:rPr>
        <w:t>11</w:t>
      </w:r>
      <w:r w:rsidRPr="00D13E4F">
        <w:rPr>
          <w:rFonts w:ascii="Times New Roman" w:hAnsi="Times New Roman" w:cs="Times New Roman"/>
          <w:b/>
          <w:bCs/>
          <w:iCs/>
        </w:rPr>
        <w:t xml:space="preserve">. Moderator Analyses </w:t>
      </w:r>
    </w:p>
    <w:p w14:paraId="454EB7AE" w14:textId="77777777" w:rsidR="000F6DBC" w:rsidRPr="00D13E4F" w:rsidRDefault="000F6DBC" w:rsidP="000F6DBC">
      <w:pPr>
        <w:spacing w:after="0" w:line="480" w:lineRule="auto"/>
        <w:rPr>
          <w:rFonts w:ascii="Times New Roman" w:hAnsi="Times New Roman" w:cs="Times New Roman"/>
        </w:rPr>
      </w:pPr>
      <w:r w:rsidRPr="00D13E4F">
        <w:rPr>
          <w:rFonts w:ascii="Times New Roman" w:hAnsi="Times New Roman" w:cs="Times New Roman"/>
        </w:rPr>
        <w:tab/>
        <w:t xml:space="preserve">Below is an outline of the moderator analyses, which included scoring on the top-down and bottom-up framework and whether the tasks was visual or verbal in nature. We expected a degree of confound </w:t>
      </w:r>
      <w:r w:rsidRPr="00D13E4F">
        <w:rPr>
          <w:rFonts w:ascii="Times New Roman" w:hAnsi="Times New Roman" w:cs="Times New Roman"/>
        </w:rPr>
        <w:fldChar w:fldCharType="begin"/>
      </w:r>
      <w:r w:rsidRPr="00D13E4F">
        <w:rPr>
          <w:rFonts w:ascii="Times New Roman" w:hAnsi="Times New Roman" w:cs="Times New Roman"/>
        </w:rPr>
        <w:instrText xml:space="preserve"> ADDIN EN.CITE &lt;EndNote&gt;&lt;Cite&gt;&lt;Author&gt;Hox&lt;/Author&gt;&lt;Year&gt;2010&lt;/Year&gt;&lt;RecNum&gt;891&lt;/RecNum&gt;&lt;DisplayText&gt;(Hox, 2010)&lt;/DisplayText&gt;&lt;record&gt;&lt;rec-number&gt;891&lt;/rec-number&gt;&lt;foreign-keys&gt;&lt;key app="EN" db-id="05z0asvd8xxxsze02doxr2tg505pw0dvf2af" timestamp="1580131469"&gt;891&lt;/key&gt;&lt;/foreign-keys&gt;&lt;ref-type name="Book"&gt;6&lt;/ref-type&gt;&lt;contributors&gt;&lt;authors&gt;&lt;author&gt;Hox, J. J.&lt;/author&gt;&lt;/authors&gt;&lt;/contributors&gt;&lt;titles&gt;&lt;title&gt;Multilevel analysis: Techniques and applications&lt;/title&gt;&lt;/titles&gt;&lt;edition&gt;2nd ed&lt;/edition&gt;&lt;dates&gt;&lt;year&gt;2010&lt;/year&gt;&lt;/dates&gt;&lt;publisher&gt;New York, NY, US: Routledge/Taylor &amp;amp; Francis Group.&lt;/publisher&gt;&lt;urls&gt;&lt;/urls&gt;&lt;/record&gt;&lt;/Cite&gt;&lt;/EndNote&gt;</w:instrText>
      </w:r>
      <w:r w:rsidRPr="00D13E4F">
        <w:rPr>
          <w:rFonts w:ascii="Times New Roman" w:hAnsi="Times New Roman" w:cs="Times New Roman"/>
        </w:rPr>
        <w:fldChar w:fldCharType="separate"/>
      </w:r>
      <w:r w:rsidRPr="00D13E4F">
        <w:rPr>
          <w:rFonts w:ascii="Times New Roman" w:hAnsi="Times New Roman" w:cs="Times New Roman"/>
          <w:noProof/>
        </w:rPr>
        <w:t>(Hox, 2010)</w:t>
      </w:r>
      <w:r w:rsidRPr="00D13E4F">
        <w:rPr>
          <w:rFonts w:ascii="Times New Roman" w:hAnsi="Times New Roman" w:cs="Times New Roman"/>
        </w:rPr>
        <w:fldChar w:fldCharType="end"/>
      </w:r>
      <w:r w:rsidRPr="00D13E4F">
        <w:rPr>
          <w:rFonts w:ascii="Times New Roman" w:hAnsi="Times New Roman" w:cs="Times New Roman"/>
        </w:rPr>
        <w:t xml:space="preserve"> among the nature of the task (i.e., on its scoring on the individual dimensions of the framework) and whether it was a visual or verbal task. Therefore, we grouped framework dimensions together based on whether they were categorised as top-down or bottom-up along with if it was a visual or verbal task (see Table 2). These models allow for a more accurate examination of whether individual moderators remain significant when examined together, in the consideration of multicollinearity. Methodological quality was controlled for throughout. </w:t>
      </w:r>
    </w:p>
    <w:p w14:paraId="22CCB47C" w14:textId="77777777" w:rsidR="006508B4" w:rsidRPr="00D13E4F" w:rsidRDefault="006508B4" w:rsidP="00AA1458">
      <w:pPr>
        <w:spacing w:after="0" w:line="480" w:lineRule="auto"/>
        <w:rPr>
          <w:rFonts w:ascii="Times New Roman" w:hAnsi="Times New Roman" w:cs="Times New Roman"/>
          <w:sz w:val="24"/>
          <w:szCs w:val="24"/>
        </w:rPr>
      </w:pPr>
    </w:p>
    <w:p w14:paraId="0816214F" w14:textId="6DDD2A5E" w:rsidR="00CD7477" w:rsidRPr="00D13E4F" w:rsidRDefault="00CD7477" w:rsidP="00CD7477">
      <w:pPr>
        <w:spacing w:after="0" w:line="480" w:lineRule="auto"/>
        <w:rPr>
          <w:rFonts w:ascii="Times New Roman" w:hAnsi="Times New Roman" w:cs="Times New Roman"/>
        </w:rPr>
      </w:pPr>
      <w:r w:rsidRPr="00D13E4F">
        <w:rPr>
          <w:rFonts w:ascii="Times New Roman" w:hAnsi="Times New Roman" w:cs="Times New Roman"/>
          <w:b/>
          <w:bCs/>
        </w:rPr>
        <w:t>S</w:t>
      </w:r>
      <w:r w:rsidR="00767833" w:rsidRPr="00D13E4F">
        <w:rPr>
          <w:rFonts w:ascii="Times New Roman" w:hAnsi="Times New Roman" w:cs="Times New Roman"/>
          <w:b/>
          <w:bCs/>
        </w:rPr>
        <w:t>12</w:t>
      </w:r>
      <w:r w:rsidRPr="00D13E4F">
        <w:rPr>
          <w:rFonts w:ascii="Times New Roman" w:hAnsi="Times New Roman" w:cs="Times New Roman"/>
          <w:b/>
          <w:bCs/>
        </w:rPr>
        <w:t>. Study Quality and Publication Bias</w:t>
      </w:r>
      <w:r w:rsidRPr="00D13E4F">
        <w:rPr>
          <w:rFonts w:ascii="Times New Roman" w:hAnsi="Times New Roman" w:cs="Times New Roman"/>
        </w:rPr>
        <w:t xml:space="preserve"> </w:t>
      </w:r>
      <w:r w:rsidR="00594B95" w:rsidRPr="00D13E4F">
        <w:rPr>
          <w:rFonts w:ascii="Times New Roman" w:hAnsi="Times New Roman" w:cs="Times New Roman"/>
          <w:b/>
          <w:bCs/>
        </w:rPr>
        <w:t>Anal</w:t>
      </w:r>
      <w:r w:rsidR="00006B73" w:rsidRPr="00D13E4F">
        <w:rPr>
          <w:rFonts w:ascii="Times New Roman" w:hAnsi="Times New Roman" w:cs="Times New Roman"/>
          <w:b/>
          <w:bCs/>
        </w:rPr>
        <w:t>yses</w:t>
      </w:r>
      <w:r w:rsidR="00006B73" w:rsidRPr="00D13E4F">
        <w:rPr>
          <w:rFonts w:ascii="Times New Roman" w:hAnsi="Times New Roman" w:cs="Times New Roman"/>
        </w:rPr>
        <w:t xml:space="preserve"> </w:t>
      </w:r>
    </w:p>
    <w:p w14:paraId="54089077" w14:textId="77777777" w:rsidR="00CD7477" w:rsidRPr="00D13E4F" w:rsidRDefault="00CD7477" w:rsidP="00CD7477">
      <w:pPr>
        <w:spacing w:after="0" w:line="480" w:lineRule="auto"/>
        <w:ind w:firstLine="720"/>
        <w:rPr>
          <w:rFonts w:ascii="Times" w:hAnsi="Times"/>
        </w:rPr>
      </w:pPr>
      <w:r w:rsidRPr="00D13E4F">
        <w:rPr>
          <w:rFonts w:ascii="Times" w:hAnsi="Times"/>
        </w:rPr>
        <w:t xml:space="preserve">The influence of methodological quality on study results was assessed by entering this variable (as outlined above) as a moderator of effect sizes, both for the main effects and the moderation analyses. We further examined publication bias through a power-enhanced (sunset) funnel </w:t>
      </w:r>
      <w:r w:rsidRPr="00D13E4F">
        <w:rPr>
          <w:rFonts w:ascii="Times" w:hAnsi="Times"/>
        </w:rPr>
        <w:lastRenderedPageBreak/>
        <w:t xml:space="preserve">plot </w:t>
      </w:r>
      <w:r w:rsidRPr="00D13E4F">
        <w:rPr>
          <w:rFonts w:ascii="Times" w:hAnsi="Times"/>
        </w:rPr>
        <w:fldChar w:fldCharType="begin"/>
      </w:r>
      <w:r w:rsidRPr="00D13E4F">
        <w:rPr>
          <w:rFonts w:ascii="Times" w:hAnsi="Times"/>
        </w:rPr>
        <w:instrText xml:space="preserve"> ADDIN EN.CITE &lt;EndNote&gt;&lt;Cite&gt;&lt;Author&gt;Kossmeier&lt;/Author&gt;&lt;Year&gt;2020&lt;/Year&gt;&lt;RecNum&gt;1049&lt;/RecNum&gt;&lt;DisplayText&gt;(Kossmeier, Tran, &amp;amp; Voracek, 2020)&lt;/DisplayText&gt;&lt;record&gt;&lt;rec-number&gt;1049&lt;/rec-number&gt;&lt;foreign-keys&gt;&lt;key app="EN" db-id="05z0asvd8xxxsze02doxr2tg505pw0dvf2af" timestamp="1619089839"&gt;1049&lt;/key&gt;&lt;/foreign-keys&gt;&lt;ref-type name="Journal Article"&gt;17&lt;/ref-type&gt;&lt;contributors&gt;&lt;authors&gt;&lt;author&gt;Kossmeier, Michael&lt;/author&gt;&lt;author&gt;Tran, Ulrich S.&lt;/author&gt;&lt;author&gt;Voracek, Martin&lt;/author&gt;&lt;/authors&gt;&lt;/contributors&gt;&lt;auth-address&gt;Kossmeier, Michael: Department of Basic Psychological Research and Research Methods School of Psychology University of Vienna, Liebiggasse 5, Vienna, Austria, A-1010, michael.kossmeier@univie.ac.at&lt;/auth-address&gt;&lt;titles&gt;&lt;title&gt;Power-enhanced funnel plots for meta-analysis: The sunset funnel plot&lt;/title&gt;&lt;secondary-title&gt;Zeitschrift für Psychologie&lt;/secondary-title&gt;&lt;/titles&gt;&lt;periodical&gt;&lt;full-title&gt;Zeitschrift für Psychologie&lt;/full-title&gt;&lt;abbr-1&gt;Z. Psychol.&lt;/abbr-1&gt;&lt;abbr-2&gt;Z Psychol&lt;/abbr-2&gt;&lt;/periodical&gt;&lt;pages&gt;43-49&lt;/pages&gt;&lt;volume&gt;228&lt;/volume&gt;&lt;number&gt;1&lt;/number&gt;&lt;keywords&gt;&lt;keyword&gt;*Credibility&lt;/keyword&gt;&lt;keyword&gt;*Graphical Displays&lt;/keyword&gt;&lt;keyword&gt;*Meta Analysis&lt;/keyword&gt;&lt;keyword&gt;*Scientific Communication&lt;/keyword&gt;&lt;keyword&gt;Statistical Power&lt;/keyword&gt;&lt;/keywords&gt;&lt;dates&gt;&lt;year&gt;2020&lt;/year&gt;&lt;/dates&gt;&lt;pub-location&gt;Germany&lt;/pub-location&gt;&lt;publisher&gt;Hogrefe Publishing&lt;/publisher&gt;&lt;isbn&gt;2151-2604(Electronic),2190-8370(Print)&lt;/isbn&gt;&lt;urls&gt;&lt;/urls&gt;&lt;electronic-resource-num&gt;10.1027/2151-2604/a000392&lt;/electronic-resource-num&gt;&lt;/record&gt;&lt;/Cite&gt;&lt;/EndNote&gt;</w:instrText>
      </w:r>
      <w:r w:rsidRPr="00D13E4F">
        <w:rPr>
          <w:rFonts w:ascii="Times" w:hAnsi="Times"/>
        </w:rPr>
        <w:fldChar w:fldCharType="separate"/>
      </w:r>
      <w:r w:rsidRPr="00D13E4F">
        <w:rPr>
          <w:rFonts w:ascii="Times" w:hAnsi="Times"/>
          <w:noProof/>
        </w:rPr>
        <w:t>(Kossmeier, Tran, &amp; Voracek, 2020)</w:t>
      </w:r>
      <w:r w:rsidRPr="00D13E4F">
        <w:rPr>
          <w:rFonts w:ascii="Times" w:hAnsi="Times"/>
        </w:rPr>
        <w:fldChar w:fldCharType="end"/>
      </w:r>
      <w:r w:rsidRPr="00D13E4F">
        <w:rPr>
          <w:rFonts w:ascii="Times" w:hAnsi="Times"/>
        </w:rPr>
        <w:t xml:space="preserve">. The sunset funnel plots ESs (Cohen’s </w:t>
      </w:r>
      <w:r w:rsidRPr="00D13E4F">
        <w:rPr>
          <w:rFonts w:ascii="Times" w:hAnsi="Times"/>
          <w:i/>
        </w:rPr>
        <w:t>d</w:t>
      </w:r>
      <w:r w:rsidRPr="00D13E4F">
        <w:rPr>
          <w:rFonts w:ascii="Times" w:hAnsi="Times"/>
        </w:rPr>
        <w:t xml:space="preserve">) against their SEs and illustrates the power of each study to detect the desired effect size (as indicated on the right-hand side). Where small study bias is present, the funnel is </w:t>
      </w:r>
      <w:proofErr w:type="gramStart"/>
      <w:r w:rsidRPr="00D13E4F">
        <w:rPr>
          <w:rFonts w:ascii="Times" w:hAnsi="Times"/>
        </w:rPr>
        <w:t>asymmetrical;</w:t>
      </w:r>
      <w:proofErr w:type="gramEnd"/>
      <w:r w:rsidRPr="00D13E4F">
        <w:rPr>
          <w:rFonts w:ascii="Times" w:hAnsi="Times"/>
        </w:rPr>
        <w:t xml:space="preserve"> i.e., small studies without a large effect size are missing from the sample, and small studies with large effect sizes are present. Publication bias was also assessed using Egger’s regression coefficients </w:t>
      </w:r>
      <w:r w:rsidRPr="00D13E4F">
        <w:rPr>
          <w:rFonts w:ascii="Times" w:hAnsi="Times"/>
        </w:rPr>
        <w:fldChar w:fldCharType="begin"/>
      </w:r>
      <w:r w:rsidRPr="00D13E4F">
        <w:rPr>
          <w:rFonts w:ascii="Times" w:hAnsi="Times"/>
        </w:rPr>
        <w:instrText xml:space="preserve"> ADDIN EN.CITE &lt;EndNote&gt;&lt;Cite&gt;&lt;Author&gt;Egger&lt;/Author&gt;&lt;Year&gt;1997&lt;/Year&gt;&lt;RecNum&gt;912&lt;/RecNum&gt;&lt;DisplayText&gt;(Egger, Smith, Schneider, &amp;amp; Minder, 1997)&lt;/DisplayText&gt;&lt;record&gt;&lt;rec-number&gt;912&lt;/rec-number&gt;&lt;foreign-keys&gt;&lt;key app="EN" db-id="05z0asvd8xxxsze02doxr2tg505pw0dvf2af" timestamp="1581438273"&gt;912&lt;/key&gt;&lt;/foreign-keys&gt;&lt;ref-type name="Journal Article"&gt;17&lt;/ref-type&gt;&lt;contributors&gt;&lt;authors&gt;&lt;author&gt;Egger, Matthias&lt;/author&gt;&lt;author&gt;Smith, George Davey&lt;/author&gt;&lt;author&gt;Schneider, Martin&lt;/author&gt;&lt;author&gt;Minder, Christoph&lt;/author&gt;&lt;/authors&gt;&lt;/contributors&gt;&lt;titles&gt;&lt;title&gt;Bias in meta-analysis detected by a simple, graphical test&lt;/title&gt;&lt;secondary-title&gt;British Medical Journal&lt;/secondary-title&gt;&lt;/titles&gt;&lt;periodical&gt;&lt;full-title&gt;British Medical Journal&lt;/full-title&gt;&lt;abbr-1&gt;Br. Med. J.&lt;/abbr-1&gt;&lt;abbr-2&gt;Br Med J&lt;/abbr-2&gt;&lt;/periodical&gt;&lt;pages&gt;629-634&lt;/pages&gt;&lt;volume&gt;315&lt;/volume&gt;&lt;number&gt;7109&lt;/number&gt;&lt;dates&gt;&lt;year&gt;1997&lt;/year&gt;&lt;/dates&gt;&lt;urls&gt;&lt;/urls&gt;&lt;electronic-resource-num&gt;10.1136/bmj.315.7109.629&lt;/electronic-resource-num&gt;&lt;/record&gt;&lt;/Cite&gt;&lt;/EndNote&gt;</w:instrText>
      </w:r>
      <w:r w:rsidRPr="00D13E4F">
        <w:rPr>
          <w:rFonts w:ascii="Times" w:hAnsi="Times"/>
        </w:rPr>
        <w:fldChar w:fldCharType="separate"/>
      </w:r>
      <w:r w:rsidRPr="00D13E4F">
        <w:rPr>
          <w:rFonts w:ascii="Times" w:hAnsi="Times"/>
          <w:noProof/>
        </w:rPr>
        <w:t>(Egger, Smith, Schneider, &amp; Minder, 1997)</w:t>
      </w:r>
      <w:r w:rsidRPr="00D13E4F">
        <w:rPr>
          <w:rFonts w:ascii="Times" w:hAnsi="Times"/>
        </w:rPr>
        <w:fldChar w:fldCharType="end"/>
      </w:r>
      <w:r w:rsidRPr="00D13E4F">
        <w:rPr>
          <w:rFonts w:ascii="Times" w:hAnsi="Times"/>
        </w:rPr>
        <w:t>.</w:t>
      </w:r>
    </w:p>
    <w:p w14:paraId="679B0AFB" w14:textId="77777777" w:rsidR="00CD7477" w:rsidRPr="00D13E4F" w:rsidRDefault="00CD7477" w:rsidP="00CD7477">
      <w:pPr>
        <w:spacing w:after="0" w:line="480" w:lineRule="auto"/>
        <w:ind w:firstLine="720"/>
        <w:rPr>
          <w:rFonts w:ascii="Times" w:hAnsi="Times"/>
        </w:rPr>
      </w:pPr>
    </w:p>
    <w:p w14:paraId="420132A6" w14:textId="7C2890C6" w:rsidR="00CD7477" w:rsidRPr="00D13E4F" w:rsidRDefault="00CD7477" w:rsidP="00CD7477">
      <w:pPr>
        <w:spacing w:after="0" w:line="360" w:lineRule="auto"/>
        <w:rPr>
          <w:rFonts w:ascii="Times" w:hAnsi="Times"/>
          <w:b/>
        </w:rPr>
      </w:pPr>
      <w:r w:rsidRPr="00D13E4F">
        <w:rPr>
          <w:rFonts w:ascii="Times" w:hAnsi="Times"/>
          <w:b/>
        </w:rPr>
        <w:t xml:space="preserve">Figure </w:t>
      </w:r>
      <w:r w:rsidR="00955655" w:rsidRPr="00D13E4F">
        <w:rPr>
          <w:rFonts w:ascii="Times" w:hAnsi="Times"/>
          <w:b/>
        </w:rPr>
        <w:t>1</w:t>
      </w:r>
      <w:r w:rsidRPr="00D13E4F">
        <w:rPr>
          <w:rFonts w:ascii="Times" w:hAnsi="Times"/>
          <w:b/>
        </w:rPr>
        <w:t xml:space="preserve">. </w:t>
      </w:r>
    </w:p>
    <w:p w14:paraId="4300E09F" w14:textId="77777777" w:rsidR="00CD7477" w:rsidRPr="00D13E4F" w:rsidRDefault="00CD7477" w:rsidP="00CD7477">
      <w:pPr>
        <w:spacing w:line="480" w:lineRule="auto"/>
        <w:rPr>
          <w:rFonts w:ascii="Times New Roman" w:hAnsi="Times New Roman" w:cs="Times New Roman"/>
          <w:i/>
        </w:rPr>
      </w:pPr>
      <w:r w:rsidRPr="00D13E4F">
        <w:rPr>
          <w:rFonts w:ascii="Times New Roman" w:hAnsi="Times New Roman" w:cs="Times New Roman"/>
          <w:i/>
        </w:rPr>
        <w:t xml:space="preserve">Power-Enhanced Sunset Funnel Plot. </w:t>
      </w:r>
    </w:p>
    <w:p w14:paraId="13B61732" w14:textId="77777777" w:rsidR="00CD7477" w:rsidRPr="00D13E4F" w:rsidRDefault="00CD7477" w:rsidP="00CD7477">
      <w:pPr>
        <w:spacing w:line="480" w:lineRule="auto"/>
        <w:ind w:firstLine="720"/>
        <w:jc w:val="center"/>
        <w:rPr>
          <w:rFonts w:ascii="Times" w:hAnsi="Times"/>
        </w:rPr>
      </w:pPr>
      <w:r w:rsidRPr="00D13E4F">
        <w:rPr>
          <w:rFonts w:ascii="Times" w:hAnsi="Times"/>
          <w:noProof/>
          <w:lang w:eastAsia="en-GB"/>
        </w:rPr>
        <w:drawing>
          <wp:inline distT="0" distB="0" distL="0" distR="0" wp14:anchorId="0771E991" wp14:editId="3AB41C8A">
            <wp:extent cx="4215130" cy="3629025"/>
            <wp:effectExtent l="0" t="0" r="0" b="9525"/>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11" cstate="print">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244773" cy="3654546"/>
                    </a:xfrm>
                    <a:prstGeom prst="rect">
                      <a:avLst/>
                    </a:prstGeom>
                  </pic:spPr>
                </pic:pic>
              </a:graphicData>
            </a:graphic>
          </wp:inline>
        </w:drawing>
      </w:r>
    </w:p>
    <w:p w14:paraId="4BA48E10" w14:textId="77777777" w:rsidR="00CD7477" w:rsidRPr="00D13E4F" w:rsidRDefault="00CD7477" w:rsidP="00CD7477">
      <w:pPr>
        <w:spacing w:line="276" w:lineRule="auto"/>
        <w:rPr>
          <w:rFonts w:ascii="Times" w:hAnsi="Times"/>
        </w:rPr>
      </w:pPr>
      <w:r w:rsidRPr="00D13E4F">
        <w:rPr>
          <w:rFonts w:ascii="Times" w:hAnsi="Times"/>
          <w:b/>
          <w:i/>
          <w:iCs/>
        </w:rPr>
        <w:t>Notes.</w:t>
      </w:r>
      <w:r w:rsidRPr="00D13E4F">
        <w:rPr>
          <w:rFonts w:ascii="Times" w:hAnsi="Times"/>
          <w:b/>
        </w:rPr>
        <w:t xml:space="preserve"> </w:t>
      </w:r>
      <w:r w:rsidRPr="00D13E4F">
        <w:rPr>
          <w:rFonts w:ascii="Times" w:hAnsi="Times"/>
        </w:rPr>
        <w:t xml:space="preserve">ESs (x-axis) are visualised with their related SEs (y-axis). Study ESs are shown as circles. If publication bias is not present, all study ESs fall within the middle funnel. If publication bias is present, study ESs fall outside the funnel – this would suggest that there are studies with less extreme ESs missing. The plot also displays the power of each study to detect the effect of interest. </w:t>
      </w:r>
    </w:p>
    <w:p w14:paraId="7E4F41EE" w14:textId="77777777" w:rsidR="00392FA7" w:rsidRPr="00D13E4F" w:rsidRDefault="00392FA7" w:rsidP="00CD7477">
      <w:pPr>
        <w:spacing w:after="0" w:line="480" w:lineRule="auto"/>
        <w:ind w:firstLine="720"/>
        <w:rPr>
          <w:rFonts w:ascii="Times" w:hAnsi="Times"/>
        </w:rPr>
      </w:pPr>
    </w:p>
    <w:p w14:paraId="02EADECC" w14:textId="2B2E1F65" w:rsidR="00CD7477" w:rsidRPr="00D13E4F" w:rsidRDefault="00CD7477" w:rsidP="00CD7477">
      <w:pPr>
        <w:spacing w:after="0" w:line="480" w:lineRule="auto"/>
        <w:ind w:firstLine="720"/>
        <w:rPr>
          <w:rFonts w:ascii="Times" w:hAnsi="Times"/>
        </w:rPr>
      </w:pPr>
      <w:r w:rsidRPr="00D13E4F">
        <w:rPr>
          <w:rFonts w:ascii="Times" w:hAnsi="Times"/>
        </w:rPr>
        <w:t>The funnel plot</w:t>
      </w:r>
      <w:r w:rsidR="00955655" w:rsidRPr="00D13E4F">
        <w:rPr>
          <w:rFonts w:ascii="Times" w:hAnsi="Times"/>
        </w:rPr>
        <w:t xml:space="preserve"> (Figure 1)</w:t>
      </w:r>
      <w:r w:rsidRPr="00D13E4F">
        <w:rPr>
          <w:rFonts w:ascii="Times" w:hAnsi="Times"/>
        </w:rPr>
        <w:t xml:space="preserve"> illustrates that </w:t>
      </w:r>
      <w:proofErr w:type="gramStart"/>
      <w:r w:rsidRPr="00D13E4F">
        <w:rPr>
          <w:rFonts w:ascii="Times" w:hAnsi="Times"/>
        </w:rPr>
        <w:t>a majority of</w:t>
      </w:r>
      <w:proofErr w:type="gramEnd"/>
      <w:r w:rsidRPr="00D13E4F">
        <w:rPr>
          <w:rFonts w:ascii="Times" w:hAnsi="Times"/>
        </w:rPr>
        <w:t xml:space="preserve"> the included effect sizes had less than 50% power to detect their desired effect. In explanation, this likely results from how many of the included studies examined several outcome variables (as indicated by how our analysis draws on </w:t>
      </w:r>
      <w:r w:rsidRPr="00D13E4F">
        <w:rPr>
          <w:rFonts w:ascii="Times" w:hAnsi="Times"/>
        </w:rPr>
        <w:lastRenderedPageBreak/>
        <w:t xml:space="preserve">multiple effect sizes from individual studies) on sometimes limited samples. These findings suggest that future research needs to consider sufficient sample sizes when administering a battery of tests to participants. In addition, despite most of the studies falling within the boundaries of the funnel, a considerable minority with larger effects do not. This is a pattern that suggests the presence of small-study bias among our study sample, although the model for Egger’s regression </w:t>
      </w:r>
      <w:r w:rsidRPr="00D13E4F">
        <w:rPr>
          <w:rFonts w:ascii="Times New Roman" w:hAnsi="Times New Roman" w:cs="Times New Roman"/>
        </w:rPr>
        <w:t xml:space="preserve">was non-significant when controlling for multiple comparisons (using the Bonferroni correction); </w:t>
      </w:r>
      <w:r w:rsidRPr="00D13E4F">
        <w:rPr>
          <w:rFonts w:ascii="Times New Roman" w:hAnsi="Times New Roman" w:cs="Times New Roman"/>
          <w:i/>
          <w:iCs/>
        </w:rPr>
        <w:t>F</w:t>
      </w:r>
      <w:r w:rsidRPr="00D13E4F">
        <w:rPr>
          <w:rFonts w:ascii="Times New Roman" w:hAnsi="Times New Roman" w:cs="Times New Roman"/>
        </w:rPr>
        <w:t xml:space="preserve">(1, 253) = </w:t>
      </w:r>
      <w:r w:rsidRPr="00D13E4F">
        <w:rPr>
          <w:rFonts w:ascii="Times" w:hAnsi="Times"/>
        </w:rPr>
        <w:t xml:space="preserve">4.38, </w:t>
      </w:r>
      <w:r w:rsidRPr="00D13E4F">
        <w:rPr>
          <w:rFonts w:ascii="Times" w:hAnsi="Times"/>
          <w:i/>
        </w:rPr>
        <w:t>p</w:t>
      </w:r>
      <w:r w:rsidRPr="00D13E4F">
        <w:rPr>
          <w:rFonts w:ascii="Times" w:hAnsi="Times"/>
        </w:rPr>
        <w:t xml:space="preserve"> = .04. Lastly, we scored e</w:t>
      </w:r>
      <w:r w:rsidRPr="00D13E4F">
        <w:rPr>
          <w:rFonts w:ascii="Times New Roman" w:hAnsi="Times New Roman" w:cs="Times New Roman"/>
        </w:rPr>
        <w:t>ach study in terms of methodological quality. The maximum total score was 30, with a mean quality score for the overall sample of 22.16 (median = 23.00, min = 11, max = 29), which indicates overall good methodological quality for the included studies</w:t>
      </w:r>
      <w:r w:rsidR="00091EF2" w:rsidRPr="00D13E4F">
        <w:rPr>
          <w:rFonts w:ascii="Times New Roman" w:hAnsi="Times New Roman" w:cs="Times New Roman"/>
        </w:rPr>
        <w:t xml:space="preserve">, </w:t>
      </w:r>
      <w:r w:rsidRPr="00D13E4F">
        <w:rPr>
          <w:rFonts w:ascii="Times New Roman" w:hAnsi="Times New Roman" w:cs="Times New Roman"/>
        </w:rPr>
        <w:t xml:space="preserve">which is encouraging. Methodological quality did not </w:t>
      </w:r>
      <w:r w:rsidR="00091EF2" w:rsidRPr="00D13E4F">
        <w:rPr>
          <w:rFonts w:ascii="Times New Roman" w:hAnsi="Times New Roman" w:cs="Times New Roman"/>
        </w:rPr>
        <w:t>account for any of the effects where it was controlled for</w:t>
      </w:r>
      <w:r w:rsidRPr="00D13E4F">
        <w:rPr>
          <w:rFonts w:ascii="Times New Roman" w:hAnsi="Times New Roman" w:cs="Times New Roman"/>
        </w:rPr>
        <w:t xml:space="preserve"> (as described above) nor </w:t>
      </w:r>
      <w:r w:rsidR="00091EF2" w:rsidRPr="00D13E4F">
        <w:rPr>
          <w:rFonts w:ascii="Times New Roman" w:hAnsi="Times New Roman" w:cs="Times New Roman"/>
        </w:rPr>
        <w:t xml:space="preserve">did it </w:t>
      </w:r>
      <w:proofErr w:type="spellStart"/>
      <w:r w:rsidR="00091EF2" w:rsidRPr="00D13E4F">
        <w:rPr>
          <w:rFonts w:ascii="Times New Roman" w:hAnsi="Times New Roman" w:cs="Times New Roman"/>
        </w:rPr>
        <w:t>contribnute</w:t>
      </w:r>
      <w:proofErr w:type="spellEnd"/>
      <w:r w:rsidR="00091EF2" w:rsidRPr="00D13E4F">
        <w:rPr>
          <w:rFonts w:ascii="Times New Roman" w:hAnsi="Times New Roman" w:cs="Times New Roman"/>
        </w:rPr>
        <w:t xml:space="preserve"> to a</w:t>
      </w:r>
      <w:r w:rsidRPr="00D13E4F">
        <w:rPr>
          <w:rFonts w:ascii="Times New Roman" w:hAnsi="Times New Roman" w:cs="Times New Roman"/>
        </w:rPr>
        <w:t>ny of the overall effect sizes in the sample</w:t>
      </w:r>
      <w:r w:rsidRPr="00D13E4F">
        <w:rPr>
          <w:rFonts w:ascii="Times" w:hAnsi="Times"/>
        </w:rPr>
        <w:t xml:space="preserve">: </w:t>
      </w:r>
      <w:r w:rsidRPr="00D13E4F">
        <w:rPr>
          <w:rFonts w:ascii="Times New Roman" w:hAnsi="Times New Roman" w:cs="Times New Roman"/>
          <w:i/>
          <w:iCs/>
        </w:rPr>
        <w:t>F</w:t>
      </w:r>
      <w:r w:rsidRPr="00D13E4F">
        <w:rPr>
          <w:rFonts w:ascii="Times New Roman" w:hAnsi="Times New Roman" w:cs="Times New Roman"/>
        </w:rPr>
        <w:t xml:space="preserve">(1, 253) = </w:t>
      </w:r>
      <w:r w:rsidRPr="00D13E4F">
        <w:rPr>
          <w:rFonts w:ascii="Times" w:hAnsi="Times"/>
        </w:rPr>
        <w:t xml:space="preserve">1.74, </w:t>
      </w:r>
      <w:r w:rsidRPr="00D13E4F">
        <w:rPr>
          <w:rFonts w:ascii="Times" w:hAnsi="Times"/>
          <w:i/>
        </w:rPr>
        <w:t>p</w:t>
      </w:r>
      <w:r w:rsidRPr="00D13E4F">
        <w:rPr>
          <w:rFonts w:ascii="Times" w:hAnsi="Times"/>
        </w:rPr>
        <w:t xml:space="preserve"> = .19. Due to these above two tests, </w:t>
      </w:r>
      <w:r w:rsidRPr="00D13E4F">
        <w:rPr>
          <w:rFonts w:ascii="Times New Roman" w:hAnsi="Times New Roman" w:cs="Times New Roman"/>
        </w:rPr>
        <w:t xml:space="preserve">we did not conduct additional transformations on our data, this further speaks to robustness of our original memory domain effect sizes (see Figure 4) which were comparable to those reported in previous meta-analyses of memory performance in OCD </w:t>
      </w:r>
      <w:r w:rsidRPr="00D13E4F">
        <w:rPr>
          <w:rFonts w:ascii="Times New Roman" w:hAnsi="Times New Roman" w:cs="Times New Roman"/>
        </w:rPr>
        <w:fldChar w:fldCharType="begin">
          <w:fldData xml:space="preserve">PEVuZE5vdGU+PENpdGU+PEF1dGhvcj5BYnJhbW92aXRjaDwvQXV0aG9yPjxZZWFyPjIwMTM8L1ll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</w:fldData>
        </w:fldChar>
      </w:r>
      <w:r w:rsidR="009436A0" w:rsidRPr="00D13E4F">
        <w:rPr>
          <w:rFonts w:ascii="Times New Roman" w:hAnsi="Times New Roman" w:cs="Times New Roman"/>
        </w:rPr>
        <w:instrText xml:space="preserve"> ADDIN EN.CITE </w:instrText>
      </w:r>
      <w:r w:rsidR="009436A0" w:rsidRPr="00D13E4F">
        <w:rPr>
          <w:rFonts w:ascii="Times New Roman" w:hAnsi="Times New Roman" w:cs="Times New Roman"/>
        </w:rPr>
        <w:fldChar w:fldCharType="begin">
          <w:fldData xml:space="preserve">PEVuZE5vdGU+PENpdGU+PEF1dGhvcj5BYnJhbW92aXRjaDwvQXV0aG9yPjxZZWFyPjIwMTM8L1ll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</w:fldData>
        </w:fldChar>
      </w:r>
      <w:r w:rsidR="009436A0" w:rsidRPr="00D13E4F">
        <w:rPr>
          <w:rFonts w:ascii="Times New Roman" w:hAnsi="Times New Roman" w:cs="Times New Roman"/>
        </w:rPr>
        <w:instrText xml:space="preserve"> ADDIN EN.CITE.DATA </w:instrText>
      </w:r>
      <w:r w:rsidR="009436A0" w:rsidRPr="00D13E4F">
        <w:rPr>
          <w:rFonts w:ascii="Times New Roman" w:hAnsi="Times New Roman" w:cs="Times New Roman"/>
        </w:rPr>
      </w:r>
      <w:r w:rsidR="009436A0" w:rsidRPr="00D13E4F">
        <w:rPr>
          <w:rFonts w:ascii="Times New Roman" w:hAnsi="Times New Roman" w:cs="Times New Roman"/>
        </w:rPr>
        <w:fldChar w:fldCharType="end"/>
      </w:r>
      <w:r w:rsidRPr="00D13E4F">
        <w:rPr>
          <w:rFonts w:ascii="Times New Roman" w:hAnsi="Times New Roman" w:cs="Times New Roman"/>
        </w:rPr>
      </w:r>
      <w:r w:rsidRPr="00D13E4F">
        <w:rPr>
          <w:rFonts w:ascii="Times New Roman" w:hAnsi="Times New Roman" w:cs="Times New Roman"/>
        </w:rPr>
        <w:fldChar w:fldCharType="separate"/>
      </w:r>
      <w:r w:rsidR="009436A0" w:rsidRPr="00D13E4F">
        <w:rPr>
          <w:rFonts w:ascii="Times New Roman" w:hAnsi="Times New Roman" w:cs="Times New Roman"/>
          <w:noProof/>
        </w:rPr>
        <w:t>(Abramovitch, et al., 2013; Leopold &amp; Backenstrass, 2015; Shin, et al., 2014; Snyder, et al., 2015)</w:t>
      </w:r>
      <w:r w:rsidRPr="00D13E4F">
        <w:rPr>
          <w:rFonts w:ascii="Times New Roman" w:hAnsi="Times New Roman" w:cs="Times New Roman"/>
        </w:rPr>
        <w:fldChar w:fldCharType="end"/>
      </w:r>
      <w:r w:rsidRPr="00D13E4F">
        <w:rPr>
          <w:rFonts w:ascii="Times New Roman" w:hAnsi="Times New Roman" w:cs="Times New Roman"/>
        </w:rPr>
        <w:t>.</w:t>
      </w:r>
    </w:p>
    <w:p w14:paraId="229E24F1" w14:textId="77777777" w:rsidR="00AF64EA" w:rsidRPr="00D13E4F" w:rsidRDefault="00AF64EA" w:rsidP="00E43550">
      <w:pPr>
        <w:rPr>
          <w:rFonts w:ascii="Times New Roman" w:hAnsi="Times New Roman" w:cs="Times New Roman"/>
          <w:b/>
        </w:rPr>
      </w:pPr>
    </w:p>
    <w:p w14:paraId="01DBC72D" w14:textId="323E7F15" w:rsidR="004640E6" w:rsidRPr="00D13E4F" w:rsidRDefault="00D436B0" w:rsidP="00E43550">
      <w:pPr>
        <w:rPr>
          <w:rFonts w:ascii="Times New Roman" w:hAnsi="Times New Roman" w:cs="Times New Roman"/>
          <w:b/>
        </w:rPr>
      </w:pPr>
      <w:r w:rsidRPr="00D13E4F">
        <w:rPr>
          <w:rFonts w:ascii="Times New Roman" w:hAnsi="Times New Roman" w:cs="Times New Roman"/>
          <w:b/>
        </w:rPr>
        <w:t>S</w:t>
      </w:r>
      <w:r w:rsidR="0067133E" w:rsidRPr="00D13E4F">
        <w:rPr>
          <w:rFonts w:ascii="Times New Roman" w:hAnsi="Times New Roman" w:cs="Times New Roman"/>
          <w:b/>
        </w:rPr>
        <w:t>13</w:t>
      </w:r>
      <w:r w:rsidRPr="00D13E4F">
        <w:rPr>
          <w:rFonts w:ascii="Times New Roman" w:hAnsi="Times New Roman" w:cs="Times New Roman"/>
          <w:b/>
        </w:rPr>
        <w:t xml:space="preserve">. </w:t>
      </w:r>
      <w:r w:rsidR="004F7BCE" w:rsidRPr="00D13E4F">
        <w:rPr>
          <w:rFonts w:ascii="Times New Roman" w:hAnsi="Times New Roman" w:cs="Times New Roman"/>
          <w:b/>
        </w:rPr>
        <w:t xml:space="preserve">Key </w:t>
      </w:r>
      <w:r w:rsidRPr="00D13E4F">
        <w:rPr>
          <w:rFonts w:ascii="Times New Roman" w:hAnsi="Times New Roman" w:cs="Times New Roman"/>
          <w:b/>
        </w:rPr>
        <w:t xml:space="preserve">Differences </w:t>
      </w:r>
      <w:r w:rsidR="008B6AFA" w:rsidRPr="00D13E4F">
        <w:rPr>
          <w:rFonts w:ascii="Times New Roman" w:hAnsi="Times New Roman" w:cs="Times New Roman"/>
          <w:b/>
        </w:rPr>
        <w:t xml:space="preserve">Between </w:t>
      </w:r>
      <w:r w:rsidR="00B35F10" w:rsidRPr="00D13E4F">
        <w:rPr>
          <w:rFonts w:ascii="Times New Roman" w:hAnsi="Times New Roman" w:cs="Times New Roman"/>
          <w:b/>
        </w:rPr>
        <w:t xml:space="preserve">the </w:t>
      </w:r>
      <w:r w:rsidR="008B6AFA" w:rsidRPr="00D13E4F">
        <w:rPr>
          <w:rFonts w:ascii="Times New Roman" w:hAnsi="Times New Roman" w:cs="Times New Roman"/>
          <w:b/>
        </w:rPr>
        <w:t>Persson et al. (2021) and Present Meta-Analysis</w:t>
      </w:r>
    </w:p>
    <w:p w14:paraId="06DD8E0A" w14:textId="382620E4" w:rsidR="001767E3" w:rsidRPr="00D13E4F" w:rsidRDefault="001767E3" w:rsidP="00AF64EA">
      <w:pPr>
        <w:spacing w:line="480" w:lineRule="auto"/>
        <w:ind w:firstLine="720"/>
        <w:rPr>
          <w:rFonts w:ascii="Times New Roman" w:hAnsi="Times New Roman" w:cs="Times New Roman"/>
          <w:b/>
          <w:bCs/>
        </w:rPr>
      </w:pPr>
      <w:r w:rsidRPr="00D13E4F">
        <w:rPr>
          <w:rFonts w:ascii="Times New Roman" w:hAnsi="Times New Roman" w:cs="Times New Roman"/>
          <w:bCs/>
        </w:rPr>
        <w:t xml:space="preserve">We conducted an updated search from the Persson et al. </w:t>
      </w:r>
      <w:r w:rsidR="00AD43BC" w:rsidRPr="00D13E4F">
        <w:rPr>
          <w:rFonts w:ascii="Times New Roman" w:hAnsi="Times New Roman" w:cs="Times New Roman"/>
          <w:bCs/>
        </w:rPr>
        <w:fldChar w:fldCharType="begin"/>
      </w:r>
      <w:r w:rsidR="00AD43BC" w:rsidRPr="00D13E4F">
        <w:rPr>
          <w:rFonts w:ascii="Times New Roman" w:hAnsi="Times New Roman" w:cs="Times New Roman"/>
          <w:bCs/>
        </w:rPr>
        <w:instrText xml:space="preserve"> ADDIN EN.CITE &lt;EndNote&gt;&lt;Cite ExcludeAuth="1"&gt;&lt;Author&gt;Persson&lt;/Author&gt;&lt;Year&gt;2021&lt;/Year&gt;&lt;RecNum&gt;1055&lt;/RecNum&gt;&lt;DisplayText&gt;(2021)&lt;/DisplayText&gt;&lt;record&gt;&lt;rec-number&gt;1055&lt;/rec-number&gt;&lt;foreign-keys&gt;&lt;key app="EN" db-id="05z0asvd8xxxsze02doxr2tg505pw0dvf2af" timestamp="1619181333"&gt;1055&lt;/key&gt;&lt;/foreign-keys&gt;&lt;ref-type name="Journal Article"&gt;17&lt;/ref-type&gt;&lt;contributors&gt;&lt;authors&gt;&lt;author&gt;Persson, S.&lt;/author&gt;&lt;author&gt;Yates, A.&lt;/author&gt;&lt;author&gt;Kessler, K. &lt;/author&gt;&lt;author&gt;Harkin, B.&lt;/author&gt;&lt;/authors&gt;&lt;/contributors&gt;&lt;titles&gt;&lt;title&gt;Modeling a Multidimensional Model of Memory Performance in Obsessive-Compulsive Disorder: A Multilevel Meta-Analytic Review&lt;/title&gt;&lt;secondary-title&gt;Journal of Abnormal Psychology&lt;/secondary-title&gt;&lt;/titles&gt;&lt;periodical&gt;&lt;full-title&gt;Journal of Abnormal Psychology&lt;/full-title&gt;&lt;abbr-1&gt;J. Abnorm. Psychol.&lt;/abbr-1&gt;&lt;abbr-2&gt;J Abnorm Psychol&lt;/abbr-2&gt;&lt;/periodical&gt;&lt;dates&gt;&lt;year&gt;2021&lt;/year&gt;&lt;/dates&gt;&lt;urls&gt;&lt;/urls&gt;&lt;/record&gt;&lt;/Cite&gt;&lt;/EndNote&gt;</w:instrText>
      </w:r>
      <w:r w:rsidR="00AD43BC" w:rsidRPr="00D13E4F">
        <w:rPr>
          <w:rFonts w:ascii="Times New Roman" w:hAnsi="Times New Roman" w:cs="Times New Roman"/>
          <w:bCs/>
        </w:rPr>
        <w:fldChar w:fldCharType="separate"/>
      </w:r>
      <w:r w:rsidR="00AD43BC" w:rsidRPr="00D13E4F">
        <w:rPr>
          <w:rFonts w:ascii="Times New Roman" w:hAnsi="Times New Roman" w:cs="Times New Roman"/>
          <w:bCs/>
          <w:noProof/>
        </w:rPr>
        <w:t>(2021)</w:t>
      </w:r>
      <w:r w:rsidR="00AD43BC" w:rsidRPr="00D13E4F">
        <w:rPr>
          <w:rFonts w:ascii="Times New Roman" w:hAnsi="Times New Roman" w:cs="Times New Roman"/>
          <w:bCs/>
        </w:rPr>
        <w:fldChar w:fldCharType="end"/>
      </w:r>
      <w:r w:rsidRPr="00D13E4F">
        <w:rPr>
          <w:rFonts w:ascii="Times New Roman" w:hAnsi="Times New Roman" w:cs="Times New Roman"/>
          <w:bCs/>
        </w:rPr>
        <w:t xml:space="preserve"> meta-analysis which added an additional 339 studies for a total of 7632 versus the previous 7293. After screening this left 350 studies as potentially eligible versus 321 in the Persson et al. (2021). The present meta-analysis then included the new inclusion criterion of memory domains as outlined in S2. Categorisation of Specific Memory Domains and discussed in detail within the main manuscript under section “Selection of Studies”, which resulted in final 131 studies and 255 effect sizes in the present meta-analysis.</w:t>
      </w:r>
      <w:r w:rsidRPr="00D13E4F">
        <w:rPr>
          <w:rFonts w:ascii="Times New Roman" w:hAnsi="Times New Roman" w:cs="Times New Roman"/>
          <w:b/>
          <w:bCs/>
        </w:rPr>
        <w:t xml:space="preserve"> </w:t>
      </w:r>
    </w:p>
    <w:p w14:paraId="556909F9" w14:textId="479D100D" w:rsidR="00301929" w:rsidRPr="00D13E4F" w:rsidRDefault="00301929" w:rsidP="00301929">
      <w:pPr>
        <w:spacing w:line="360" w:lineRule="auto"/>
        <w:rPr>
          <w:rFonts w:ascii="Times New Roman" w:hAnsi="Times New Roman" w:cs="Times New Roman"/>
          <w:b/>
          <w:bCs/>
        </w:rPr>
      </w:pPr>
    </w:p>
    <w:p w14:paraId="6F7D925E" w14:textId="3F652393" w:rsidR="00A816D9" w:rsidRPr="00D13E4F" w:rsidRDefault="00A816D9" w:rsidP="00301929">
      <w:pPr>
        <w:spacing w:line="360" w:lineRule="auto"/>
        <w:rPr>
          <w:rFonts w:ascii="Times New Roman" w:hAnsi="Times New Roman" w:cs="Times New Roman"/>
          <w:b/>
          <w:bCs/>
        </w:rPr>
      </w:pPr>
    </w:p>
    <w:p w14:paraId="261288F5" w14:textId="301CEE94" w:rsidR="00A816D9" w:rsidRPr="00D13E4F" w:rsidRDefault="00A816D9" w:rsidP="00301929">
      <w:pPr>
        <w:spacing w:line="360" w:lineRule="auto"/>
        <w:rPr>
          <w:rFonts w:ascii="Times New Roman" w:hAnsi="Times New Roman" w:cs="Times New Roman"/>
          <w:b/>
          <w:bCs/>
        </w:rPr>
      </w:pPr>
    </w:p>
    <w:p w14:paraId="60F979DB" w14:textId="5DC4BB72" w:rsidR="00A816D9" w:rsidRPr="00D13E4F" w:rsidRDefault="00A816D9" w:rsidP="00301929">
      <w:pPr>
        <w:spacing w:line="360" w:lineRule="auto"/>
        <w:rPr>
          <w:rFonts w:ascii="Times New Roman" w:hAnsi="Times New Roman" w:cs="Times New Roman"/>
          <w:b/>
          <w:bCs/>
        </w:rPr>
      </w:pPr>
    </w:p>
    <w:p w14:paraId="5F57EC0A" w14:textId="77777777" w:rsidR="00A816D9" w:rsidRPr="00D13E4F" w:rsidRDefault="00A816D9" w:rsidP="00301929">
      <w:pPr>
        <w:spacing w:line="360" w:lineRule="auto"/>
        <w:rPr>
          <w:rFonts w:ascii="Times New Roman" w:hAnsi="Times New Roman" w:cs="Times New Roman"/>
          <w:b/>
          <w:bCs/>
        </w:rPr>
      </w:pPr>
    </w:p>
    <w:p w14:paraId="3DEDBB8D" w14:textId="685D5915" w:rsidR="00301929" w:rsidRPr="00D13E4F" w:rsidRDefault="00A6732F" w:rsidP="00301929">
      <w:pPr>
        <w:spacing w:line="360" w:lineRule="auto"/>
        <w:rPr>
          <w:rFonts w:ascii="Times New Roman" w:hAnsi="Times New Roman" w:cs="Times New Roman"/>
          <w:b/>
          <w:bCs/>
        </w:rPr>
      </w:pPr>
      <w:r w:rsidRPr="00D13E4F">
        <w:rPr>
          <w:rFonts w:ascii="Times New Roman" w:hAnsi="Times New Roman" w:cs="Times New Roman"/>
          <w:b/>
          <w:bCs/>
        </w:rPr>
        <w:t>S</w:t>
      </w:r>
      <w:r w:rsidR="0067133E" w:rsidRPr="00D13E4F">
        <w:rPr>
          <w:rFonts w:ascii="Times New Roman" w:hAnsi="Times New Roman" w:cs="Times New Roman"/>
          <w:b/>
          <w:bCs/>
        </w:rPr>
        <w:t>14</w:t>
      </w:r>
      <w:r w:rsidRPr="00D13E4F">
        <w:rPr>
          <w:rFonts w:ascii="Times New Roman" w:hAnsi="Times New Roman" w:cs="Times New Roman"/>
          <w:b/>
          <w:bCs/>
        </w:rPr>
        <w:t xml:space="preserve">. The Executive Function, Binding Complexity and Memory </w:t>
      </w:r>
      <w:r w:rsidR="00CB7FF9" w:rsidRPr="00D13E4F">
        <w:rPr>
          <w:rFonts w:ascii="Times New Roman" w:hAnsi="Times New Roman" w:cs="Times New Roman"/>
          <w:b/>
          <w:bCs/>
        </w:rPr>
        <w:t>Classification System of Harkin and Kessler (2011a) and Per</w:t>
      </w:r>
      <w:r w:rsidR="000221CF" w:rsidRPr="00D13E4F">
        <w:rPr>
          <w:rFonts w:ascii="Times New Roman" w:hAnsi="Times New Roman" w:cs="Times New Roman"/>
          <w:b/>
          <w:bCs/>
        </w:rPr>
        <w:t>sson et al. (2021).</w:t>
      </w:r>
    </w:p>
    <w:p w14:paraId="121087A5" w14:textId="5D8ABBBD" w:rsidR="000221CF" w:rsidRPr="00D13E4F" w:rsidRDefault="00322F00" w:rsidP="00301929">
      <w:pPr>
        <w:spacing w:line="360" w:lineRule="auto"/>
        <w:rPr>
          <w:rFonts w:ascii="Times New Roman" w:hAnsi="Times New Roman" w:cs="Times New Roman"/>
          <w:b/>
          <w:bCs/>
        </w:rPr>
      </w:pPr>
      <w:r w:rsidRPr="00D13E4F">
        <w:rPr>
          <w:noProof/>
          <w:lang w:eastAsia="en-GB"/>
        </w:rPr>
        <w:drawing>
          <wp:inline distT="0" distB="0" distL="0" distR="0" wp14:anchorId="68E4F703" wp14:editId="32E524A1">
            <wp:extent cx="4921250" cy="33464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22532" cy="3347322"/>
                    </a:xfrm>
                    <a:prstGeom prst="rect">
                      <a:avLst/>
                    </a:prstGeom>
                    <a:noFill/>
                    <a:ln>
                      <a:noFill/>
                    </a:ln>
                  </pic:spPr>
                </pic:pic>
              </a:graphicData>
            </a:graphic>
          </wp:inline>
        </w:drawing>
      </w:r>
    </w:p>
    <w:p w14:paraId="79B2827F" w14:textId="57181B01" w:rsidR="00245A8B" w:rsidRPr="00D13E4F" w:rsidRDefault="00245A8B" w:rsidP="00245A8B">
      <w:pPr>
        <w:rPr>
          <w:rFonts w:ascii="Times New Roman" w:eastAsia="Calibri" w:hAnsi="Times New Roman" w:cs="Times New Roman"/>
        </w:rPr>
      </w:pPr>
      <w:bookmarkStart w:id="0" w:name="_Hlk45194117"/>
      <w:r w:rsidRPr="00D13E4F">
        <w:rPr>
          <w:rFonts w:ascii="Times New Roman" w:eastAsia="Calibri" w:hAnsi="Times New Roman" w:cs="Times New Roman"/>
        </w:rPr>
        <w:t xml:space="preserve">The Executive Function, Binding Complexity and Memory Load (EBL) Classification System, adapted from Harkin and Kessler </w:t>
      </w:r>
      <w:r w:rsidR="00AD43BC" w:rsidRPr="00D13E4F">
        <w:rPr>
          <w:rFonts w:ascii="Times New Roman" w:eastAsia="Calibri" w:hAnsi="Times New Roman" w:cs="Times New Roman"/>
        </w:rPr>
        <w:fldChar w:fldCharType="begin"/>
      </w:r>
      <w:r w:rsidR="00AD43BC" w:rsidRPr="00D13E4F">
        <w:rPr>
          <w:rFonts w:ascii="Times New Roman" w:eastAsia="Calibri" w:hAnsi="Times New Roman" w:cs="Times New Roman"/>
        </w:rPr>
        <w:instrText xml:space="preserve"> ADDIN EN.CITE &lt;EndNote&gt;&lt;Cite ExcludeAuth="1"&gt;&lt;Author&gt;Harkin&lt;/Author&gt;&lt;Year&gt;2011a&lt;/Year&gt;&lt;RecNum&gt;445&lt;/RecNum&gt;&lt;DisplayText&gt;(2011a)&lt;/DisplayText&gt;&lt;record&gt;&lt;rec-number&gt;445&lt;/rec-number&gt;&lt;foreign-keys&gt;&lt;key app="EN" db-id="05z0asvd8xxxsze02doxr2tg505pw0dvf2af" timestamp="1580124988"&gt;445&lt;/key&gt;&lt;/foreign-keys&gt;&lt;ref-type name="Journal Article"&gt;17&lt;/ref-type&gt;&lt;contributors&gt;&lt;authors&gt;&lt;author&gt;Harkin, B.&lt;/author&gt;&lt;author&gt;Kessler, K.&lt;/author&gt;&lt;/authors&gt;&lt;/contributors&gt;&lt;titles&gt;&lt;title&gt;The role of working memory in compulsive checking and OCD: A systematic classification of 58 experimental findings&lt;/title&gt;&lt;secondary-title&gt;Clinical Psychology Review&lt;/secondary-title&gt;&lt;/titles&gt;&lt;periodical&gt;&lt;full-title&gt;Clinical Psychology Review&lt;/full-title&gt;&lt;abbr-1&gt;Clin. Psychol. Rev.&lt;/abbr-1&gt;&lt;abbr-2&gt;Clin Psychol Rev&lt;/abbr-2&gt;&lt;/periodical&gt;&lt;pages&gt;1004-1021&lt;/pages&gt;&lt;volume&gt;31&lt;/volume&gt;&lt;number&gt;6&lt;/number&gt;&lt;dates&gt;&lt;year&gt;2011a&lt;/year&gt;&lt;/dates&gt;&lt;urls&gt;&lt;/urls&gt;&lt;electronic-resource-num&gt;10.1016/j.cpr.2011.06.004.&lt;/electronic-resource-num&gt;&lt;/record&gt;&lt;/Cite&gt;&lt;/EndNote&gt;</w:instrText>
      </w:r>
      <w:r w:rsidR="00AD43BC" w:rsidRPr="00D13E4F">
        <w:rPr>
          <w:rFonts w:ascii="Times New Roman" w:eastAsia="Calibri" w:hAnsi="Times New Roman" w:cs="Times New Roman"/>
        </w:rPr>
        <w:fldChar w:fldCharType="separate"/>
      </w:r>
      <w:r w:rsidR="00AD43BC" w:rsidRPr="00D13E4F">
        <w:rPr>
          <w:rFonts w:ascii="Times New Roman" w:eastAsia="Calibri" w:hAnsi="Times New Roman" w:cs="Times New Roman"/>
          <w:noProof/>
        </w:rPr>
        <w:t>(2011a)</w:t>
      </w:r>
      <w:r w:rsidR="00AD43BC" w:rsidRPr="00D13E4F">
        <w:rPr>
          <w:rFonts w:ascii="Times New Roman" w:eastAsia="Calibri" w:hAnsi="Times New Roman" w:cs="Times New Roman"/>
        </w:rPr>
        <w:fldChar w:fldCharType="end"/>
      </w:r>
      <w:r w:rsidRPr="00D13E4F">
        <w:rPr>
          <w:rFonts w:ascii="Times New Roman" w:eastAsia="Calibri" w:hAnsi="Times New Roman" w:cs="Times New Roman"/>
        </w:rPr>
        <w:t xml:space="preserve"> and updated in Persson, </w:t>
      </w:r>
      <w:r w:rsidR="000D755A" w:rsidRPr="00D13E4F">
        <w:rPr>
          <w:rFonts w:ascii="Times New Roman" w:eastAsia="Calibri" w:hAnsi="Times New Roman" w:cs="Times New Roman"/>
        </w:rPr>
        <w:t xml:space="preserve">Yates, Kessler and Harkin </w:t>
      </w:r>
      <w:r w:rsidR="001350B2" w:rsidRPr="00D13E4F">
        <w:rPr>
          <w:rFonts w:ascii="Times New Roman" w:eastAsia="Calibri" w:hAnsi="Times New Roman" w:cs="Times New Roman"/>
        </w:rPr>
        <w:fldChar w:fldCharType="begin"/>
      </w:r>
      <w:r w:rsidR="001350B2" w:rsidRPr="00D13E4F">
        <w:rPr>
          <w:rFonts w:ascii="Times New Roman" w:eastAsia="Calibri" w:hAnsi="Times New Roman" w:cs="Times New Roman"/>
        </w:rPr>
        <w:instrText xml:space="preserve"> ADDIN EN.CITE &lt;EndNote&gt;&lt;Cite ExcludeAuth="1"&gt;&lt;Author&gt;Persson&lt;/Author&gt;&lt;Year&gt;2021&lt;/Year&gt;&lt;RecNum&gt;1055&lt;/RecNum&gt;&lt;DisplayText&gt;(2021)&lt;/DisplayText&gt;&lt;record&gt;&lt;rec-number&gt;1055&lt;/rec-number&gt;&lt;foreign-keys&gt;&lt;key app="EN" db-id="05z0asvd8xxxsze02doxr2tg505pw0dvf2af" timestamp="1619181333"&gt;1055&lt;/key&gt;&lt;/foreign-keys&gt;&lt;ref-type name="Journal Article"&gt;17&lt;/ref-type&gt;&lt;contributors&gt;&lt;authors&gt;&lt;author&gt;Persson, S.&lt;/author&gt;&lt;author&gt;Yates, A.&lt;/author&gt;&lt;author&gt;Kessler, K. &lt;/author&gt;&lt;author&gt;Harkin, B.&lt;/author&gt;&lt;/authors&gt;&lt;/contributors&gt;&lt;titles&gt;&lt;title&gt;Modeling a Multidimensional Model of Memory Performance in Obsessive-Compulsive Disorder: A Multilevel Meta-Analytic Review&lt;/title&gt;&lt;secondary-title&gt;Journal of Abnormal Psychology&lt;/secondary-title&gt;&lt;/titles&gt;&lt;periodical&gt;&lt;full-title&gt;Journal of Abnormal Psychology&lt;/full-title&gt;&lt;abbr-1&gt;J. Abnorm. Psychol.&lt;/abbr-1&gt;&lt;abbr-2&gt;J Abnorm Psychol&lt;/abbr-2&gt;&lt;/periodical&gt;&lt;dates&gt;&lt;year&gt;2021&lt;/year&gt;&lt;/dates&gt;&lt;urls&gt;&lt;/urls&gt;&lt;/record&gt;&lt;/Cite&gt;&lt;/EndNote&gt;</w:instrText>
      </w:r>
      <w:r w:rsidR="001350B2" w:rsidRPr="00D13E4F">
        <w:rPr>
          <w:rFonts w:ascii="Times New Roman" w:eastAsia="Calibri" w:hAnsi="Times New Roman" w:cs="Times New Roman"/>
        </w:rPr>
        <w:fldChar w:fldCharType="separate"/>
      </w:r>
      <w:r w:rsidR="001350B2" w:rsidRPr="00D13E4F">
        <w:rPr>
          <w:rFonts w:ascii="Times New Roman" w:eastAsia="Calibri" w:hAnsi="Times New Roman" w:cs="Times New Roman"/>
          <w:noProof/>
        </w:rPr>
        <w:t>(2021)</w:t>
      </w:r>
      <w:r w:rsidR="001350B2" w:rsidRPr="00D13E4F">
        <w:rPr>
          <w:rFonts w:ascii="Times New Roman" w:eastAsia="Calibri" w:hAnsi="Times New Roman" w:cs="Times New Roman"/>
        </w:rPr>
        <w:fldChar w:fldCharType="end"/>
      </w:r>
      <w:r w:rsidRPr="00D13E4F">
        <w:rPr>
          <w:rFonts w:ascii="Times New Roman" w:eastAsia="Calibri" w:hAnsi="Times New Roman" w:cs="Times New Roman"/>
        </w:rPr>
        <w:t xml:space="preserve">. It is important to note that Harkin and Kessler’s three EBL dimensions are not conceived of as fully orthogonal in real experimental settings (only as abstract constructs). Binding complexity may affect memory load in circumstances where large numbers of multimodal features need to be bound. Importantly, complex bindings as well as increased load will draw on executive functions when exceeding limitations (see E+L and E+B oblique dimensions in Figure), and so we propose that executive demands are the most fundamental dimension </w:t>
      </w:r>
      <w:r w:rsidR="009A7BBD" w:rsidRPr="00D13E4F">
        <w:rPr>
          <w:rFonts w:ascii="Times New Roman" w:eastAsia="Calibri" w:hAnsi="Times New Roman" w:cs="Times New Roman"/>
        </w:rPr>
        <w:fldChar w:fldCharType="begin"/>
      </w:r>
      <w:r w:rsidR="009A7BBD" w:rsidRPr="00D13E4F">
        <w:rPr>
          <w:rFonts w:ascii="Times New Roman" w:eastAsia="Calibri" w:hAnsi="Times New Roman" w:cs="Times New Roman"/>
        </w:rPr>
        <w:instrText xml:space="preserve"> ADDIN EN.CITE &lt;EndNote&gt;&lt;Cite&gt;&lt;Author&gt;Harkin&lt;/Author&gt;&lt;Year&gt;2011a&lt;/Year&gt;&lt;RecNum&gt;445&lt;/RecNum&gt;&lt;DisplayText&gt;(Harkin &amp;amp; Kessler, 2011a)&lt;/DisplayText&gt;&lt;record&gt;&lt;rec-number&gt;445&lt;/rec-number&gt;&lt;foreign-keys&gt;&lt;key app="EN" db-id="05z0asvd8xxxsze02doxr2tg505pw0dvf2af" timestamp="1580124988"&gt;445&lt;/key&gt;&lt;/foreign-keys&gt;&lt;ref-type name="Journal Article"&gt;17&lt;/ref-type&gt;&lt;contributors&gt;&lt;authors&gt;&lt;author&gt;Harkin, B.&lt;/author&gt;&lt;author&gt;Kessler, K.&lt;/author&gt;&lt;/authors&gt;&lt;/contributors&gt;&lt;titles&gt;&lt;title&gt;The role of working memory in compulsive checking and OCD: A systematic classification of 58 experimental findings&lt;/title&gt;&lt;secondary-title&gt;Clinical Psychology Review&lt;/secondary-title&gt;&lt;/titles&gt;&lt;periodical&gt;&lt;full-title&gt;Clinical Psychology Review&lt;/full-title&gt;&lt;abbr-1&gt;Clin. Psychol. Rev.&lt;/abbr-1&gt;&lt;abbr-2&gt;Clin Psychol Rev&lt;/abbr-2&gt;&lt;/periodical&gt;&lt;pages&gt;1004-1021&lt;/pages&gt;&lt;volume&gt;31&lt;/volume&gt;&lt;number&gt;6&lt;/number&gt;&lt;dates&gt;&lt;year&gt;2011a&lt;/year&gt;&lt;/dates&gt;&lt;urls&gt;&lt;/urls&gt;&lt;electronic-resource-num&gt;10.1016/j.cpr.2011.06.004.&lt;/electronic-resource-num&gt;&lt;/record&gt;&lt;/Cite&gt;&lt;/EndNote&gt;</w:instrText>
      </w:r>
      <w:r w:rsidR="009A7BBD" w:rsidRPr="00D13E4F">
        <w:rPr>
          <w:rFonts w:ascii="Times New Roman" w:eastAsia="Calibri" w:hAnsi="Times New Roman" w:cs="Times New Roman"/>
        </w:rPr>
        <w:fldChar w:fldCharType="separate"/>
      </w:r>
      <w:r w:rsidR="009A7BBD" w:rsidRPr="00D13E4F">
        <w:rPr>
          <w:rFonts w:ascii="Times New Roman" w:eastAsia="Calibri" w:hAnsi="Times New Roman" w:cs="Times New Roman"/>
          <w:noProof/>
        </w:rPr>
        <w:t>(Harkin &amp; Kessler, 2011a)</w:t>
      </w:r>
      <w:r w:rsidR="009A7BBD" w:rsidRPr="00D13E4F">
        <w:rPr>
          <w:rFonts w:ascii="Times New Roman" w:eastAsia="Calibri" w:hAnsi="Times New Roman" w:cs="Times New Roman"/>
        </w:rPr>
        <w:fldChar w:fldCharType="end"/>
      </w:r>
      <w:r w:rsidRPr="00D13E4F">
        <w:rPr>
          <w:rFonts w:ascii="Times New Roman" w:eastAsia="Calibri" w:hAnsi="Times New Roman" w:cs="Times New Roman"/>
        </w:rPr>
        <w:t>. Accordingly, the grey scaled circular area indicates increased likelihood for an OCD memory deficit, when load and binding complexity are high and, most importantly, when executive demands increase (darker = more likely). Thus, the orthogonal dimensions represent abstract constructs, while the oblique dimensions (as indicated by dashed lines) represent relationships in real settings: (a) the likely interrelationship between EBL factors and (b) the centrality of executive function across binding complexity and memory load, and overall memory performance in OCD. The present meta-analysis quantifies points (a) and (b).</w:t>
      </w:r>
      <w:bookmarkEnd w:id="0"/>
    </w:p>
    <w:p w14:paraId="2E5122D8" w14:textId="77777777" w:rsidR="00245A8B" w:rsidRPr="00D13E4F" w:rsidRDefault="00245A8B" w:rsidP="00301929">
      <w:pPr>
        <w:spacing w:line="360" w:lineRule="auto"/>
        <w:rPr>
          <w:rFonts w:ascii="Times New Roman" w:hAnsi="Times New Roman" w:cs="Times New Roman"/>
          <w:b/>
          <w:bCs/>
        </w:rPr>
      </w:pPr>
    </w:p>
    <w:p w14:paraId="69FC1D60" w14:textId="1C40A2EA" w:rsidR="0067133E" w:rsidRPr="00D13E4F" w:rsidRDefault="0067133E" w:rsidP="0067133E">
      <w:pPr>
        <w:rPr>
          <w:rFonts w:ascii="Times New Roman" w:hAnsi="Times New Roman" w:cs="Times New Roman"/>
          <w:b/>
        </w:rPr>
      </w:pPr>
      <w:r w:rsidRPr="00D13E4F">
        <w:rPr>
          <w:rFonts w:ascii="Times New Roman" w:hAnsi="Times New Roman" w:cs="Times New Roman"/>
          <w:b/>
        </w:rPr>
        <w:t>References for S</w:t>
      </w:r>
      <w:r w:rsidR="00AF64EA" w:rsidRPr="00D13E4F">
        <w:rPr>
          <w:rFonts w:ascii="Times New Roman" w:hAnsi="Times New Roman" w:cs="Times New Roman"/>
          <w:b/>
        </w:rPr>
        <w:t>3</w:t>
      </w:r>
      <w:r w:rsidRPr="00D13E4F">
        <w:rPr>
          <w:rFonts w:ascii="Times New Roman" w:hAnsi="Times New Roman" w:cs="Times New Roman"/>
          <w:b/>
        </w:rPr>
        <w:t>-S</w:t>
      </w:r>
      <w:r w:rsidR="00AF64EA" w:rsidRPr="00D13E4F">
        <w:rPr>
          <w:rFonts w:ascii="Times New Roman" w:hAnsi="Times New Roman" w:cs="Times New Roman"/>
          <w:b/>
        </w:rPr>
        <w:t>14</w:t>
      </w:r>
    </w:p>
    <w:p w14:paraId="1B574A4D" w14:textId="77777777" w:rsidR="009A7BBD" w:rsidRPr="00D13E4F" w:rsidRDefault="00E01948" w:rsidP="009A7BBD">
      <w:pPr>
        <w:pStyle w:val="EndNoteBibliography"/>
        <w:spacing w:after="0"/>
        <w:ind w:left="720" w:hanging="720"/>
      </w:pPr>
      <w:r w:rsidRPr="00D13E4F">
        <w:rPr>
          <w:bCs/>
        </w:rPr>
        <w:fldChar w:fldCharType="begin"/>
      </w:r>
      <w:r w:rsidRPr="00D13E4F">
        <w:rPr>
          <w:bCs/>
        </w:rPr>
        <w:instrText xml:space="preserve"> ADDIN EN.REFLIST </w:instrText>
      </w:r>
      <w:r w:rsidRPr="00D13E4F">
        <w:rPr>
          <w:bCs/>
        </w:rPr>
        <w:fldChar w:fldCharType="separate"/>
      </w:r>
      <w:r w:rsidR="009A7BBD" w:rsidRPr="00D13E4F">
        <w:t xml:space="preserve">Abramovitch, A., Abramowitz, J. S., &amp; Mittelman, A. (2013). The neuropsychology of adult Obsessive-Compulsive Disorder: A meta-analysis. </w:t>
      </w:r>
      <w:r w:rsidR="009A7BBD" w:rsidRPr="00D13E4F">
        <w:rPr>
          <w:i/>
        </w:rPr>
        <w:t>Clinical Psychology Review, 33</w:t>
      </w:r>
      <w:r w:rsidR="009A7BBD" w:rsidRPr="00D13E4F">
        <w:t>(8), 1163-1171. doi: 10.1016/j.cpr.2013.09.004</w:t>
      </w:r>
    </w:p>
    <w:p w14:paraId="35956C2C" w14:textId="77777777" w:rsidR="009A7BBD" w:rsidRPr="00D13E4F" w:rsidRDefault="009A7BBD" w:rsidP="009A7BBD">
      <w:pPr>
        <w:pStyle w:val="EndNoteBibliography"/>
        <w:spacing w:after="0"/>
        <w:ind w:left="720" w:hanging="720"/>
      </w:pPr>
      <w:r w:rsidRPr="00D13E4F">
        <w:t xml:space="preserve">Abramovitch, A., McCormack, B., Brunner, D., Johnson, M., &amp; Wofford, N. (2019). The impact of symptom severity on cognitive function in obsessive compulsive disorder: A meta-analysis. </w:t>
      </w:r>
      <w:r w:rsidRPr="00D13E4F">
        <w:rPr>
          <w:i/>
        </w:rPr>
        <w:t>Clinical Psychology Review, 67</w:t>
      </w:r>
      <w:r w:rsidRPr="00D13E4F">
        <w:t>, 36-44. doi: 10.1016/j.cpr.2018.09.003</w:t>
      </w:r>
    </w:p>
    <w:p w14:paraId="7052FBEE" w14:textId="77777777" w:rsidR="009A7BBD" w:rsidRPr="00D13E4F" w:rsidRDefault="009A7BBD" w:rsidP="009A7BBD">
      <w:pPr>
        <w:pStyle w:val="EndNoteBibliography"/>
        <w:spacing w:after="0"/>
        <w:ind w:left="720" w:hanging="720"/>
      </w:pPr>
      <w:r w:rsidRPr="00D13E4F">
        <w:lastRenderedPageBreak/>
        <w:t xml:space="preserve">Abramovitch, A., Mittelman, A., Tankersley, A. P., Abramowitz, J. S., &amp; Schweiger, A. (2015). Neuropsychological investigations in obsessive-compulsive disorder: A systematic review of methodological challenges. </w:t>
      </w:r>
      <w:r w:rsidRPr="00D13E4F">
        <w:rPr>
          <w:i/>
        </w:rPr>
        <w:t>Psychiatry Research, 228</w:t>
      </w:r>
      <w:r w:rsidRPr="00D13E4F">
        <w:t>(1), 112-120. doi: 10.1016/j.psychres.2015.04.025</w:t>
      </w:r>
    </w:p>
    <w:p w14:paraId="21559B1E" w14:textId="77777777" w:rsidR="009A7BBD" w:rsidRPr="00D13E4F" w:rsidRDefault="009A7BBD" w:rsidP="009A7BBD">
      <w:pPr>
        <w:pStyle w:val="EndNoteBibliography"/>
        <w:spacing w:after="0"/>
        <w:ind w:left="720" w:hanging="720"/>
      </w:pPr>
      <w:r w:rsidRPr="00D13E4F">
        <w:t xml:space="preserve">Adele, D. (2013). Executive functions. </w:t>
      </w:r>
      <w:r w:rsidRPr="00D13E4F">
        <w:rPr>
          <w:i/>
        </w:rPr>
        <w:t>Annual Review of Psychology, 64</w:t>
      </w:r>
      <w:r w:rsidRPr="00D13E4F">
        <w:t>(3), 135-168. doi: 10.1146/annurev-psych-113011-143750</w:t>
      </w:r>
    </w:p>
    <w:p w14:paraId="162121EA" w14:textId="77777777" w:rsidR="009A7BBD" w:rsidRPr="00D13E4F" w:rsidRDefault="009A7BBD" w:rsidP="009A7BBD">
      <w:pPr>
        <w:pStyle w:val="EndNoteBibliography"/>
        <w:spacing w:after="0"/>
        <w:ind w:left="720" w:hanging="720"/>
      </w:pPr>
      <w:r w:rsidRPr="00D13E4F">
        <w:t xml:space="preserve">Assink, M., &amp; Wibbelink, C. J. M. (2016). Fitting three-level meta-analytic models in R: A step-by-step tutorial. </w:t>
      </w:r>
      <w:r w:rsidRPr="00D13E4F">
        <w:rPr>
          <w:i/>
        </w:rPr>
        <w:t>The Quantitative Methods for Psychology, 12</w:t>
      </w:r>
      <w:r w:rsidRPr="00D13E4F">
        <w:t xml:space="preserve">(3), 154-174. </w:t>
      </w:r>
    </w:p>
    <w:p w14:paraId="7A762056" w14:textId="77777777" w:rsidR="009A7BBD" w:rsidRPr="00D13E4F" w:rsidRDefault="009A7BBD" w:rsidP="009A7BBD">
      <w:pPr>
        <w:pStyle w:val="EndNoteBibliography"/>
        <w:spacing w:after="0"/>
        <w:ind w:left="720" w:hanging="720"/>
      </w:pPr>
      <w:r w:rsidRPr="00D13E4F">
        <w:t xml:space="preserve">Boldrini, M., Del Pace, L., Placidi, G. P., Keilp, J., Ellis, S. P., Signori, S., . . . Cappa, S. F. (2005). Selective cognitive deficits in obsessive-compulsive disorder compared to panic disorder with agoraphobia. </w:t>
      </w:r>
      <w:r w:rsidRPr="00D13E4F">
        <w:rPr>
          <w:i/>
        </w:rPr>
        <w:t>Acta Psychiatrica Scandinavica, 111</w:t>
      </w:r>
      <w:r w:rsidRPr="00D13E4F">
        <w:t>(2), 150-158. doi: 10.1111/j.1600-0447.2004.00247.x</w:t>
      </w:r>
    </w:p>
    <w:p w14:paraId="7C4007C0" w14:textId="77777777" w:rsidR="009A7BBD" w:rsidRPr="00D13E4F" w:rsidRDefault="009A7BBD" w:rsidP="009A7BBD">
      <w:pPr>
        <w:pStyle w:val="EndNoteBibliography"/>
        <w:spacing w:after="0"/>
        <w:ind w:left="720" w:hanging="720"/>
      </w:pPr>
      <w:r w:rsidRPr="00D13E4F">
        <w:t xml:space="preserve">Brown, L. A. (2016). Spatial-sequential working memory in younger and older adults: Age predicts backward recall performance within both age groups. [Original Research]. </w:t>
      </w:r>
      <w:r w:rsidRPr="00D13E4F">
        <w:rPr>
          <w:i/>
        </w:rPr>
        <w:t>Frontiers in Psychology, 7</w:t>
      </w:r>
      <w:r w:rsidRPr="00D13E4F">
        <w:t>(1514). doi: 10.3389/fpsyg.2016.01514</w:t>
      </w:r>
    </w:p>
    <w:p w14:paraId="387CB8DB" w14:textId="77777777" w:rsidR="009A7BBD" w:rsidRPr="00D13E4F" w:rsidRDefault="009A7BBD" w:rsidP="009A7BBD">
      <w:pPr>
        <w:pStyle w:val="EndNoteBibliography"/>
        <w:spacing w:after="0"/>
        <w:ind w:left="720" w:hanging="720"/>
      </w:pPr>
      <w:r w:rsidRPr="00D13E4F">
        <w:t xml:space="preserve">Cheung, M. W. L. (2014). Modeling dependent effect sizes with three-level meta-analyses: A structural equation modeling approach. </w:t>
      </w:r>
      <w:r w:rsidRPr="00D13E4F">
        <w:rPr>
          <w:i/>
        </w:rPr>
        <w:t>Psychological Methods, 19</w:t>
      </w:r>
      <w:r w:rsidRPr="00D13E4F">
        <w:t>(2), 211-229. doi: 10.1037/a0032968</w:t>
      </w:r>
    </w:p>
    <w:p w14:paraId="3AE0D1A8" w14:textId="77777777" w:rsidR="009A7BBD" w:rsidRPr="00D13E4F" w:rsidRDefault="009A7BBD" w:rsidP="009A7BBD">
      <w:pPr>
        <w:pStyle w:val="EndNoteBibliography"/>
        <w:spacing w:after="0"/>
        <w:ind w:left="720" w:hanging="720"/>
      </w:pPr>
      <w:r w:rsidRPr="00D13E4F">
        <w:t xml:space="preserve">Clarke, M., &amp; Williamson, P. R. (2016). Core outcome sets and systematic reviews. </w:t>
      </w:r>
      <w:r w:rsidRPr="00D13E4F">
        <w:rPr>
          <w:i/>
        </w:rPr>
        <w:t>Systematic Reviews, 5</w:t>
      </w:r>
      <w:r w:rsidRPr="00D13E4F">
        <w:t xml:space="preserve">(1), 1-4. </w:t>
      </w:r>
    </w:p>
    <w:p w14:paraId="4E31EB34" w14:textId="77777777" w:rsidR="009A7BBD" w:rsidRPr="00D13E4F" w:rsidRDefault="009A7BBD" w:rsidP="009A7BBD">
      <w:pPr>
        <w:pStyle w:val="EndNoteBibliography"/>
        <w:spacing w:after="0"/>
        <w:ind w:left="720" w:hanging="720"/>
      </w:pPr>
      <w:r w:rsidRPr="00D13E4F">
        <w:t xml:space="preserve">Coetzer, B. R. (2004). Obsessive-Compulsive Disorder following brain injury: A review. </w:t>
      </w:r>
      <w:r w:rsidRPr="00D13E4F">
        <w:rPr>
          <w:i/>
        </w:rPr>
        <w:t>The International Journal of Psychiatry in Medicine, 34</w:t>
      </w:r>
      <w:r w:rsidRPr="00D13E4F">
        <w:t>(4), 363-377. doi: 10.2190/xenn-nnwt-7n2k-r26a</w:t>
      </w:r>
    </w:p>
    <w:p w14:paraId="15216096" w14:textId="77777777" w:rsidR="009A7BBD" w:rsidRPr="00D13E4F" w:rsidRDefault="009A7BBD" w:rsidP="009A7BBD">
      <w:pPr>
        <w:pStyle w:val="EndNoteBibliography"/>
        <w:spacing w:after="0"/>
        <w:ind w:left="720" w:hanging="720"/>
      </w:pPr>
      <w:r w:rsidRPr="00D13E4F">
        <w:t xml:space="preserve">Corbetta, M., &amp; Shulman, G. L. (2002). Control of goal-directed and stimulus-driven attention in the brain. </w:t>
      </w:r>
      <w:r w:rsidRPr="00D13E4F">
        <w:rPr>
          <w:i/>
        </w:rPr>
        <w:t>Nature Reviews Neuroscience, 3</w:t>
      </w:r>
      <w:r w:rsidRPr="00D13E4F">
        <w:t>(3), 201-215. doi: 10.1038/nrn755</w:t>
      </w:r>
    </w:p>
    <w:p w14:paraId="231210F8" w14:textId="77777777" w:rsidR="009A7BBD" w:rsidRPr="00D13E4F" w:rsidRDefault="009A7BBD" w:rsidP="009A7BBD">
      <w:pPr>
        <w:pStyle w:val="EndNoteBibliography"/>
        <w:spacing w:after="0"/>
        <w:ind w:left="720" w:hanging="720"/>
      </w:pPr>
      <w:r w:rsidRPr="00D13E4F">
        <w:t xml:space="preserve">Corsi, P. M. (1972). </w:t>
      </w:r>
      <w:r w:rsidRPr="00D13E4F">
        <w:rPr>
          <w:i/>
        </w:rPr>
        <w:t>Human memory and the medial temporal region of the brain</w:t>
      </w:r>
      <w:r w:rsidRPr="00D13E4F">
        <w:t>: McGill University.</w:t>
      </w:r>
    </w:p>
    <w:p w14:paraId="33CFD768" w14:textId="77777777" w:rsidR="009A7BBD" w:rsidRPr="00D13E4F" w:rsidRDefault="009A7BBD" w:rsidP="009A7BBD">
      <w:pPr>
        <w:pStyle w:val="EndNoteBibliography"/>
        <w:spacing w:after="0"/>
        <w:ind w:left="720" w:hanging="720"/>
      </w:pPr>
      <w:r w:rsidRPr="00D13E4F">
        <w:t xml:space="preserve">Egger, M., Smith, G. D., Schneider, M., &amp; Minder, C. (1997). Bias in meta-analysis detected by a simple, graphical test. </w:t>
      </w:r>
      <w:r w:rsidRPr="00D13E4F">
        <w:rPr>
          <w:i/>
        </w:rPr>
        <w:t>British Medical Journal, 315</w:t>
      </w:r>
      <w:r w:rsidRPr="00D13E4F">
        <w:t>(7109), 629-634. doi: 10.1136/bmj.315.7109.629</w:t>
      </w:r>
    </w:p>
    <w:p w14:paraId="3B8CD5D3" w14:textId="77777777" w:rsidR="009A7BBD" w:rsidRPr="00D13E4F" w:rsidRDefault="009A7BBD" w:rsidP="009A7BBD">
      <w:pPr>
        <w:pStyle w:val="EndNoteBibliography"/>
        <w:spacing w:after="0"/>
        <w:ind w:left="720" w:hanging="720"/>
      </w:pPr>
      <w:r w:rsidRPr="00D13E4F">
        <w:t xml:space="preserve">Fahrenfort, J. J., van Leeuwen, J., Olivers, C. N. L., &amp; Hogendoorn, H. (2017). Perceptual integration without conscious access. </w:t>
      </w:r>
      <w:r w:rsidRPr="00D13E4F">
        <w:rPr>
          <w:i/>
        </w:rPr>
        <w:t>Proceedings of the National Academy of Sciences, 114</w:t>
      </w:r>
      <w:r w:rsidRPr="00D13E4F">
        <w:t>(14), 3744-3749. doi: 10.1073/pnas.1617268114</w:t>
      </w:r>
    </w:p>
    <w:p w14:paraId="07E08550" w14:textId="77777777" w:rsidR="009A7BBD" w:rsidRPr="00D13E4F" w:rsidRDefault="009A7BBD" w:rsidP="009A7BBD">
      <w:pPr>
        <w:pStyle w:val="EndNoteBibliography"/>
        <w:spacing w:after="0"/>
        <w:ind w:left="720" w:hanging="720"/>
      </w:pPr>
      <w:r w:rsidRPr="00D13E4F">
        <w:t xml:space="preserve">Foa, E. B., Huppert, J. D., Leiberg, S., Langner, R., Kichic, R., Hajcak, G., &amp; Salkovskis, P. M. (2002). The Obsessive-Compulsive Inventory: development and validation of a short version. </w:t>
      </w:r>
      <w:r w:rsidRPr="00D13E4F">
        <w:rPr>
          <w:i/>
        </w:rPr>
        <w:t>Psychological Assessment, 14</w:t>
      </w:r>
      <w:r w:rsidRPr="00D13E4F">
        <w:t xml:space="preserve">(4), 485-496. </w:t>
      </w:r>
    </w:p>
    <w:p w14:paraId="3862A7AF" w14:textId="77777777" w:rsidR="009A7BBD" w:rsidRPr="00D13E4F" w:rsidRDefault="009A7BBD" w:rsidP="009A7BBD">
      <w:pPr>
        <w:pStyle w:val="EndNoteBibliography"/>
        <w:spacing w:after="0"/>
        <w:ind w:left="720" w:hanging="720"/>
      </w:pPr>
      <w:r w:rsidRPr="00D13E4F">
        <w:t xml:space="preserve">Fradkin, I., Strauss, A. Y., Pereg, M., &amp; Huppert, J. D. (2018). Rigidly applied rules? Revisiting inflexibility in Obsessive Compulsive Disorder using multilevel meta-analysis. </w:t>
      </w:r>
      <w:r w:rsidRPr="00D13E4F">
        <w:rPr>
          <w:i/>
        </w:rPr>
        <w:t>Clinical Psychological Science, 6</w:t>
      </w:r>
      <w:r w:rsidRPr="00D13E4F">
        <w:t>(4), 481-505. doi: 10.1177/2167702618756069</w:t>
      </w:r>
    </w:p>
    <w:p w14:paraId="03C67C53" w14:textId="77777777" w:rsidR="009A7BBD" w:rsidRPr="00D13E4F" w:rsidRDefault="009A7BBD" w:rsidP="009A7BBD">
      <w:pPr>
        <w:pStyle w:val="EndNoteBibliography"/>
        <w:spacing w:after="0"/>
        <w:ind w:left="720" w:hanging="720"/>
      </w:pPr>
      <w:r w:rsidRPr="00D13E4F">
        <w:t xml:space="preserve">Friedman, N. P., Miyake, A., Corley, R. P., Young, S. E., DeFries, J. C., &amp; Hewitt, J. K. (2006). Not all executive functions are related to intelligence. </w:t>
      </w:r>
      <w:r w:rsidRPr="00D13E4F">
        <w:rPr>
          <w:i/>
        </w:rPr>
        <w:t>Psychological Science, 17</w:t>
      </w:r>
      <w:r w:rsidRPr="00D13E4F">
        <w:t>(2), 172-179. doi: 10.1111/j.1467-9280.2006.01681.x</w:t>
      </w:r>
    </w:p>
    <w:p w14:paraId="18A2F95E" w14:textId="77777777" w:rsidR="009A7BBD" w:rsidRPr="00D13E4F" w:rsidRDefault="009A7BBD" w:rsidP="009A7BBD">
      <w:pPr>
        <w:pStyle w:val="EndNoteBibliography"/>
        <w:spacing w:after="0"/>
        <w:ind w:left="720" w:hanging="720"/>
      </w:pPr>
      <w:r w:rsidRPr="00D13E4F">
        <w:t xml:space="preserve">Goodman, W. K., Price, L. H., Rasmussen, S. A., Mazure, C., Fleischmann, R. L., Hill, C. L., . . . Charney, D. S. (1989). The Yale-Brown Obsessive Compulsive Scale: I. Development, Use, and Reliability. </w:t>
      </w:r>
      <w:r w:rsidRPr="00D13E4F">
        <w:rPr>
          <w:i/>
        </w:rPr>
        <w:t>Archives of General Psychiatry, 46</w:t>
      </w:r>
      <w:r w:rsidRPr="00D13E4F">
        <w:t>(11), 1006-1011. doi: 10.1001/archpsyc.1989.01810110048007</w:t>
      </w:r>
    </w:p>
    <w:p w14:paraId="36720CCE" w14:textId="77777777" w:rsidR="009A7BBD" w:rsidRPr="00D13E4F" w:rsidRDefault="009A7BBD" w:rsidP="009A7BBD">
      <w:pPr>
        <w:pStyle w:val="EndNoteBibliography"/>
        <w:spacing w:after="0"/>
        <w:ind w:left="720" w:hanging="720"/>
      </w:pPr>
      <w:r w:rsidRPr="00D13E4F">
        <w:t xml:space="preserve">Grisham, J. R., &amp; Williams, A. D. (2013). Responding to intrusions in obsessive-compulsive disorder: The roles of neuropsychological functioning and beliefs about thoughts. </w:t>
      </w:r>
      <w:r w:rsidRPr="00D13E4F">
        <w:rPr>
          <w:i/>
        </w:rPr>
        <w:t>J Behav Ther Exp Psychiatry, 44</w:t>
      </w:r>
      <w:r w:rsidRPr="00D13E4F">
        <w:t>(3), 343-350. doi: 10.1016/j.jbtep.2013.01.005</w:t>
      </w:r>
    </w:p>
    <w:p w14:paraId="7113DA24" w14:textId="77777777" w:rsidR="009A7BBD" w:rsidRPr="00D13E4F" w:rsidRDefault="009A7BBD" w:rsidP="009A7BBD">
      <w:pPr>
        <w:pStyle w:val="EndNoteBibliography"/>
        <w:spacing w:after="0"/>
        <w:ind w:left="720" w:hanging="720"/>
      </w:pPr>
      <w:r w:rsidRPr="00D13E4F">
        <w:t xml:space="preserve">Harkin, B., &amp; Kessler, K. (2009). How checking breeds doubt: Reduced performance in a simple working memory task. </w:t>
      </w:r>
      <w:r w:rsidRPr="00D13E4F">
        <w:rPr>
          <w:i/>
        </w:rPr>
        <w:t>Behaviour Research and Therapy, 47</w:t>
      </w:r>
      <w:r w:rsidRPr="00D13E4F">
        <w:t>(6), 504-512. doi: 10.1016/j.brat.2009.03.002.</w:t>
      </w:r>
    </w:p>
    <w:p w14:paraId="2855198A" w14:textId="77777777" w:rsidR="009A7BBD" w:rsidRPr="00D13E4F" w:rsidRDefault="009A7BBD" w:rsidP="009A7BBD">
      <w:pPr>
        <w:pStyle w:val="EndNoteBibliography"/>
        <w:spacing w:after="0"/>
        <w:ind w:left="720" w:hanging="720"/>
      </w:pPr>
      <w:r w:rsidRPr="00D13E4F">
        <w:t xml:space="preserve">Harkin, B., &amp; Kessler, K. (2011a). The role of working memory in compulsive checking and OCD: A systematic classification of 58 experimental findings. </w:t>
      </w:r>
      <w:r w:rsidRPr="00D13E4F">
        <w:rPr>
          <w:i/>
        </w:rPr>
        <w:t>Clinical Psychology Review, 31</w:t>
      </w:r>
      <w:r w:rsidRPr="00D13E4F">
        <w:t>(6), 1004-1021. doi: 10.1016/j.cpr.2011.06.004.</w:t>
      </w:r>
    </w:p>
    <w:p w14:paraId="7EDD2608" w14:textId="77777777" w:rsidR="009A7BBD" w:rsidRPr="00D13E4F" w:rsidRDefault="009A7BBD" w:rsidP="009A7BBD">
      <w:pPr>
        <w:pStyle w:val="EndNoteBibliography"/>
        <w:spacing w:after="0"/>
        <w:ind w:left="720" w:hanging="720"/>
      </w:pPr>
      <w:r w:rsidRPr="00D13E4F">
        <w:lastRenderedPageBreak/>
        <w:t xml:space="preserve">Hox, J. J. (2010). </w:t>
      </w:r>
      <w:r w:rsidRPr="00D13E4F">
        <w:rPr>
          <w:i/>
        </w:rPr>
        <w:t>Multilevel analysis: Techniques and applications</w:t>
      </w:r>
      <w:r w:rsidRPr="00D13E4F">
        <w:t xml:space="preserve"> (2nd ed ed.): New York, NY, US: Routledge/Taylor &amp; Francis Group.</w:t>
      </w:r>
    </w:p>
    <w:p w14:paraId="436898EB" w14:textId="77777777" w:rsidR="009A7BBD" w:rsidRPr="00D13E4F" w:rsidRDefault="009A7BBD" w:rsidP="009A7BBD">
      <w:pPr>
        <w:pStyle w:val="EndNoteBibliography"/>
        <w:spacing w:after="0"/>
        <w:ind w:left="720" w:hanging="720"/>
      </w:pPr>
      <w:r w:rsidRPr="00D13E4F">
        <w:t xml:space="preserve">Hyler, S. E. (1994). </w:t>
      </w:r>
      <w:r w:rsidRPr="00D13E4F">
        <w:rPr>
          <w:i/>
        </w:rPr>
        <w:t>Personality Diagnostic Questionnaire-4 (PDQ-4).</w:t>
      </w:r>
      <w:r w:rsidRPr="00D13E4F">
        <w:t xml:space="preserve"> New York: New York State Psychiatric Institute.</w:t>
      </w:r>
    </w:p>
    <w:p w14:paraId="69FD77B2" w14:textId="77777777" w:rsidR="009A7BBD" w:rsidRPr="00D13E4F" w:rsidRDefault="009A7BBD" w:rsidP="009A7BBD">
      <w:pPr>
        <w:pStyle w:val="EndNoteBibliography"/>
        <w:spacing w:after="0"/>
        <w:ind w:left="720" w:hanging="720"/>
      </w:pPr>
      <w:r w:rsidRPr="00D13E4F">
        <w:t xml:space="preserve">Kaller, C. P., Unterrainer, J. M., &amp; Stahl, C. (2012). Assessing planning ability with the Tower of London task: psychometric properties of a structurally balanced problem set. </w:t>
      </w:r>
      <w:r w:rsidRPr="00D13E4F">
        <w:rPr>
          <w:i/>
        </w:rPr>
        <w:t>Psychological Assessment, 24</w:t>
      </w:r>
      <w:r w:rsidRPr="00D13E4F">
        <w:t>(1), 46-53. doi: 10.1037/a0025174</w:t>
      </w:r>
    </w:p>
    <w:p w14:paraId="4CDA723D" w14:textId="77777777" w:rsidR="009A7BBD" w:rsidRPr="00D13E4F" w:rsidRDefault="009A7BBD" w:rsidP="009A7BBD">
      <w:pPr>
        <w:pStyle w:val="EndNoteBibliography"/>
        <w:spacing w:after="0"/>
        <w:ind w:left="720" w:hanging="720"/>
      </w:pPr>
      <w:r w:rsidRPr="00D13E4F">
        <w:t xml:space="preserve">Kirchner, W. K. (1958). Age differences in short-term retention of rapidly changing information. </w:t>
      </w:r>
      <w:r w:rsidRPr="00D13E4F">
        <w:rPr>
          <w:i/>
        </w:rPr>
        <w:t>Journal of Experimental Psychology, 55</w:t>
      </w:r>
      <w:r w:rsidRPr="00D13E4F">
        <w:t>(4), 352-358. doi: 10.1037/h0043688</w:t>
      </w:r>
    </w:p>
    <w:p w14:paraId="604666DD" w14:textId="77777777" w:rsidR="009A7BBD" w:rsidRPr="00D13E4F" w:rsidRDefault="009A7BBD" w:rsidP="009A7BBD">
      <w:pPr>
        <w:pStyle w:val="EndNoteBibliography"/>
        <w:spacing w:after="0"/>
        <w:ind w:left="720" w:hanging="720"/>
      </w:pPr>
      <w:r w:rsidRPr="00D13E4F">
        <w:t xml:space="preserve">Koechlin, E., Ody, C., &amp; Kouneiher, F. (2003). The architecture of cognitive control in the human prefrontal cortex. </w:t>
      </w:r>
      <w:r w:rsidRPr="00D13E4F">
        <w:rPr>
          <w:i/>
        </w:rPr>
        <w:t>Science, 302</w:t>
      </w:r>
      <w:r w:rsidRPr="00D13E4F">
        <w:t>(5648), 1181-1185. doi: 10.1126/science.1088545</w:t>
      </w:r>
    </w:p>
    <w:p w14:paraId="40586710" w14:textId="77777777" w:rsidR="009A7BBD" w:rsidRPr="00D13E4F" w:rsidRDefault="009A7BBD" w:rsidP="009A7BBD">
      <w:pPr>
        <w:pStyle w:val="EndNoteBibliography"/>
        <w:spacing w:after="0"/>
        <w:ind w:left="720" w:hanging="720"/>
      </w:pPr>
      <w:r w:rsidRPr="00D13E4F">
        <w:t xml:space="preserve">Kossmeier, M., Tran, U. S., &amp; Voracek, M. (2020). Power-enhanced funnel plots for meta-analysis: The sunset funnel plot. </w:t>
      </w:r>
      <w:r w:rsidRPr="00D13E4F">
        <w:rPr>
          <w:i/>
        </w:rPr>
        <w:t>Zeitschrift für Psychologie, 228</w:t>
      </w:r>
      <w:r w:rsidRPr="00D13E4F">
        <w:t>(1), 43-49. doi: 10.1027/2151-2604/a000392</w:t>
      </w:r>
    </w:p>
    <w:p w14:paraId="29B93924" w14:textId="77777777" w:rsidR="009A7BBD" w:rsidRPr="00D13E4F" w:rsidRDefault="009A7BBD" w:rsidP="009A7BBD">
      <w:pPr>
        <w:pStyle w:val="EndNoteBibliography"/>
        <w:spacing w:after="0"/>
        <w:ind w:left="720" w:hanging="720"/>
      </w:pPr>
      <w:r w:rsidRPr="00D13E4F">
        <w:t xml:space="preserve">Leopold, R., &amp; Backenstrass, M. (2015). Neuropsychological differences between obsessive-compulsive washers and checkers: A systematic review and meta-analysis. </w:t>
      </w:r>
      <w:r w:rsidRPr="00D13E4F">
        <w:rPr>
          <w:i/>
        </w:rPr>
        <w:t>Journal of Anxiety Disorders, 30</w:t>
      </w:r>
      <w:r w:rsidRPr="00D13E4F">
        <w:t>, 48-58. doi: 10.1016/j.janxdis.2014.12.016</w:t>
      </w:r>
    </w:p>
    <w:p w14:paraId="2D877B8E" w14:textId="77777777" w:rsidR="009A7BBD" w:rsidRPr="00D13E4F" w:rsidRDefault="009A7BBD" w:rsidP="009A7BBD">
      <w:pPr>
        <w:pStyle w:val="EndNoteBibliography"/>
        <w:spacing w:after="0"/>
        <w:ind w:left="720" w:hanging="720"/>
      </w:pPr>
      <w:r w:rsidRPr="00D13E4F">
        <w:t xml:space="preserve">Lezak, M. D., Howieson, D. B., &amp; Loring, D. W. (2004). </w:t>
      </w:r>
      <w:r w:rsidRPr="00D13E4F">
        <w:rPr>
          <w:i/>
        </w:rPr>
        <w:t>Neuropsychological Assessment</w:t>
      </w:r>
      <w:r w:rsidRPr="00D13E4F">
        <w:t>. New York: Oxford University Press.</w:t>
      </w:r>
    </w:p>
    <w:p w14:paraId="02D51EB7" w14:textId="77777777" w:rsidR="009A7BBD" w:rsidRPr="00D13E4F" w:rsidRDefault="009A7BBD" w:rsidP="009A7BBD">
      <w:pPr>
        <w:pStyle w:val="EndNoteBibliography"/>
        <w:spacing w:after="0"/>
        <w:ind w:left="720" w:hanging="720"/>
      </w:pPr>
      <w:r w:rsidRPr="00D13E4F">
        <w:t xml:space="preserve">McDaniel, M. A., &amp; Einstein, G. O. (2007). </w:t>
      </w:r>
      <w:r w:rsidRPr="00D13E4F">
        <w:rPr>
          <w:i/>
        </w:rPr>
        <w:t>Prospective memory: An overview and synthesis of an emerging field</w:t>
      </w:r>
      <w:r w:rsidRPr="00D13E4F">
        <w:t>. Sage Publications Ltd.</w:t>
      </w:r>
    </w:p>
    <w:p w14:paraId="0A7BAD89" w14:textId="77777777" w:rsidR="009A7BBD" w:rsidRPr="00D13E4F" w:rsidRDefault="009A7BBD" w:rsidP="009A7BBD">
      <w:pPr>
        <w:pStyle w:val="EndNoteBibliography"/>
        <w:spacing w:after="0"/>
        <w:ind w:left="720" w:hanging="720"/>
      </w:pPr>
      <w:r w:rsidRPr="00D13E4F">
        <w:t xml:space="preserve">Miyake, A., Friedman, N. P., Emerson, M. J., Witzki, A. H., Howerter, A., &amp; Wager, T. D. (2000). The unity and diversity of executive functions and their contributions to complex "frontal lobe" tasks: A latent variable analysis. </w:t>
      </w:r>
      <w:r w:rsidRPr="00D13E4F">
        <w:rPr>
          <w:i/>
        </w:rPr>
        <w:t>Cognitive Psychology, 41</w:t>
      </w:r>
      <w:r w:rsidRPr="00D13E4F">
        <w:t>(1), 49-100. doi: 10.1006/cogp.1999.0734</w:t>
      </w:r>
    </w:p>
    <w:p w14:paraId="4A7AA3ED" w14:textId="77777777" w:rsidR="009A7BBD" w:rsidRPr="00D13E4F" w:rsidRDefault="009A7BBD" w:rsidP="009A7BBD">
      <w:pPr>
        <w:pStyle w:val="EndNoteBibliography"/>
        <w:spacing w:after="0"/>
        <w:ind w:left="720" w:hanging="720"/>
      </w:pPr>
      <w:r w:rsidRPr="00D13E4F">
        <w:t xml:space="preserve">Miyake, A., &amp; Shah, P. (1999). </w:t>
      </w:r>
      <w:r w:rsidRPr="00D13E4F">
        <w:rPr>
          <w:i/>
        </w:rPr>
        <w:t>Models of working memory: Mechanisms of active maintenance and executive control</w:t>
      </w:r>
      <w:r w:rsidRPr="00D13E4F">
        <w:t>. New York, NY: Cambridge University Press.</w:t>
      </w:r>
    </w:p>
    <w:p w14:paraId="6475F31F" w14:textId="77777777" w:rsidR="009A7BBD" w:rsidRPr="00D13E4F" w:rsidRDefault="009A7BBD" w:rsidP="009A7BBD">
      <w:pPr>
        <w:pStyle w:val="EndNoteBibliography"/>
        <w:spacing w:after="0"/>
        <w:ind w:left="720" w:hanging="720"/>
      </w:pPr>
      <w:r w:rsidRPr="00D13E4F">
        <w:t xml:space="preserve">Moher, D., Liberati, A., Tetzlaff, J., &amp; Altman, D. G. (2009). Preferred reporting items for systematic reviews and meta-analyses: the PRISMA statement. </w:t>
      </w:r>
      <w:r w:rsidRPr="00D13E4F">
        <w:rPr>
          <w:i/>
        </w:rPr>
        <w:t>BMJ, 339</w:t>
      </w:r>
      <w:r w:rsidRPr="00D13E4F">
        <w:t>(10), 2535. doi: 10.1136/bmj.b2535</w:t>
      </w:r>
    </w:p>
    <w:p w14:paraId="506A4A04" w14:textId="77777777" w:rsidR="009A7BBD" w:rsidRPr="00D13E4F" w:rsidRDefault="009A7BBD" w:rsidP="009A7BBD">
      <w:pPr>
        <w:pStyle w:val="EndNoteBibliography"/>
        <w:spacing w:after="0"/>
        <w:ind w:left="720" w:hanging="720"/>
      </w:pPr>
      <w:r w:rsidRPr="00D13E4F">
        <w:t xml:space="preserve">Moreno-Castilla, P., Guzman-Ramos, K., &amp; Bermudez-Rattoni, F. (2018). Chapter 28 - Object Recognition and Object Location Recognition Memory – The Role of Dopamine and Noradrenaline </w:t>
      </w:r>
      <w:r w:rsidRPr="00D13E4F">
        <w:rPr>
          <w:i/>
        </w:rPr>
        <w:t>Handbook of Behavioral Neuroscience</w:t>
      </w:r>
      <w:r w:rsidRPr="00D13E4F">
        <w:t xml:space="preserve"> (Vol. 27, pp. 403-413).</w:t>
      </w:r>
    </w:p>
    <w:p w14:paraId="42C6F78E" w14:textId="77777777" w:rsidR="009A7BBD" w:rsidRPr="00D13E4F" w:rsidRDefault="009A7BBD" w:rsidP="009A7BBD">
      <w:pPr>
        <w:pStyle w:val="EndNoteBibliography"/>
        <w:spacing w:after="0"/>
        <w:ind w:left="720" w:hanging="720"/>
      </w:pPr>
      <w:r w:rsidRPr="00D13E4F">
        <w:t xml:space="preserve">Olson, C. A. (2009). </w:t>
      </w:r>
      <w:r w:rsidRPr="00D13E4F">
        <w:rPr>
          <w:i/>
        </w:rPr>
        <w:t>Source memory in individuals with subclinical obsessive-compulsive symptoms.</w:t>
      </w:r>
      <w:r w:rsidRPr="00D13E4F">
        <w:t xml:space="preserve">  M.A., University of Kansas, Ann Arbor.  ProQuest Dissertations &amp; Theses A&amp;I database. (1468161)</w:t>
      </w:r>
    </w:p>
    <w:p w14:paraId="5CCA2565" w14:textId="77777777" w:rsidR="009A7BBD" w:rsidRPr="00D13E4F" w:rsidRDefault="009A7BBD" w:rsidP="009A7BBD">
      <w:pPr>
        <w:pStyle w:val="EndNoteBibliography"/>
        <w:spacing w:after="0"/>
        <w:ind w:left="720" w:hanging="720"/>
      </w:pPr>
      <w:r w:rsidRPr="00D13E4F">
        <w:t xml:space="preserve">Ouzzani, M., Hammady, H., Fedorowicz, Z., &amp; Elmagarmid, A. (2016). Rayyan-a web and mobile app for systematic reviews. </w:t>
      </w:r>
      <w:r w:rsidRPr="00D13E4F">
        <w:rPr>
          <w:i/>
        </w:rPr>
        <w:t>Systematic Reviews, 5</w:t>
      </w:r>
      <w:r w:rsidRPr="00D13E4F">
        <w:t xml:space="preserve">(210). </w:t>
      </w:r>
    </w:p>
    <w:p w14:paraId="522884A2" w14:textId="77777777" w:rsidR="009A7BBD" w:rsidRPr="00D13E4F" w:rsidRDefault="009A7BBD" w:rsidP="009A7BBD">
      <w:pPr>
        <w:pStyle w:val="EndNoteBibliography"/>
        <w:spacing w:after="0"/>
        <w:ind w:left="720" w:hanging="720"/>
      </w:pPr>
      <w:r w:rsidRPr="00D13E4F">
        <w:t xml:space="preserve">Pandey, J. (2011). Source Memory. In J. S. Kreutzer, J. DeLuca &amp; B. Caplan (Eds.), </w:t>
      </w:r>
      <w:r w:rsidRPr="00D13E4F">
        <w:rPr>
          <w:i/>
        </w:rPr>
        <w:t>Encyclopedia of Clinical Neuropsychology</w:t>
      </w:r>
      <w:r w:rsidRPr="00D13E4F">
        <w:t xml:space="preserve"> (pp. 2325-2326). New York, NY: Springer New York.</w:t>
      </w:r>
    </w:p>
    <w:p w14:paraId="62F22D19" w14:textId="77777777" w:rsidR="009A7BBD" w:rsidRPr="00D13E4F" w:rsidRDefault="009A7BBD" w:rsidP="009A7BBD">
      <w:pPr>
        <w:pStyle w:val="EndNoteBibliography"/>
        <w:spacing w:after="0"/>
        <w:ind w:left="720" w:hanging="720"/>
      </w:pPr>
      <w:r w:rsidRPr="00D13E4F">
        <w:t xml:space="preserve">Parr, W. V. (1992). Delayed matching-to-sample performance as a measure of human visuospatial working memory. </w:t>
      </w:r>
      <w:r w:rsidRPr="00D13E4F">
        <w:rPr>
          <w:i/>
        </w:rPr>
        <w:t>Bulletin of the Psychonomic Society, 30</w:t>
      </w:r>
      <w:r w:rsidRPr="00D13E4F">
        <w:t>(5), 369-372. doi: 10.3758/BF03334092</w:t>
      </w:r>
    </w:p>
    <w:p w14:paraId="31649387" w14:textId="77777777" w:rsidR="009A7BBD" w:rsidRPr="00D13E4F" w:rsidRDefault="009A7BBD" w:rsidP="009A7BBD">
      <w:pPr>
        <w:pStyle w:val="EndNoteBibliography"/>
        <w:spacing w:after="0"/>
        <w:ind w:left="720" w:hanging="720"/>
      </w:pPr>
      <w:r w:rsidRPr="00D13E4F">
        <w:t xml:space="preserve">Persson, S., Yates, A., Kessler, K., &amp; Harkin, B. (2021). Modeling a Multidimensional Model of Memory Performance in Obsessive-Compulsive Disorder: A Multilevel Meta-Analytic Review. </w:t>
      </w:r>
      <w:r w:rsidRPr="00D13E4F">
        <w:rPr>
          <w:i/>
        </w:rPr>
        <w:t>Journal of Abnormal Psychology</w:t>
      </w:r>
      <w:r w:rsidRPr="00D13E4F">
        <w:t xml:space="preserve">. </w:t>
      </w:r>
    </w:p>
    <w:p w14:paraId="6824DA07" w14:textId="77777777" w:rsidR="009A7BBD" w:rsidRPr="00D13E4F" w:rsidRDefault="009A7BBD" w:rsidP="009A7BBD">
      <w:pPr>
        <w:pStyle w:val="EndNoteBibliography"/>
        <w:spacing w:after="0"/>
        <w:ind w:left="720" w:hanging="720"/>
      </w:pPr>
      <w:r w:rsidRPr="00D13E4F">
        <w:t xml:space="preserve">Petrides, M., &amp; Milner, B. (1982). Deficits on subjectordered tasks after frontal- and temporal-lobe lesions in man. </w:t>
      </w:r>
      <w:r w:rsidRPr="00D13E4F">
        <w:rPr>
          <w:i/>
        </w:rPr>
        <w:t>Neuropsychologia, 20</w:t>
      </w:r>
      <w:r w:rsidRPr="00D13E4F">
        <w:t>(3), 249-262. doi: 10.1016/0028-3932(82)90100-2</w:t>
      </w:r>
    </w:p>
    <w:p w14:paraId="51D18F40" w14:textId="77777777" w:rsidR="009A7BBD" w:rsidRPr="00D13E4F" w:rsidRDefault="009A7BBD" w:rsidP="009A7BBD">
      <w:pPr>
        <w:pStyle w:val="EndNoteBibliography"/>
        <w:spacing w:after="0"/>
        <w:ind w:left="720" w:hanging="720"/>
      </w:pPr>
      <w:r w:rsidRPr="00D13E4F">
        <w:t xml:space="preserve">Plonsky, L., &amp; Brown, D. (2015). Domain definition and search techniques in meta-analyses of L2 research (Or why 18 meta-analyses of feedback have different results). </w:t>
      </w:r>
      <w:r w:rsidRPr="00D13E4F">
        <w:rPr>
          <w:i/>
        </w:rPr>
        <w:t>Second Language Research, 31</w:t>
      </w:r>
      <w:r w:rsidRPr="00D13E4F">
        <w:t>(2), 267-278. doi: 10.1177/0267658314536436</w:t>
      </w:r>
    </w:p>
    <w:p w14:paraId="6C81135F" w14:textId="77777777" w:rsidR="009A7BBD" w:rsidRPr="00D13E4F" w:rsidRDefault="009A7BBD" w:rsidP="009A7BBD">
      <w:pPr>
        <w:pStyle w:val="EndNoteBibliography"/>
        <w:spacing w:after="0"/>
        <w:ind w:left="720" w:hanging="720"/>
      </w:pPr>
      <w:r w:rsidRPr="00D13E4F">
        <w:t xml:space="preserve">Rachman, S., &amp; Hodgson, R. J. (1980). </w:t>
      </w:r>
      <w:r w:rsidRPr="00D13E4F">
        <w:rPr>
          <w:i/>
        </w:rPr>
        <w:t>Obsessions and compulsions.</w:t>
      </w:r>
      <w:r w:rsidRPr="00D13E4F">
        <w:t xml:space="preserve"> Englewood Cliffs, NJ: Prentice Hall.</w:t>
      </w:r>
    </w:p>
    <w:p w14:paraId="3CBA4369" w14:textId="77777777" w:rsidR="009A7BBD" w:rsidRPr="00D13E4F" w:rsidRDefault="009A7BBD" w:rsidP="009A7BBD">
      <w:pPr>
        <w:pStyle w:val="EndNoteBibliography"/>
        <w:spacing w:after="0"/>
        <w:ind w:left="720" w:hanging="720"/>
      </w:pPr>
      <w:r w:rsidRPr="00D13E4F">
        <w:t xml:space="preserve">Rajender, G., Bhatia, M. S., Kanwal, K., Malhotra, S., Singh, T. B., &amp; Chaudhary, D. (2011). Study of neurocognitive endophenotypes in drug-naive obsessive-compulsive disorder patients, their </w:t>
      </w:r>
      <w:r w:rsidRPr="00D13E4F">
        <w:lastRenderedPageBreak/>
        <w:t xml:space="preserve">first-degree relatives and healthy controls. </w:t>
      </w:r>
      <w:r w:rsidRPr="00D13E4F">
        <w:rPr>
          <w:i/>
        </w:rPr>
        <w:t>Acta psychiatrica Scandinavica, 124</w:t>
      </w:r>
      <w:r w:rsidRPr="00D13E4F">
        <w:t>(2), 152-161. doi: 10.1111/j.1600-0447.2011.01733.x</w:t>
      </w:r>
    </w:p>
    <w:p w14:paraId="5C422AB4" w14:textId="77777777" w:rsidR="009A7BBD" w:rsidRPr="00D13E4F" w:rsidRDefault="009A7BBD" w:rsidP="009A7BBD">
      <w:pPr>
        <w:pStyle w:val="EndNoteBibliography"/>
        <w:spacing w:after="0"/>
        <w:ind w:left="720" w:hanging="720"/>
      </w:pPr>
      <w:r w:rsidRPr="00D13E4F">
        <w:t xml:space="preserve">Roediger, H. L., &amp; McDermott, K. B. (1995). Creating false memories: Remembering words not presented in lists. </w:t>
      </w:r>
      <w:r w:rsidRPr="00D13E4F">
        <w:rPr>
          <w:i/>
        </w:rPr>
        <w:t>Journal of Experimental Psychology: Learning, Memory, and Cognition, 21</w:t>
      </w:r>
      <w:r w:rsidRPr="00D13E4F">
        <w:t>(4), 803-814. doi: 10.1037/0278-7393.21.4.803</w:t>
      </w:r>
    </w:p>
    <w:p w14:paraId="11D12A17" w14:textId="77777777" w:rsidR="009A7BBD" w:rsidRPr="00D13E4F" w:rsidRDefault="009A7BBD" w:rsidP="009A7BBD">
      <w:pPr>
        <w:pStyle w:val="EndNoteBibliography"/>
        <w:spacing w:after="0"/>
        <w:ind w:left="720" w:hanging="720"/>
      </w:pPr>
      <w:r w:rsidRPr="00D13E4F">
        <w:t xml:space="preserve">Rosenthal, R. (1986). </w:t>
      </w:r>
      <w:r w:rsidRPr="00D13E4F">
        <w:rPr>
          <w:i/>
        </w:rPr>
        <w:t>Meta-Analytic Procedures for Social Science Research</w:t>
      </w:r>
      <w:r w:rsidRPr="00D13E4F">
        <w:t xml:space="preserve"> (Vol. 15). Beverly Hills: Sage Publications.</w:t>
      </w:r>
    </w:p>
    <w:p w14:paraId="1D1F7CE0" w14:textId="77777777" w:rsidR="009A7BBD" w:rsidRPr="00D13E4F" w:rsidRDefault="009A7BBD" w:rsidP="009A7BBD">
      <w:pPr>
        <w:pStyle w:val="EndNoteBibliography"/>
        <w:spacing w:after="0"/>
        <w:ind w:left="720" w:hanging="720"/>
      </w:pPr>
      <w:r w:rsidRPr="00D13E4F">
        <w:t xml:space="preserve">Saldanha, I. J., Lindsley, K. B., Money, S., Kimmel, H. J., Smith, B. T., &amp; Dickersin, K. (2020). Outcome choice and definition in systematic reviews leads to few eligible studies included in meta-analyses: a case study. </w:t>
      </w:r>
      <w:r w:rsidRPr="00D13E4F">
        <w:rPr>
          <w:i/>
        </w:rPr>
        <w:t>BMC Medical Research Methodology, 20</w:t>
      </w:r>
      <w:r w:rsidRPr="00D13E4F">
        <w:t>(1), 30. doi: 10.1186/s12874-020-0898-2</w:t>
      </w:r>
    </w:p>
    <w:p w14:paraId="667D38D3" w14:textId="77777777" w:rsidR="009A7BBD" w:rsidRPr="00D13E4F" w:rsidRDefault="009A7BBD" w:rsidP="009A7BBD">
      <w:pPr>
        <w:pStyle w:val="EndNoteBibliography"/>
        <w:spacing w:after="0"/>
        <w:ind w:left="720" w:hanging="720"/>
      </w:pPr>
      <w:r w:rsidRPr="00D13E4F">
        <w:t xml:space="preserve">Sanavio, E. (1988). Obsessions and compulsions: The Padua Inventory. </w:t>
      </w:r>
      <w:r w:rsidRPr="00D13E4F">
        <w:rPr>
          <w:i/>
        </w:rPr>
        <w:t>Behaviour Research and Therapy, 26</w:t>
      </w:r>
      <w:r w:rsidRPr="00D13E4F">
        <w:t>(2), 169-177. doi: 10.1016/0005-7967(88)90116-7</w:t>
      </w:r>
    </w:p>
    <w:p w14:paraId="4C8604B7" w14:textId="77777777" w:rsidR="009A7BBD" w:rsidRPr="00D13E4F" w:rsidRDefault="009A7BBD" w:rsidP="009A7BBD">
      <w:pPr>
        <w:pStyle w:val="EndNoteBibliography"/>
        <w:spacing w:after="0"/>
        <w:ind w:left="720" w:hanging="720"/>
      </w:pPr>
      <w:r w:rsidRPr="00D13E4F">
        <w:t xml:space="preserve">Segalas, C., Alonso, P., Real, E., Garcia, A., Minambres, A., Labad, J., . . . Menchon, J. M. (2010). Memory and strategic processing in first-degree relatives of obsessive compulsive patients. [Article]. </w:t>
      </w:r>
      <w:r w:rsidRPr="00D13E4F">
        <w:rPr>
          <w:i/>
        </w:rPr>
        <w:t>Psychological Medicine, 40</w:t>
      </w:r>
      <w:r w:rsidRPr="00D13E4F">
        <w:t>(12), 2001-2011. doi: 10.1017/S0033291710000310</w:t>
      </w:r>
    </w:p>
    <w:p w14:paraId="7576CB85" w14:textId="77777777" w:rsidR="009A7BBD" w:rsidRPr="00D13E4F" w:rsidRDefault="009A7BBD" w:rsidP="009A7BBD">
      <w:pPr>
        <w:pStyle w:val="EndNoteBibliography"/>
        <w:spacing w:after="0"/>
        <w:ind w:left="720" w:hanging="720"/>
      </w:pPr>
      <w:r w:rsidRPr="00D13E4F">
        <w:t xml:space="preserve">Shallice, T. (1982). Specific impairments of planning. </w:t>
      </w:r>
      <w:r w:rsidRPr="00D13E4F">
        <w:rPr>
          <w:i/>
        </w:rPr>
        <w:t>Philosophical Transactions of The Royal Society of London Series B, 298</w:t>
      </w:r>
      <w:r w:rsidRPr="00D13E4F">
        <w:t>(1089), 199–209. doi: 10.1098/rstb.1982.0082</w:t>
      </w:r>
    </w:p>
    <w:p w14:paraId="022F082F" w14:textId="77777777" w:rsidR="009A7BBD" w:rsidRPr="00D13E4F" w:rsidRDefault="009A7BBD" w:rsidP="009A7BBD">
      <w:pPr>
        <w:pStyle w:val="EndNoteBibliography"/>
        <w:spacing w:after="0"/>
        <w:ind w:left="720" w:hanging="720"/>
      </w:pPr>
      <w:r w:rsidRPr="00D13E4F">
        <w:t xml:space="preserve">Shin, N. Y., Lee, T. Y., Kim, E., &amp; Kwon, J. S. (2014). Cognitive functioning in obsessive-compulsive disorder: A meta-analysis. </w:t>
      </w:r>
      <w:r w:rsidRPr="00D13E4F">
        <w:rPr>
          <w:i/>
        </w:rPr>
        <w:t>Psychological Medicine, 44</w:t>
      </w:r>
      <w:r w:rsidRPr="00D13E4F">
        <w:t>(6), 1121-1130. doi: 10.1017/S0033291713001803</w:t>
      </w:r>
    </w:p>
    <w:p w14:paraId="4A84FCFB" w14:textId="77777777" w:rsidR="009A7BBD" w:rsidRPr="00D13E4F" w:rsidRDefault="009A7BBD" w:rsidP="009A7BBD">
      <w:pPr>
        <w:pStyle w:val="EndNoteBibliography"/>
        <w:spacing w:after="0"/>
        <w:ind w:left="720" w:hanging="720"/>
      </w:pPr>
      <w:r w:rsidRPr="00D13E4F">
        <w:t xml:space="preserve">Shin, Y. W., Kwon, J. S., Kim, J. J., Kang, D. H., Youn, T., Kang, K. W., . . . Lee, M. C. (2006). Altered neural circuit for working memory before and after symptom provocation in patients with obsessive-compulsive disorder. </w:t>
      </w:r>
      <w:r w:rsidRPr="00D13E4F">
        <w:rPr>
          <w:i/>
        </w:rPr>
        <w:t>Acta psychiatrica Scandinavica, 113</w:t>
      </w:r>
      <w:r w:rsidRPr="00D13E4F">
        <w:t>(5), 420-429. doi: 10.1111/j.1600-0447.2005.00709.x</w:t>
      </w:r>
    </w:p>
    <w:p w14:paraId="4388F1D0" w14:textId="77777777" w:rsidR="009A7BBD" w:rsidRPr="00D13E4F" w:rsidRDefault="009A7BBD" w:rsidP="009A7BBD">
      <w:pPr>
        <w:pStyle w:val="EndNoteBibliography"/>
        <w:spacing w:after="0"/>
        <w:ind w:left="720" w:hanging="720"/>
      </w:pPr>
      <w:r w:rsidRPr="00D13E4F">
        <w:t xml:space="preserve">Snyder, H. R., Kaiser, R. H., Warren, S. L., &amp; Heller, W. (2015). Obsessive-compulsive disorder is associated with broad impairments in executive function: A meta-analysis. </w:t>
      </w:r>
      <w:r w:rsidRPr="00D13E4F">
        <w:rPr>
          <w:i/>
        </w:rPr>
        <w:t>Clinical Psychological Science, 3</w:t>
      </w:r>
      <w:r w:rsidRPr="00D13E4F">
        <w:t>(2), 301-330. doi: 10.1177/2167702614534210</w:t>
      </w:r>
    </w:p>
    <w:p w14:paraId="0232D1DD" w14:textId="77777777" w:rsidR="009A7BBD" w:rsidRPr="00D13E4F" w:rsidRDefault="009A7BBD" w:rsidP="009A7BBD">
      <w:pPr>
        <w:pStyle w:val="EndNoteBibliography"/>
        <w:spacing w:after="0"/>
        <w:ind w:left="720" w:hanging="720"/>
      </w:pPr>
      <w:r w:rsidRPr="00D13E4F">
        <w:t xml:space="preserve">Sternberg, S. (1966). High-speed scanning in human memory. </w:t>
      </w:r>
      <w:r w:rsidRPr="00D13E4F">
        <w:rPr>
          <w:i/>
        </w:rPr>
        <w:t>Science, 153</w:t>
      </w:r>
      <w:r w:rsidRPr="00D13E4F">
        <w:t>(3736), 652-654. doi: 10.1126/science.153.3736.652</w:t>
      </w:r>
    </w:p>
    <w:p w14:paraId="6B5F19F4" w14:textId="77777777" w:rsidR="009A7BBD" w:rsidRPr="00D13E4F" w:rsidRDefault="009A7BBD" w:rsidP="009A7BBD">
      <w:pPr>
        <w:pStyle w:val="EndNoteBibliography"/>
        <w:spacing w:after="0"/>
        <w:ind w:left="720" w:hanging="720"/>
      </w:pPr>
      <w:r w:rsidRPr="00D13E4F">
        <w:t xml:space="preserve">Stratta, P., Daneluzzo, E., Prosperini, P., Bustini, M., Mattei, P., &amp; Rossi, A. (1997). Is wisconsin card sorting test performance related to ‘working memory’ capacity? </w:t>
      </w:r>
      <w:r w:rsidRPr="00D13E4F">
        <w:rPr>
          <w:i/>
        </w:rPr>
        <w:t>Schizophrenia Research, 27</w:t>
      </w:r>
      <w:r w:rsidRPr="00D13E4F">
        <w:t>(1), 11-19. doi: 10.1016/S0920-9964(97)00090-X</w:t>
      </w:r>
    </w:p>
    <w:p w14:paraId="00EAAA04" w14:textId="77777777" w:rsidR="009A7BBD" w:rsidRPr="00D13E4F" w:rsidRDefault="009A7BBD" w:rsidP="009A7BBD">
      <w:pPr>
        <w:pStyle w:val="EndNoteBibliography"/>
        <w:spacing w:after="0"/>
        <w:ind w:left="720" w:hanging="720"/>
      </w:pPr>
      <w:r w:rsidRPr="00D13E4F">
        <w:t xml:space="preserve">Team, R. C. (Producer). (2013). R: A language and environment for statistical computing. </w:t>
      </w:r>
    </w:p>
    <w:p w14:paraId="080BC29F" w14:textId="77777777" w:rsidR="009A7BBD" w:rsidRPr="00D13E4F" w:rsidRDefault="009A7BBD" w:rsidP="009A7BBD">
      <w:pPr>
        <w:pStyle w:val="EndNoteBibliography"/>
        <w:spacing w:after="0"/>
        <w:ind w:left="720" w:hanging="720"/>
      </w:pPr>
      <w:r w:rsidRPr="00D13E4F">
        <w:t xml:space="preserve">Thordarson, D. S., Radomsky, A. S., Rachman, S., Shafran, R., Sawchuk, C. N., &amp; Ralph Hakstian, A. (2004). The Vancouver Obsessional Compulsive Inventory (VOCI). </w:t>
      </w:r>
      <w:r w:rsidRPr="00D13E4F">
        <w:rPr>
          <w:i/>
        </w:rPr>
        <w:t>Behaviour Research and Therapy, 42</w:t>
      </w:r>
      <w:r w:rsidRPr="00D13E4F">
        <w:t>(11), 1289-1314. doi: 10.1016/j.brat.2003.08.007</w:t>
      </w:r>
    </w:p>
    <w:p w14:paraId="5D213088" w14:textId="77777777" w:rsidR="009A7BBD" w:rsidRPr="00D13E4F" w:rsidRDefault="009A7BBD" w:rsidP="009A7BBD">
      <w:pPr>
        <w:pStyle w:val="EndNoteBibliography"/>
        <w:spacing w:after="0"/>
        <w:ind w:left="720" w:hanging="720"/>
      </w:pPr>
      <w:r w:rsidRPr="00D13E4F">
        <w:t xml:space="preserve">Tolin, D. F., Villavicencio, A., Umbach, A., &amp; Kurtz, M. M. (2011). Neuropsychological functioning in hoarding disorder. </w:t>
      </w:r>
      <w:r w:rsidRPr="00D13E4F">
        <w:rPr>
          <w:i/>
        </w:rPr>
        <w:t>Psychiatry Research, 189</w:t>
      </w:r>
      <w:r w:rsidRPr="00D13E4F">
        <w:t>(3), 413-418. doi: 10.1016/j.psychres.2011.06.022</w:t>
      </w:r>
    </w:p>
    <w:p w14:paraId="546F214D" w14:textId="77777777" w:rsidR="009A7BBD" w:rsidRPr="00D13E4F" w:rsidRDefault="009A7BBD" w:rsidP="009A7BBD">
      <w:pPr>
        <w:pStyle w:val="EndNoteBibliography"/>
        <w:spacing w:after="0"/>
        <w:ind w:left="720" w:hanging="720"/>
      </w:pPr>
      <w:r w:rsidRPr="00D13E4F">
        <w:t xml:space="preserve">Turner, M. L., &amp; Engle, R. W. (1989). Is working memory capacity task dependent? </w:t>
      </w:r>
      <w:r w:rsidRPr="00D13E4F">
        <w:rPr>
          <w:i/>
        </w:rPr>
        <w:t>Journal of Memory and Language, 28</w:t>
      </w:r>
      <w:r w:rsidRPr="00D13E4F">
        <w:t>(2), 127-154. doi: 10.1016/0749-596X(89)90040-5</w:t>
      </w:r>
    </w:p>
    <w:p w14:paraId="58E724DE" w14:textId="77777777" w:rsidR="009A7BBD" w:rsidRPr="00D13E4F" w:rsidRDefault="009A7BBD" w:rsidP="009A7BBD">
      <w:pPr>
        <w:pStyle w:val="EndNoteBibliography"/>
        <w:spacing w:after="0"/>
        <w:ind w:left="720" w:hanging="720"/>
      </w:pPr>
      <w:r w:rsidRPr="00D13E4F">
        <w:t xml:space="preserve">Van den Noortgate, W., López-López, J. A., Marín-Martínez, F., &amp; Sánchez-Meca, J. (2013). Three-level meta-analysis of dependent effect sizes. </w:t>
      </w:r>
      <w:r w:rsidRPr="00D13E4F">
        <w:rPr>
          <w:i/>
        </w:rPr>
        <w:t>Behavior Research Methods, 45</w:t>
      </w:r>
      <w:r w:rsidRPr="00D13E4F">
        <w:t>(2), 576-594. doi: 10.3758/s13428-012-0261-6</w:t>
      </w:r>
    </w:p>
    <w:p w14:paraId="63F1046B" w14:textId="77777777" w:rsidR="009A7BBD" w:rsidRPr="00D13E4F" w:rsidRDefault="009A7BBD" w:rsidP="009A7BBD">
      <w:pPr>
        <w:pStyle w:val="EndNoteBibliography"/>
        <w:spacing w:after="0"/>
        <w:ind w:left="720" w:hanging="720"/>
      </w:pPr>
      <w:r w:rsidRPr="00D13E4F">
        <w:t xml:space="preserve">Viechtbauer, W. (2010). Conducting meta-analyses in R with the metafor package. </w:t>
      </w:r>
      <w:r w:rsidRPr="00D13E4F">
        <w:rPr>
          <w:i/>
        </w:rPr>
        <w:t>Journal of Statistical Software, 36</w:t>
      </w:r>
      <w:r w:rsidRPr="00D13E4F">
        <w:t xml:space="preserve">(3), 1-48. </w:t>
      </w:r>
    </w:p>
    <w:p w14:paraId="46AC06B0" w14:textId="77777777" w:rsidR="009A7BBD" w:rsidRPr="00D13E4F" w:rsidRDefault="009A7BBD" w:rsidP="009A7BBD">
      <w:pPr>
        <w:pStyle w:val="EndNoteBibliography"/>
        <w:ind w:left="720" w:hanging="720"/>
      </w:pPr>
      <w:r w:rsidRPr="00D13E4F">
        <w:t xml:space="preserve">Wolters, G., &amp; Raffone, A. (2008). Coherence and recurrency: Maintenance, control and integration in working memory. </w:t>
      </w:r>
      <w:r w:rsidRPr="00D13E4F">
        <w:rPr>
          <w:i/>
        </w:rPr>
        <w:t>Cognitive Processing, 9(1)</w:t>
      </w:r>
      <w:r w:rsidRPr="00D13E4F">
        <w:t>, 1-17. doi: 10.1007/s10339-007-0185-8</w:t>
      </w:r>
    </w:p>
    <w:p w14:paraId="60C99212" w14:textId="04E15576" w:rsidR="008B6AFA" w:rsidRPr="00D13E4F" w:rsidRDefault="00E01948" w:rsidP="002272E8">
      <w:pPr>
        <w:spacing w:line="360" w:lineRule="auto"/>
        <w:rPr>
          <w:rFonts w:ascii="Times New Roman" w:hAnsi="Times New Roman" w:cs="Times New Roman"/>
          <w:bCs/>
        </w:rPr>
      </w:pPr>
      <w:r w:rsidRPr="00D13E4F">
        <w:rPr>
          <w:rFonts w:ascii="Times New Roman" w:hAnsi="Times New Roman" w:cs="Times New Roman"/>
          <w:bCs/>
        </w:rPr>
        <w:fldChar w:fldCharType="end"/>
      </w:r>
    </w:p>
    <w:sectPr w:rsidR="008B6AFA" w:rsidRPr="00D13E4F">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2FC488" w14:textId="77777777" w:rsidR="00656EEE" w:rsidRDefault="00656EEE" w:rsidP="00DE7649">
      <w:pPr>
        <w:spacing w:after="0" w:line="240" w:lineRule="auto"/>
      </w:pPr>
      <w:r>
        <w:separator/>
      </w:r>
    </w:p>
  </w:endnote>
  <w:endnote w:type="continuationSeparator" w:id="0">
    <w:p w14:paraId="73032DDE" w14:textId="77777777" w:rsidR="00656EEE" w:rsidRDefault="00656EEE" w:rsidP="00DE7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w:altName w:val="﷽﷽﷽﷽﷽﷽﷽﷽㲈辂翿"/>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836900"/>
      <w:docPartObj>
        <w:docPartGallery w:val="Page Numbers (Bottom of Page)"/>
        <w:docPartUnique/>
      </w:docPartObj>
    </w:sdtPr>
    <w:sdtEndPr>
      <w:rPr>
        <w:noProof/>
      </w:rPr>
    </w:sdtEndPr>
    <w:sdtContent>
      <w:p w14:paraId="33166700" w14:textId="52BECB2B" w:rsidR="007F61AF" w:rsidRDefault="007F61A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9EB2B1" w14:textId="77777777" w:rsidR="00DE7649" w:rsidRDefault="00DE76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476DCB" w14:textId="77777777" w:rsidR="00656EEE" w:rsidRDefault="00656EEE" w:rsidP="00DE7649">
      <w:pPr>
        <w:spacing w:after="0" w:line="240" w:lineRule="auto"/>
      </w:pPr>
      <w:r>
        <w:separator/>
      </w:r>
    </w:p>
  </w:footnote>
  <w:footnote w:type="continuationSeparator" w:id="0">
    <w:p w14:paraId="31A6F22A" w14:textId="77777777" w:rsidR="00656EEE" w:rsidRDefault="00656EEE" w:rsidP="00DE76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F35373"/>
    <w:multiLevelType w:val="hybridMultilevel"/>
    <w:tmpl w:val="20B64346"/>
    <w:lvl w:ilvl="0" w:tplc="4796D89A">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4B172E"/>
    <w:multiLevelType w:val="hybridMultilevel"/>
    <w:tmpl w:val="01E2BC50"/>
    <w:lvl w:ilvl="0" w:tplc="506A7758">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456089"/>
    <w:multiLevelType w:val="hybridMultilevel"/>
    <w:tmpl w:val="39FA85AE"/>
    <w:lvl w:ilvl="0" w:tplc="53BCCA02">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sychological Bulletin&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5z0asvd8xxxsze02doxr2tg505pw0dvf2af&quot;&gt;Meta FINAL Refs&lt;record-ids&gt;&lt;item&gt;17&lt;/item&gt;&lt;item&gt;46&lt;/item&gt;&lt;item&gt;119&lt;/item&gt;&lt;item&gt;139&lt;/item&gt;&lt;item&gt;158&lt;/item&gt;&lt;item&gt;161&lt;/item&gt;&lt;item&gt;170&lt;/item&gt;&lt;item&gt;177&lt;/item&gt;&lt;item&gt;195&lt;/item&gt;&lt;item&gt;196&lt;/item&gt;&lt;item&gt;204&lt;/item&gt;&lt;item&gt;206&lt;/item&gt;&lt;item&gt;416&lt;/item&gt;&lt;item&gt;444&lt;/item&gt;&lt;item&gt;445&lt;/item&gt;&lt;item&gt;605&lt;/item&gt;&lt;item&gt;606&lt;/item&gt;&lt;item&gt;748&lt;/item&gt;&lt;item&gt;752&lt;/item&gt;&lt;item&gt;785&lt;/item&gt;&lt;item&gt;863&lt;/item&gt;&lt;item&gt;868&lt;/item&gt;&lt;item&gt;870&lt;/item&gt;&lt;item&gt;873&lt;/item&gt;&lt;item&gt;875&lt;/item&gt;&lt;item&gt;878&lt;/item&gt;&lt;item&gt;880&lt;/item&gt;&lt;item&gt;881&lt;/item&gt;&lt;item&gt;882&lt;/item&gt;&lt;item&gt;884&lt;/item&gt;&lt;item&gt;886&lt;/item&gt;&lt;item&gt;887&lt;/item&gt;&lt;item&gt;888&lt;/item&gt;&lt;item&gt;890&lt;/item&gt;&lt;item&gt;891&lt;/item&gt;&lt;item&gt;904&lt;/item&gt;&lt;item&gt;905&lt;/item&gt;&lt;item&gt;906&lt;/item&gt;&lt;item&gt;912&lt;/item&gt;&lt;item&gt;920&lt;/item&gt;&lt;item&gt;925&lt;/item&gt;&lt;item&gt;926&lt;/item&gt;&lt;item&gt;928&lt;/item&gt;&lt;item&gt;929&lt;/item&gt;&lt;item&gt;930&lt;/item&gt;&lt;item&gt;945&lt;/item&gt;&lt;item&gt;1026&lt;/item&gt;&lt;item&gt;1033&lt;/item&gt;&lt;item&gt;1048&lt;/item&gt;&lt;item&gt;1049&lt;/item&gt;&lt;item&gt;1055&lt;/item&gt;&lt;item&gt;1056&lt;/item&gt;&lt;item&gt;1114&lt;/item&gt;&lt;item&gt;1115&lt;/item&gt;&lt;item&gt;1116&lt;/item&gt;&lt;item&gt;1117&lt;/item&gt;&lt;item&gt;1118&lt;/item&gt;&lt;item&gt;1119&lt;/item&gt;&lt;item&gt;1125&lt;/item&gt;&lt;item&gt;1126&lt;/item&gt;&lt;item&gt;1127&lt;/item&gt;&lt;/record-ids&gt;&lt;/item&gt;&lt;/Libraries&gt;"/>
  </w:docVars>
  <w:rsids>
    <w:rsidRoot w:val="00032F6D"/>
    <w:rsid w:val="00006B73"/>
    <w:rsid w:val="0002190A"/>
    <w:rsid w:val="000221CF"/>
    <w:rsid w:val="00032F6D"/>
    <w:rsid w:val="00057EA1"/>
    <w:rsid w:val="00063A9E"/>
    <w:rsid w:val="00067E5B"/>
    <w:rsid w:val="00070A58"/>
    <w:rsid w:val="00091EF2"/>
    <w:rsid w:val="00097D71"/>
    <w:rsid w:val="000A5076"/>
    <w:rsid w:val="000D755A"/>
    <w:rsid w:val="000F6DBC"/>
    <w:rsid w:val="00110C97"/>
    <w:rsid w:val="001350B2"/>
    <w:rsid w:val="00143AF7"/>
    <w:rsid w:val="00147A33"/>
    <w:rsid w:val="001642C6"/>
    <w:rsid w:val="001767E3"/>
    <w:rsid w:val="00177F0A"/>
    <w:rsid w:val="001924FB"/>
    <w:rsid w:val="001B7153"/>
    <w:rsid w:val="00221C5C"/>
    <w:rsid w:val="002272E8"/>
    <w:rsid w:val="00245A8B"/>
    <w:rsid w:val="002D2677"/>
    <w:rsid w:val="002D563C"/>
    <w:rsid w:val="002F0CC1"/>
    <w:rsid w:val="00301929"/>
    <w:rsid w:val="00320F26"/>
    <w:rsid w:val="00322F00"/>
    <w:rsid w:val="0032793F"/>
    <w:rsid w:val="00341199"/>
    <w:rsid w:val="00350DC6"/>
    <w:rsid w:val="00390981"/>
    <w:rsid w:val="00390BC1"/>
    <w:rsid w:val="00392FA7"/>
    <w:rsid w:val="003B286D"/>
    <w:rsid w:val="004027E6"/>
    <w:rsid w:val="00437A61"/>
    <w:rsid w:val="0045026F"/>
    <w:rsid w:val="00457E6F"/>
    <w:rsid w:val="004640E6"/>
    <w:rsid w:val="004767D6"/>
    <w:rsid w:val="004B2C27"/>
    <w:rsid w:val="004E42EA"/>
    <w:rsid w:val="004F670E"/>
    <w:rsid w:val="004F7BCE"/>
    <w:rsid w:val="00507C66"/>
    <w:rsid w:val="00533D60"/>
    <w:rsid w:val="00593E3B"/>
    <w:rsid w:val="00594B95"/>
    <w:rsid w:val="005B0C41"/>
    <w:rsid w:val="005C7DCF"/>
    <w:rsid w:val="005F0F02"/>
    <w:rsid w:val="006139C6"/>
    <w:rsid w:val="006508B4"/>
    <w:rsid w:val="00650D94"/>
    <w:rsid w:val="00653AB4"/>
    <w:rsid w:val="00656EEE"/>
    <w:rsid w:val="00662158"/>
    <w:rsid w:val="0067133E"/>
    <w:rsid w:val="00674E37"/>
    <w:rsid w:val="00697375"/>
    <w:rsid w:val="006A3491"/>
    <w:rsid w:val="006D6725"/>
    <w:rsid w:val="007107A0"/>
    <w:rsid w:val="00714478"/>
    <w:rsid w:val="00725D0E"/>
    <w:rsid w:val="007512BB"/>
    <w:rsid w:val="00767833"/>
    <w:rsid w:val="007921CD"/>
    <w:rsid w:val="00797BCC"/>
    <w:rsid w:val="007D5B8D"/>
    <w:rsid w:val="007E1FA9"/>
    <w:rsid w:val="007E2547"/>
    <w:rsid w:val="007E2B76"/>
    <w:rsid w:val="007E6533"/>
    <w:rsid w:val="007F61AF"/>
    <w:rsid w:val="00815567"/>
    <w:rsid w:val="00835596"/>
    <w:rsid w:val="00845607"/>
    <w:rsid w:val="00852DBA"/>
    <w:rsid w:val="008965C1"/>
    <w:rsid w:val="008B6AC2"/>
    <w:rsid w:val="008B6AFA"/>
    <w:rsid w:val="008D45BC"/>
    <w:rsid w:val="00924DE4"/>
    <w:rsid w:val="00941C9D"/>
    <w:rsid w:val="009436A0"/>
    <w:rsid w:val="00944B71"/>
    <w:rsid w:val="0094614F"/>
    <w:rsid w:val="00955655"/>
    <w:rsid w:val="00983A1B"/>
    <w:rsid w:val="009A7BBD"/>
    <w:rsid w:val="009B672C"/>
    <w:rsid w:val="009D7649"/>
    <w:rsid w:val="009E7CDA"/>
    <w:rsid w:val="009F30A3"/>
    <w:rsid w:val="00A0222B"/>
    <w:rsid w:val="00A07083"/>
    <w:rsid w:val="00A60630"/>
    <w:rsid w:val="00A6732F"/>
    <w:rsid w:val="00A816D9"/>
    <w:rsid w:val="00A905F8"/>
    <w:rsid w:val="00A97AE7"/>
    <w:rsid w:val="00AA1458"/>
    <w:rsid w:val="00AB6D3A"/>
    <w:rsid w:val="00AC7DE2"/>
    <w:rsid w:val="00AD43BC"/>
    <w:rsid w:val="00AF64EA"/>
    <w:rsid w:val="00B12BC7"/>
    <w:rsid w:val="00B35F10"/>
    <w:rsid w:val="00B375A3"/>
    <w:rsid w:val="00B442D3"/>
    <w:rsid w:val="00B6314A"/>
    <w:rsid w:val="00B86CBE"/>
    <w:rsid w:val="00B91022"/>
    <w:rsid w:val="00BC035C"/>
    <w:rsid w:val="00BC77F7"/>
    <w:rsid w:val="00C313D6"/>
    <w:rsid w:val="00C456EC"/>
    <w:rsid w:val="00C535B4"/>
    <w:rsid w:val="00C62D2B"/>
    <w:rsid w:val="00C650FB"/>
    <w:rsid w:val="00CB24B3"/>
    <w:rsid w:val="00CB7FF9"/>
    <w:rsid w:val="00CC49F4"/>
    <w:rsid w:val="00CD1229"/>
    <w:rsid w:val="00CD7477"/>
    <w:rsid w:val="00CE6001"/>
    <w:rsid w:val="00CF384A"/>
    <w:rsid w:val="00D13E4F"/>
    <w:rsid w:val="00D436B0"/>
    <w:rsid w:val="00D44ECE"/>
    <w:rsid w:val="00D46386"/>
    <w:rsid w:val="00D50BF9"/>
    <w:rsid w:val="00D55CF8"/>
    <w:rsid w:val="00D62B9F"/>
    <w:rsid w:val="00D70528"/>
    <w:rsid w:val="00D90625"/>
    <w:rsid w:val="00D95074"/>
    <w:rsid w:val="00DB0701"/>
    <w:rsid w:val="00DE57BB"/>
    <w:rsid w:val="00DE7649"/>
    <w:rsid w:val="00E01948"/>
    <w:rsid w:val="00E02F09"/>
    <w:rsid w:val="00E13B45"/>
    <w:rsid w:val="00E2559C"/>
    <w:rsid w:val="00E32188"/>
    <w:rsid w:val="00E43550"/>
    <w:rsid w:val="00E505D8"/>
    <w:rsid w:val="00E62FF2"/>
    <w:rsid w:val="00EB0DE7"/>
    <w:rsid w:val="00EB6307"/>
    <w:rsid w:val="00ED18EF"/>
    <w:rsid w:val="00EE603F"/>
    <w:rsid w:val="00EE7248"/>
    <w:rsid w:val="00EF5D6A"/>
    <w:rsid w:val="00EF7F20"/>
    <w:rsid w:val="00F46633"/>
    <w:rsid w:val="00FB11FF"/>
    <w:rsid w:val="00FB46DF"/>
    <w:rsid w:val="00FD4B40"/>
    <w:rsid w:val="00FE3476"/>
    <w:rsid w:val="00FF57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FFCF34"/>
  <w15:chartTrackingRefBased/>
  <w15:docId w15:val="{0DD59DA3-675C-4958-8864-35CEF4619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B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3550"/>
    <w:pPr>
      <w:ind w:left="720"/>
      <w:contextualSpacing/>
    </w:pPr>
  </w:style>
  <w:style w:type="character" w:styleId="CommentReference">
    <w:name w:val="annotation reference"/>
    <w:basedOn w:val="DefaultParagraphFont"/>
    <w:uiPriority w:val="99"/>
    <w:semiHidden/>
    <w:unhideWhenUsed/>
    <w:rsid w:val="004640E6"/>
    <w:rPr>
      <w:sz w:val="16"/>
      <w:szCs w:val="16"/>
    </w:rPr>
  </w:style>
  <w:style w:type="paragraph" w:styleId="CommentText">
    <w:name w:val="annotation text"/>
    <w:basedOn w:val="Normal"/>
    <w:link w:val="CommentTextChar"/>
    <w:uiPriority w:val="99"/>
    <w:semiHidden/>
    <w:unhideWhenUsed/>
    <w:rsid w:val="004640E6"/>
    <w:pPr>
      <w:spacing w:line="240" w:lineRule="auto"/>
    </w:pPr>
    <w:rPr>
      <w:sz w:val="20"/>
      <w:szCs w:val="20"/>
    </w:rPr>
  </w:style>
  <w:style w:type="character" w:customStyle="1" w:styleId="CommentTextChar">
    <w:name w:val="Comment Text Char"/>
    <w:basedOn w:val="DefaultParagraphFont"/>
    <w:link w:val="CommentText"/>
    <w:uiPriority w:val="99"/>
    <w:semiHidden/>
    <w:rsid w:val="004640E6"/>
    <w:rPr>
      <w:sz w:val="20"/>
      <w:szCs w:val="20"/>
    </w:rPr>
  </w:style>
  <w:style w:type="paragraph" w:styleId="CommentSubject">
    <w:name w:val="annotation subject"/>
    <w:basedOn w:val="CommentText"/>
    <w:next w:val="CommentText"/>
    <w:link w:val="CommentSubjectChar"/>
    <w:uiPriority w:val="99"/>
    <w:semiHidden/>
    <w:unhideWhenUsed/>
    <w:rsid w:val="004640E6"/>
    <w:rPr>
      <w:b/>
      <w:bCs/>
    </w:rPr>
  </w:style>
  <w:style w:type="character" w:customStyle="1" w:styleId="CommentSubjectChar">
    <w:name w:val="Comment Subject Char"/>
    <w:basedOn w:val="CommentTextChar"/>
    <w:link w:val="CommentSubject"/>
    <w:uiPriority w:val="99"/>
    <w:semiHidden/>
    <w:rsid w:val="004640E6"/>
    <w:rPr>
      <w:b/>
      <w:bCs/>
      <w:sz w:val="20"/>
      <w:szCs w:val="20"/>
    </w:rPr>
  </w:style>
  <w:style w:type="paragraph" w:styleId="BalloonText">
    <w:name w:val="Balloon Text"/>
    <w:basedOn w:val="Normal"/>
    <w:link w:val="BalloonTextChar"/>
    <w:uiPriority w:val="99"/>
    <w:semiHidden/>
    <w:unhideWhenUsed/>
    <w:rsid w:val="004640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0E6"/>
    <w:rPr>
      <w:rFonts w:ascii="Segoe UI" w:hAnsi="Segoe UI" w:cs="Segoe UI"/>
      <w:sz w:val="18"/>
      <w:szCs w:val="18"/>
    </w:rPr>
  </w:style>
  <w:style w:type="paragraph" w:customStyle="1" w:styleId="EndNoteBibliography">
    <w:name w:val="EndNote Bibliography"/>
    <w:basedOn w:val="Normal"/>
    <w:link w:val="EndNoteBibliographyChar"/>
    <w:rsid w:val="00CD1229"/>
    <w:pPr>
      <w:spacing w:line="240" w:lineRule="auto"/>
    </w:pPr>
    <w:rPr>
      <w:rFonts w:ascii="Times New Roman" w:hAnsi="Times New Roman" w:cs="Times New Roman"/>
      <w:noProof/>
      <w:lang w:val="en-US"/>
    </w:rPr>
  </w:style>
  <w:style w:type="character" w:customStyle="1" w:styleId="EndNoteBibliographyChar">
    <w:name w:val="EndNote Bibliography Char"/>
    <w:basedOn w:val="DefaultParagraphFont"/>
    <w:link w:val="EndNoteBibliography"/>
    <w:rsid w:val="00CD1229"/>
    <w:rPr>
      <w:rFonts w:ascii="Times New Roman" w:hAnsi="Times New Roman" w:cs="Times New Roman"/>
      <w:noProof/>
      <w:lang w:val="en-US"/>
    </w:rPr>
  </w:style>
  <w:style w:type="character" w:styleId="Hyperlink">
    <w:name w:val="Hyperlink"/>
    <w:basedOn w:val="DefaultParagraphFont"/>
    <w:uiPriority w:val="99"/>
    <w:unhideWhenUsed/>
    <w:rsid w:val="00CD1229"/>
    <w:rPr>
      <w:color w:val="0563C1" w:themeColor="hyperlink"/>
      <w:u w:val="single"/>
    </w:rPr>
  </w:style>
  <w:style w:type="paragraph" w:styleId="Header">
    <w:name w:val="header"/>
    <w:basedOn w:val="Normal"/>
    <w:link w:val="HeaderChar"/>
    <w:uiPriority w:val="99"/>
    <w:unhideWhenUsed/>
    <w:rsid w:val="00DE76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7649"/>
  </w:style>
  <w:style w:type="paragraph" w:styleId="Footer">
    <w:name w:val="footer"/>
    <w:basedOn w:val="Normal"/>
    <w:link w:val="FooterChar"/>
    <w:uiPriority w:val="99"/>
    <w:unhideWhenUsed/>
    <w:rsid w:val="00DE76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649"/>
  </w:style>
  <w:style w:type="paragraph" w:styleId="Revision">
    <w:name w:val="Revision"/>
    <w:hidden/>
    <w:uiPriority w:val="99"/>
    <w:semiHidden/>
    <w:rsid w:val="00DB0701"/>
    <w:pPr>
      <w:spacing w:after="0" w:line="240" w:lineRule="auto"/>
    </w:pPr>
  </w:style>
  <w:style w:type="paragraph" w:customStyle="1" w:styleId="EndNoteBibliographyTitle">
    <w:name w:val="EndNote Bibliography Title"/>
    <w:basedOn w:val="Normal"/>
    <w:link w:val="EndNoteBibliographyTitleChar"/>
    <w:rsid w:val="009436A0"/>
    <w:pPr>
      <w:spacing w:after="0"/>
      <w:jc w:val="center"/>
    </w:pPr>
    <w:rPr>
      <w:rFonts w:ascii="Times New Roman" w:hAnsi="Times New Roman" w:cs="Times New Roman"/>
      <w:noProof/>
      <w:lang w:val="en-US"/>
    </w:rPr>
  </w:style>
  <w:style w:type="character" w:customStyle="1" w:styleId="EndNoteBibliographyTitleChar">
    <w:name w:val="EndNote Bibliography Title Char"/>
    <w:basedOn w:val="DefaultParagraphFont"/>
    <w:link w:val="EndNoteBibliographyTitle"/>
    <w:rsid w:val="009436A0"/>
    <w:rPr>
      <w:rFonts w:ascii="Times New Roman" w:hAnsi="Times New Roman" w:cs="Times New Roman"/>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07/relationships/hdphoto" Target="media/hdphoto1.wdp"/><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doi.org/10.1016/j.jocrd.2019.10047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8F960D750BB240BBF2F6A3540EDAF6" ma:contentTypeVersion="14" ma:contentTypeDescription="Create a new document." ma:contentTypeScope="" ma:versionID="6757304b9007170c111fd4fd780c15a3">
  <xsd:schema xmlns:xsd="http://www.w3.org/2001/XMLSchema" xmlns:xs="http://www.w3.org/2001/XMLSchema" xmlns:p="http://schemas.microsoft.com/office/2006/metadata/properties" xmlns:ns3="d0e91f33-cb3d-49df-beee-47477eae6366" xmlns:ns4="0ed10e29-2717-4892-9e7d-2c4443d57447" targetNamespace="http://schemas.microsoft.com/office/2006/metadata/properties" ma:root="true" ma:fieldsID="d5f026a6c540aa4a640e247ba7da1de1" ns3:_="" ns4:_="">
    <xsd:import namespace="d0e91f33-cb3d-49df-beee-47477eae6366"/>
    <xsd:import namespace="0ed10e29-2717-4892-9e7d-2c4443d5744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e91f33-cb3d-49df-beee-47477eae6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d10e29-2717-4892-9e7d-2c4443d5744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EB0E80-5740-427E-9A74-27B48162F4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934FD0-8981-423F-B3D0-9BE4E232AA77}">
  <ds:schemaRefs>
    <ds:schemaRef ds:uri="http://schemas.microsoft.com/sharepoint/v3/contenttype/forms"/>
  </ds:schemaRefs>
</ds:datastoreItem>
</file>

<file path=customXml/itemProps3.xml><?xml version="1.0" encoding="utf-8"?>
<ds:datastoreItem xmlns:ds="http://schemas.openxmlformats.org/officeDocument/2006/customXml" ds:itemID="{E56F1628-5DDC-4FBF-913B-3478BBB97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e91f33-cb3d-49df-beee-47477eae6366"/>
    <ds:schemaRef ds:uri="0ed10e29-2717-4892-9e7d-2c4443d57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21117</Words>
  <Characters>120367</Characters>
  <Application>Microsoft Office Word</Application>
  <DocSecurity>0</DocSecurity>
  <Lines>1003</Lines>
  <Paragraphs>282</Paragraphs>
  <ScaleCrop>false</ScaleCrop>
  <HeadingPairs>
    <vt:vector size="2" baseType="variant">
      <vt:variant>
        <vt:lpstr>Title</vt:lpstr>
      </vt:variant>
      <vt:variant>
        <vt:i4>1</vt:i4>
      </vt:variant>
    </vt:vector>
  </HeadingPairs>
  <TitlesOfParts>
    <vt:vector size="1" baseType="lpstr">
      <vt:lpstr/>
    </vt:vector>
  </TitlesOfParts>
  <Company>Manchester Metropolitan University</Company>
  <LinksUpToDate>false</LinksUpToDate>
  <CharactersWithSpaces>141202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Harkin</dc:creator>
  <cp:keywords/>
  <dc:description/>
  <cp:lastModifiedBy>Ouellette, Anthony</cp:lastModifiedBy>
  <cp:revision>2</cp:revision>
  <dcterms:created xsi:type="dcterms:W3CDTF">2023-03-22T17:24:00Z</dcterms:created>
  <dcterms:modified xsi:type="dcterms:W3CDTF">2023-03-22T17:24:00Z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0x0101000C8F960D750BB240BBF2F6A3540EDAF6</vt:lpwstr>
  </property>
</Properties>
</file>