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EC7A" w14:textId="77777777" w:rsidR="00D63B57" w:rsidRDefault="00D63B57" w:rsidP="00D63B57">
      <w:pPr>
        <w:spacing w:line="480" w:lineRule="auto"/>
        <w:outlineLvl w:val="0"/>
        <w:rPr>
          <w:rFonts w:ascii="Times" w:hAnsi="Times"/>
          <w:b/>
        </w:rPr>
      </w:pPr>
      <w:r w:rsidRPr="001020F6">
        <w:rPr>
          <w:rFonts w:ascii="Times" w:hAnsi="Times"/>
          <w:b/>
        </w:rPr>
        <w:t>Supplementary Material</w:t>
      </w:r>
    </w:p>
    <w:p w14:paraId="1B9FE714" w14:textId="77777777" w:rsidR="00D63B57" w:rsidRDefault="00D63B57" w:rsidP="00D63B57">
      <w:pPr>
        <w:spacing w:line="480" w:lineRule="auto"/>
        <w:outlineLvl w:val="0"/>
        <w:rPr>
          <w:rFonts w:ascii="Times" w:hAnsi="Times"/>
          <w:b/>
        </w:rPr>
      </w:pPr>
    </w:p>
    <w:p w14:paraId="6070AD2D" w14:textId="77777777" w:rsidR="00D63B57" w:rsidRDefault="00D63B57" w:rsidP="00D63B57">
      <w:pPr>
        <w:spacing w:line="480" w:lineRule="auto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Comprehensive results of the mixed effects model analysis in Experiment 1:</w:t>
      </w:r>
    </w:p>
    <w:p w14:paraId="2D73949D" w14:textId="591B1E22" w:rsid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8A53A4">
        <w:rPr>
          <w:rFonts w:ascii="Times" w:hAnsi="Times"/>
        </w:rPr>
        <w:t>Table 5</w:t>
      </w:r>
      <w:r>
        <w:rPr>
          <w:rFonts w:ascii="Times" w:hAnsi="Times"/>
          <w:i/>
        </w:rPr>
        <w:tab/>
      </w:r>
    </w:p>
    <w:p w14:paraId="4E668230" w14:textId="46190F5F" w:rsidR="008A53A4" w:rsidRPr="001020F6" w:rsidRDefault="008A53A4" w:rsidP="008A53A4">
      <w:pPr>
        <w:spacing w:before="120" w:line="480" w:lineRule="auto"/>
        <w:rPr>
          <w:rFonts w:ascii="Times" w:hAnsi="Times"/>
          <w:i/>
        </w:rPr>
      </w:pPr>
      <w:r w:rsidRPr="00E96888">
        <w:rPr>
          <w:rFonts w:ascii="Times" w:hAnsi="Times"/>
          <w:i/>
        </w:rPr>
        <w:t>Estimates of fixed effects of the skin conductance (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frequency</w:t>
      </w:r>
      <w:r w:rsidRPr="00E96888">
        <w:rPr>
          <w:rFonts w:ascii="Times" w:hAnsi="Times"/>
          <w:i/>
        </w:rPr>
        <w:t xml:space="preserve"> data for the </w:t>
      </w:r>
      <w:r>
        <w:rPr>
          <w:rFonts w:ascii="Times" w:hAnsi="Times"/>
          <w:i/>
        </w:rPr>
        <w:t xml:space="preserve">estimated </w:t>
      </w:r>
      <w:r w:rsidRPr="00E96888">
        <w:rPr>
          <w:rFonts w:ascii="Times" w:hAnsi="Times"/>
          <w:i/>
        </w:rPr>
        <w:t xml:space="preserve">best model in Experiment 1. A more in depth look at the model including all three predictors revealed a 94% probability of showing a positive 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 response in the first trial during the </w:t>
      </w:r>
      <w:r>
        <w:rPr>
          <w:rFonts w:ascii="Times" w:hAnsi="Times"/>
          <w:i/>
        </w:rPr>
        <w:t>congruent</w:t>
      </w:r>
      <w:r w:rsidRPr="00E96888">
        <w:rPr>
          <w:rFonts w:ascii="Times" w:hAnsi="Times"/>
          <w:i/>
        </w:rPr>
        <w:t xml:space="preserve"> condition. Probability of a positive response in the first trial did not differ significantly neither for the visual only, nor for the vestibular only condition. Interestingly, </w:t>
      </w:r>
      <w:r>
        <w:rPr>
          <w:rFonts w:ascii="Times" w:hAnsi="Times"/>
          <w:i/>
        </w:rPr>
        <w:t>sequence had no significant e</w:t>
      </w:r>
      <w:r w:rsidRPr="00E96888">
        <w:rPr>
          <w:rFonts w:ascii="Times" w:hAnsi="Times"/>
          <w:i/>
        </w:rPr>
        <w:t xml:space="preserve">ffect in the </w:t>
      </w:r>
      <w:r>
        <w:rPr>
          <w:rFonts w:ascii="Times" w:hAnsi="Times"/>
          <w:i/>
        </w:rPr>
        <w:t>congruent condition</w:t>
      </w:r>
      <w:r w:rsidRPr="00E96888">
        <w:rPr>
          <w:rFonts w:ascii="Times" w:hAnsi="Times"/>
          <w:i/>
        </w:rPr>
        <w:t xml:space="preserve">, which means that 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 response did not decrease significantly with increasing number of trials.</w:t>
      </w:r>
      <w:r>
        <w:rPr>
          <w:rFonts w:ascii="Times" w:hAnsi="Times"/>
          <w:i/>
        </w:rPr>
        <w:t xml:space="preserve"> The interaction estimates describe the difference in the slope for both control conditions compared to the congruent condition. T</w:t>
      </w:r>
      <w:r w:rsidRPr="00E96888">
        <w:rPr>
          <w:rFonts w:ascii="Times" w:hAnsi="Times"/>
          <w:i/>
        </w:rPr>
        <w:t xml:space="preserve">he interaction between sequence and the visual only condition was highly significant. This means that </w:t>
      </w:r>
      <w:r>
        <w:rPr>
          <w:rFonts w:ascii="Times" w:hAnsi="Times"/>
          <w:i/>
        </w:rPr>
        <w:t>the influence of</w:t>
      </w:r>
      <w:r w:rsidRPr="00E96888">
        <w:rPr>
          <w:rFonts w:ascii="Times" w:hAnsi="Times"/>
          <w:i/>
        </w:rPr>
        <w:t xml:space="preserve"> sequence </w:t>
      </w:r>
      <w:r>
        <w:rPr>
          <w:rFonts w:ascii="Times" w:hAnsi="Times"/>
          <w:i/>
        </w:rPr>
        <w:t xml:space="preserve">on SCR probability was stronger in </w:t>
      </w:r>
      <w:r w:rsidRPr="00E96888">
        <w:rPr>
          <w:rFonts w:ascii="Times" w:hAnsi="Times"/>
          <w:i/>
        </w:rPr>
        <w:t xml:space="preserve">the visual only condition </w:t>
      </w:r>
      <w:r>
        <w:rPr>
          <w:rFonts w:ascii="Times" w:hAnsi="Times"/>
          <w:i/>
        </w:rPr>
        <w:t>than in</w:t>
      </w:r>
      <w:r w:rsidRPr="00E96888">
        <w:rPr>
          <w:rFonts w:ascii="Times" w:hAnsi="Times"/>
          <w:i/>
        </w:rPr>
        <w:t xml:space="preserve"> the </w:t>
      </w:r>
      <w:r>
        <w:rPr>
          <w:rFonts w:ascii="Times" w:hAnsi="Times"/>
          <w:i/>
        </w:rPr>
        <w:t>congruent</w:t>
      </w:r>
      <w:r w:rsidRPr="00E96888">
        <w:rPr>
          <w:rFonts w:ascii="Times" w:hAnsi="Times"/>
          <w:i/>
        </w:rPr>
        <w:t xml:space="preserve"> condition, showing a 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 decrease with increasing number of trials. The interaction between sequence and the vestibular only condition did not turn out significant. </w:t>
      </w:r>
    </w:p>
    <w:p w14:paraId="4A1979E7" w14:textId="77777777" w:rsidR="008A53A4" w:rsidRPr="00D63B57" w:rsidRDefault="008A53A4" w:rsidP="00D63B57">
      <w:pPr>
        <w:spacing w:line="480" w:lineRule="auto"/>
        <w:outlineLvl w:val="0"/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61"/>
        <w:gridCol w:w="1577"/>
        <w:gridCol w:w="1577"/>
        <w:gridCol w:w="1629"/>
      </w:tblGrid>
      <w:tr w:rsidR="00D63B57" w14:paraId="7D656F9D" w14:textId="77777777" w:rsidTr="0014744D">
        <w:tc>
          <w:tcPr>
            <w:tcW w:w="2612" w:type="dxa"/>
            <w:tcBorders>
              <w:top w:val="single" w:sz="4" w:space="0" w:color="auto"/>
              <w:bottom w:val="double" w:sz="4" w:space="0" w:color="000000"/>
            </w:tcBorders>
          </w:tcPr>
          <w:p w14:paraId="5DB0790D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Parameter</w:t>
            </w:r>
          </w:p>
        </w:tc>
        <w:tc>
          <w:tcPr>
            <w:tcW w:w="1661" w:type="dxa"/>
            <w:tcBorders>
              <w:top w:val="single" w:sz="4" w:space="0" w:color="auto"/>
              <w:bottom w:val="double" w:sz="4" w:space="0" w:color="000000"/>
            </w:tcBorders>
          </w:tcPr>
          <w:p w14:paraId="5620E287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Estimate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469F4A15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SE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67E9D6D3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z</w:t>
            </w:r>
          </w:p>
        </w:tc>
        <w:tc>
          <w:tcPr>
            <w:tcW w:w="1629" w:type="dxa"/>
            <w:tcBorders>
              <w:top w:val="single" w:sz="4" w:space="0" w:color="auto"/>
              <w:bottom w:val="double" w:sz="4" w:space="0" w:color="000000"/>
            </w:tcBorders>
          </w:tcPr>
          <w:p w14:paraId="10E35CA2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</w:t>
            </w:r>
          </w:p>
        </w:tc>
      </w:tr>
      <w:tr w:rsidR="00D63B57" w14:paraId="7839C692" w14:textId="77777777" w:rsidTr="0014744D">
        <w:tc>
          <w:tcPr>
            <w:tcW w:w="2612" w:type="dxa"/>
            <w:tcBorders>
              <w:top w:val="double" w:sz="4" w:space="0" w:color="000000"/>
            </w:tcBorders>
          </w:tcPr>
          <w:p w14:paraId="3777E627" w14:textId="6C05CD58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</w:t>
            </w:r>
            <w:r w:rsidR="00067609">
              <w:rPr>
                <w:rFonts w:ascii="Times" w:hAnsi="Times"/>
              </w:rPr>
              <w:t>congruent</w:t>
            </w:r>
            <w:r>
              <w:rPr>
                <w:rFonts w:ascii="Times" w:hAnsi="Times"/>
              </w:rPr>
              <w:t>,</w:t>
            </w:r>
          </w:p>
          <w:p w14:paraId="0DC5336C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 = 1)</w:t>
            </w: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14:paraId="61527420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2.82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333DCAD0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0.94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649A6993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2.99</w:t>
            </w:r>
          </w:p>
        </w:tc>
        <w:tc>
          <w:tcPr>
            <w:tcW w:w="1629" w:type="dxa"/>
            <w:tcBorders>
              <w:top w:val="double" w:sz="4" w:space="0" w:color="000000"/>
            </w:tcBorders>
          </w:tcPr>
          <w:p w14:paraId="12D10858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&lt;0.003</w:t>
            </w:r>
          </w:p>
        </w:tc>
      </w:tr>
      <w:tr w:rsidR="00D63B57" w14:paraId="2F5A93B6" w14:textId="77777777" w:rsidTr="0014744D">
        <w:tc>
          <w:tcPr>
            <w:tcW w:w="2612" w:type="dxa"/>
          </w:tcPr>
          <w:p w14:paraId="5B83CE7E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661" w:type="dxa"/>
          </w:tcPr>
          <w:p w14:paraId="6A959090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-0.18</w:t>
            </w:r>
          </w:p>
        </w:tc>
        <w:tc>
          <w:tcPr>
            <w:tcW w:w="1577" w:type="dxa"/>
          </w:tcPr>
          <w:p w14:paraId="06D7C78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0.16</w:t>
            </w:r>
          </w:p>
        </w:tc>
        <w:tc>
          <w:tcPr>
            <w:tcW w:w="1577" w:type="dxa"/>
          </w:tcPr>
          <w:p w14:paraId="1F0DFFAD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-1.11</w:t>
            </w:r>
          </w:p>
        </w:tc>
        <w:tc>
          <w:tcPr>
            <w:tcW w:w="1629" w:type="dxa"/>
          </w:tcPr>
          <w:p w14:paraId="771658D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0.27</w:t>
            </w:r>
          </w:p>
        </w:tc>
      </w:tr>
      <w:tr w:rsidR="00D63B57" w14:paraId="61037020" w14:textId="77777777" w:rsidTr="0014744D">
        <w:tc>
          <w:tcPr>
            <w:tcW w:w="2612" w:type="dxa"/>
          </w:tcPr>
          <w:p w14:paraId="40E166BD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Condition (=visual only)</w:t>
            </w:r>
          </w:p>
        </w:tc>
        <w:tc>
          <w:tcPr>
            <w:tcW w:w="1661" w:type="dxa"/>
          </w:tcPr>
          <w:p w14:paraId="222F2E4A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0.84</w:t>
            </w:r>
          </w:p>
        </w:tc>
        <w:tc>
          <w:tcPr>
            <w:tcW w:w="1577" w:type="dxa"/>
          </w:tcPr>
          <w:p w14:paraId="070F8741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1.1</w:t>
            </w:r>
          </w:p>
        </w:tc>
        <w:tc>
          <w:tcPr>
            <w:tcW w:w="1577" w:type="dxa"/>
          </w:tcPr>
          <w:p w14:paraId="79C48F31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0.76</w:t>
            </w:r>
          </w:p>
        </w:tc>
        <w:tc>
          <w:tcPr>
            <w:tcW w:w="1629" w:type="dxa"/>
          </w:tcPr>
          <w:p w14:paraId="04B64F0E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0.44</w:t>
            </w:r>
          </w:p>
        </w:tc>
      </w:tr>
      <w:tr w:rsidR="00D63B57" w14:paraId="77ECDD7D" w14:textId="77777777" w:rsidTr="0014744D">
        <w:tc>
          <w:tcPr>
            <w:tcW w:w="2612" w:type="dxa"/>
          </w:tcPr>
          <w:p w14:paraId="5BF163A0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Condition (=vestibular only)</w:t>
            </w:r>
          </w:p>
        </w:tc>
        <w:tc>
          <w:tcPr>
            <w:tcW w:w="1661" w:type="dxa"/>
          </w:tcPr>
          <w:p w14:paraId="5687CF7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-0.07</w:t>
            </w:r>
          </w:p>
        </w:tc>
        <w:tc>
          <w:tcPr>
            <w:tcW w:w="1577" w:type="dxa"/>
          </w:tcPr>
          <w:p w14:paraId="332EAFA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1.21</w:t>
            </w:r>
          </w:p>
        </w:tc>
        <w:tc>
          <w:tcPr>
            <w:tcW w:w="1577" w:type="dxa"/>
          </w:tcPr>
          <w:p w14:paraId="21151540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-0.06</w:t>
            </w:r>
          </w:p>
        </w:tc>
        <w:tc>
          <w:tcPr>
            <w:tcW w:w="1629" w:type="dxa"/>
          </w:tcPr>
          <w:p w14:paraId="40DCF697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0.95</w:t>
            </w:r>
          </w:p>
        </w:tc>
      </w:tr>
      <w:tr w:rsidR="00D63B57" w14:paraId="10F36A33" w14:textId="77777777" w:rsidTr="0014744D">
        <w:tc>
          <w:tcPr>
            <w:tcW w:w="2612" w:type="dxa"/>
          </w:tcPr>
          <w:p w14:paraId="54F9EE0F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Interaction sequence * visual only</w:t>
            </w:r>
          </w:p>
        </w:tc>
        <w:tc>
          <w:tcPr>
            <w:tcW w:w="1661" w:type="dxa"/>
          </w:tcPr>
          <w:p w14:paraId="132E93C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-0.7</w:t>
            </w:r>
          </w:p>
        </w:tc>
        <w:tc>
          <w:tcPr>
            <w:tcW w:w="1577" w:type="dxa"/>
          </w:tcPr>
          <w:p w14:paraId="7CE853CB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0.25</w:t>
            </w:r>
          </w:p>
        </w:tc>
        <w:tc>
          <w:tcPr>
            <w:tcW w:w="1577" w:type="dxa"/>
          </w:tcPr>
          <w:p w14:paraId="77E3816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-2.83</w:t>
            </w:r>
          </w:p>
        </w:tc>
        <w:tc>
          <w:tcPr>
            <w:tcW w:w="1629" w:type="dxa"/>
          </w:tcPr>
          <w:p w14:paraId="6DE8A44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0.005</w:t>
            </w:r>
          </w:p>
        </w:tc>
      </w:tr>
      <w:tr w:rsidR="00D63B57" w14:paraId="2542DA8B" w14:textId="77777777" w:rsidTr="0014744D">
        <w:tc>
          <w:tcPr>
            <w:tcW w:w="2612" w:type="dxa"/>
            <w:tcBorders>
              <w:bottom w:val="single" w:sz="4" w:space="0" w:color="auto"/>
            </w:tcBorders>
          </w:tcPr>
          <w:p w14:paraId="653DECBC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Interaction sequence * vestibular only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3AFC9B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-0.15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9D9DD5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0.24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60C9850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-0.63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7C3C02C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0.53</w:t>
            </w:r>
          </w:p>
        </w:tc>
      </w:tr>
    </w:tbl>
    <w:p w14:paraId="35183D44" w14:textId="77777777" w:rsidR="00D63B57" w:rsidRDefault="00D63B57" w:rsidP="00D63B57">
      <w:pPr>
        <w:spacing w:line="480" w:lineRule="auto"/>
        <w:rPr>
          <w:rFonts w:ascii="Times" w:hAnsi="Times"/>
        </w:rPr>
      </w:pPr>
    </w:p>
    <w:p w14:paraId="0C6D9D50" w14:textId="1F04E1E7" w:rsidR="008A53A4" w:rsidRPr="008A53A4" w:rsidRDefault="008A53A4" w:rsidP="008A53A4">
      <w:pPr>
        <w:spacing w:before="120" w:line="480" w:lineRule="auto"/>
        <w:rPr>
          <w:rFonts w:ascii="Times" w:hAnsi="Times"/>
        </w:rPr>
      </w:pPr>
      <w:r w:rsidRPr="008A53A4">
        <w:rPr>
          <w:rFonts w:ascii="Times" w:hAnsi="Times"/>
        </w:rPr>
        <w:t xml:space="preserve">Table 6 </w:t>
      </w:r>
      <w:r w:rsidRPr="008A53A4">
        <w:rPr>
          <w:rFonts w:ascii="Times" w:hAnsi="Times"/>
        </w:rPr>
        <w:tab/>
      </w:r>
    </w:p>
    <w:p w14:paraId="1C374A9E" w14:textId="50671E5E" w:rsidR="008A53A4" w:rsidRP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E96888">
        <w:rPr>
          <w:rFonts w:ascii="Times" w:hAnsi="Times"/>
          <w:i/>
        </w:rPr>
        <w:t>Estimates of fixed effects of the skin conductance (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amplitude</w:t>
      </w:r>
      <w:r w:rsidRPr="00E96888">
        <w:rPr>
          <w:rFonts w:ascii="Times" w:hAnsi="Times"/>
          <w:i/>
        </w:rPr>
        <w:t xml:space="preserve"> data for the best model in Experiment 1. The model predicted a </w:t>
      </w:r>
      <w:r>
        <w:rPr>
          <w:rFonts w:ascii="Times" w:hAnsi="Times"/>
          <w:i/>
        </w:rPr>
        <w:t>SCR</w:t>
      </w:r>
      <w:r w:rsidRPr="00E96888">
        <w:rPr>
          <w:rFonts w:ascii="Times" w:hAnsi="Times"/>
          <w:i/>
        </w:rPr>
        <w:t xml:space="preserve"> response of 0.51 in the first trial during the </w:t>
      </w:r>
      <w:r>
        <w:rPr>
          <w:rFonts w:ascii="Times" w:hAnsi="Times"/>
          <w:i/>
        </w:rPr>
        <w:t>congruent</w:t>
      </w:r>
      <w:r w:rsidRPr="00E96888">
        <w:rPr>
          <w:rFonts w:ascii="Times" w:hAnsi="Times"/>
          <w:i/>
        </w:rPr>
        <w:t xml:space="preserve"> condition and a significant decrease with increasing trial number.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61"/>
        <w:gridCol w:w="1577"/>
        <w:gridCol w:w="1577"/>
        <w:gridCol w:w="1629"/>
      </w:tblGrid>
      <w:tr w:rsidR="00D63B57" w14:paraId="7DA6C857" w14:textId="77777777" w:rsidTr="0014744D">
        <w:tc>
          <w:tcPr>
            <w:tcW w:w="2612" w:type="dxa"/>
            <w:tcBorders>
              <w:top w:val="single" w:sz="4" w:space="0" w:color="auto"/>
              <w:bottom w:val="double" w:sz="4" w:space="0" w:color="000000"/>
            </w:tcBorders>
          </w:tcPr>
          <w:p w14:paraId="7DF32082" w14:textId="77777777" w:rsidR="00D63B57" w:rsidRPr="00120DC1" w:rsidRDefault="00D63B57" w:rsidP="0014744D">
            <w:pPr>
              <w:spacing w:before="120" w:line="480" w:lineRule="auto"/>
              <w:rPr>
                <w:rFonts w:ascii="Times" w:hAnsi="Times"/>
                <w:i/>
              </w:rPr>
            </w:pPr>
            <w:r w:rsidRPr="00120DC1">
              <w:rPr>
                <w:rFonts w:ascii="Times" w:hAnsi="Times"/>
                <w:i/>
              </w:rPr>
              <w:t>Parameter</w:t>
            </w:r>
          </w:p>
        </w:tc>
        <w:tc>
          <w:tcPr>
            <w:tcW w:w="1661" w:type="dxa"/>
            <w:tcBorders>
              <w:top w:val="single" w:sz="4" w:space="0" w:color="auto"/>
              <w:bottom w:val="double" w:sz="4" w:space="0" w:color="000000"/>
            </w:tcBorders>
          </w:tcPr>
          <w:p w14:paraId="73330E04" w14:textId="77777777" w:rsidR="00D63B57" w:rsidRPr="00120DC1" w:rsidRDefault="00D63B57" w:rsidP="0014744D">
            <w:pPr>
              <w:spacing w:before="120" w:line="480" w:lineRule="auto"/>
              <w:rPr>
                <w:rFonts w:ascii="Times" w:hAnsi="Times"/>
                <w:i/>
              </w:rPr>
            </w:pPr>
            <w:r w:rsidRPr="00120DC1">
              <w:rPr>
                <w:rFonts w:ascii="Times" w:hAnsi="Times"/>
                <w:i/>
              </w:rPr>
              <w:t>Estimate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08AD93C9" w14:textId="77777777" w:rsidR="00D63B57" w:rsidRPr="00120DC1" w:rsidRDefault="00D63B57" w:rsidP="0014744D">
            <w:pPr>
              <w:spacing w:before="120" w:line="480" w:lineRule="auto"/>
              <w:rPr>
                <w:rFonts w:ascii="Times" w:hAnsi="Times"/>
                <w:i/>
              </w:rPr>
            </w:pPr>
            <w:r w:rsidRPr="00120DC1">
              <w:rPr>
                <w:rFonts w:ascii="Times" w:hAnsi="Times"/>
                <w:i/>
              </w:rPr>
              <w:t>SE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060B41E4" w14:textId="77777777" w:rsidR="00D63B57" w:rsidRPr="00120DC1" w:rsidRDefault="00D63B57" w:rsidP="0014744D">
            <w:pPr>
              <w:spacing w:before="120" w:line="480" w:lineRule="auto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t</w:t>
            </w:r>
          </w:p>
        </w:tc>
        <w:tc>
          <w:tcPr>
            <w:tcW w:w="1629" w:type="dxa"/>
            <w:tcBorders>
              <w:top w:val="single" w:sz="4" w:space="0" w:color="auto"/>
              <w:bottom w:val="double" w:sz="4" w:space="0" w:color="000000"/>
            </w:tcBorders>
          </w:tcPr>
          <w:p w14:paraId="78EB8052" w14:textId="77777777" w:rsidR="00D63B57" w:rsidRPr="00120DC1" w:rsidRDefault="00D63B57" w:rsidP="0014744D">
            <w:pPr>
              <w:spacing w:before="120" w:line="480" w:lineRule="auto"/>
              <w:rPr>
                <w:rFonts w:ascii="Times" w:hAnsi="Times"/>
                <w:i/>
              </w:rPr>
            </w:pPr>
            <w:r w:rsidRPr="00120DC1">
              <w:rPr>
                <w:rFonts w:ascii="Times" w:hAnsi="Times"/>
                <w:i/>
              </w:rPr>
              <w:t>p</w:t>
            </w:r>
          </w:p>
        </w:tc>
      </w:tr>
      <w:tr w:rsidR="00D63B57" w14:paraId="129A763F" w14:textId="77777777" w:rsidTr="0014744D">
        <w:tc>
          <w:tcPr>
            <w:tcW w:w="2612" w:type="dxa"/>
            <w:tcBorders>
              <w:top w:val="double" w:sz="4" w:space="0" w:color="000000"/>
            </w:tcBorders>
          </w:tcPr>
          <w:p w14:paraId="0260A9DF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(condition=synchronous,</w:t>
            </w:r>
          </w:p>
          <w:p w14:paraId="516171A7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 = 1)</w:t>
            </w: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14:paraId="225202DE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1.97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3F44B80B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0.37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4A555D14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5.37</w:t>
            </w:r>
          </w:p>
        </w:tc>
        <w:tc>
          <w:tcPr>
            <w:tcW w:w="1629" w:type="dxa"/>
            <w:tcBorders>
              <w:top w:val="double" w:sz="4" w:space="0" w:color="000000"/>
            </w:tcBorders>
          </w:tcPr>
          <w:p w14:paraId="47E0B55C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D63B57" w14:paraId="4CA067DC" w14:textId="77777777" w:rsidTr="0014744D">
        <w:tc>
          <w:tcPr>
            <w:tcW w:w="2612" w:type="dxa"/>
            <w:tcBorders>
              <w:bottom w:val="single" w:sz="4" w:space="0" w:color="auto"/>
            </w:tcBorders>
          </w:tcPr>
          <w:p w14:paraId="4AB710F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C13023C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0.35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3049B99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0.08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176106F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4.74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0054B49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</w:tbl>
    <w:p w14:paraId="351ED86D" w14:textId="77777777" w:rsidR="00D63B57" w:rsidRDefault="00D63B57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7B61AAA8" w14:textId="77777777" w:rsidR="00D63B57" w:rsidRDefault="00D63B57" w:rsidP="00D63B57">
      <w:pPr>
        <w:spacing w:line="720" w:lineRule="auto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Comprehensive results of the mixed effects model analysis in Experiment 2:</w:t>
      </w:r>
    </w:p>
    <w:p w14:paraId="6F3ECB35" w14:textId="796590EA" w:rsidR="008A53A4" w:rsidRPr="008A53A4" w:rsidRDefault="008A53A4" w:rsidP="008A53A4">
      <w:pPr>
        <w:spacing w:before="120" w:line="480" w:lineRule="auto"/>
        <w:rPr>
          <w:rFonts w:ascii="Times" w:hAnsi="Times"/>
        </w:rPr>
      </w:pPr>
      <w:r w:rsidRPr="008A53A4">
        <w:rPr>
          <w:rFonts w:ascii="Times" w:hAnsi="Times"/>
        </w:rPr>
        <w:t>Table 7</w:t>
      </w:r>
      <w:r w:rsidRPr="008A53A4">
        <w:rPr>
          <w:rFonts w:ascii="Times" w:hAnsi="Times"/>
        </w:rPr>
        <w:tab/>
      </w:r>
    </w:p>
    <w:p w14:paraId="14FCAFFF" w14:textId="36982B15" w:rsidR="008A53A4" w:rsidRP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164140">
        <w:rPr>
          <w:rFonts w:ascii="Times" w:hAnsi="Times"/>
          <w:i/>
        </w:rPr>
        <w:t>Estimates of fixed effects of the skin conductance (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frequency</w:t>
      </w:r>
      <w:r w:rsidRPr="00164140">
        <w:rPr>
          <w:rFonts w:ascii="Times" w:hAnsi="Times"/>
          <w:i/>
        </w:rPr>
        <w:t xml:space="preserve"> data for the best model</w:t>
      </w:r>
      <w:r>
        <w:rPr>
          <w:rFonts w:ascii="Times" w:hAnsi="Times"/>
          <w:i/>
        </w:rPr>
        <w:t xml:space="preserve"> in Experiment 2</w:t>
      </w:r>
      <w:r w:rsidRPr="00164140">
        <w:rPr>
          <w:rFonts w:ascii="Times" w:hAnsi="Times"/>
          <w:i/>
        </w:rPr>
        <w:t xml:space="preserve">. Investigating the parameters of the best model revealed a 99% probability of showing a positive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in the first trial during the </w:t>
      </w:r>
      <w:r>
        <w:rPr>
          <w:rFonts w:ascii="Times" w:hAnsi="Times"/>
          <w:i/>
        </w:rPr>
        <w:t>congruent</w:t>
      </w:r>
      <w:r w:rsidRPr="00164140">
        <w:rPr>
          <w:rFonts w:ascii="Times" w:hAnsi="Times"/>
          <w:i/>
        </w:rPr>
        <w:t xml:space="preserve"> condition. Probability of a positive response in the first trial of the noise condition was 94% and differed significantly from the </w:t>
      </w:r>
      <w:r>
        <w:rPr>
          <w:rFonts w:ascii="Times" w:hAnsi="Times"/>
          <w:i/>
        </w:rPr>
        <w:t>congruent</w:t>
      </w:r>
      <w:r w:rsidRPr="00164140">
        <w:rPr>
          <w:rFonts w:ascii="Times" w:hAnsi="Times"/>
          <w:i/>
        </w:rPr>
        <w:t xml:space="preserve"> condition. Furthermore, sequence significantly predicted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in the synchronous condition, showing a decrease of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with increasing number of trials.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63"/>
        <w:gridCol w:w="1580"/>
        <w:gridCol w:w="1580"/>
        <w:gridCol w:w="1631"/>
      </w:tblGrid>
      <w:tr w:rsidR="00D63B57" w:rsidRPr="00864D3E" w14:paraId="72473A49" w14:textId="77777777" w:rsidTr="0014744D"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6CDCDFCC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Parameter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70827D2F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Estimate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59095973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SE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56B987D6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z</w:t>
            </w:r>
          </w:p>
        </w:tc>
        <w:tc>
          <w:tcPr>
            <w:tcW w:w="1812" w:type="dxa"/>
            <w:tcBorders>
              <w:top w:val="single" w:sz="4" w:space="0" w:color="auto"/>
              <w:bottom w:val="double" w:sz="4" w:space="0" w:color="000000"/>
            </w:tcBorders>
          </w:tcPr>
          <w:p w14:paraId="269D0EA3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</w:t>
            </w:r>
          </w:p>
        </w:tc>
      </w:tr>
      <w:tr w:rsidR="00D63B57" w14:paraId="08E53B0D" w14:textId="77777777" w:rsidTr="0014744D">
        <w:tc>
          <w:tcPr>
            <w:tcW w:w="1811" w:type="dxa"/>
            <w:tcBorders>
              <w:top w:val="double" w:sz="4" w:space="0" w:color="000000"/>
            </w:tcBorders>
          </w:tcPr>
          <w:p w14:paraId="3193EFC4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(condition=synchronous,</w:t>
            </w:r>
          </w:p>
          <w:p w14:paraId="136205C0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 = 1)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32835E88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5.28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74CE61B1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1.5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2C86BEC9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3.51</w:t>
            </w:r>
          </w:p>
        </w:tc>
        <w:tc>
          <w:tcPr>
            <w:tcW w:w="1812" w:type="dxa"/>
            <w:tcBorders>
              <w:top w:val="double" w:sz="4" w:space="0" w:color="000000"/>
            </w:tcBorders>
          </w:tcPr>
          <w:p w14:paraId="4851E5AF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D63B57" w14:paraId="3BBD034A" w14:textId="77777777" w:rsidTr="0014744D">
        <w:tc>
          <w:tcPr>
            <w:tcW w:w="1811" w:type="dxa"/>
          </w:tcPr>
          <w:p w14:paraId="5D171858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811" w:type="dxa"/>
          </w:tcPr>
          <w:p w14:paraId="5A0DD1C4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-0.84</w:t>
            </w:r>
          </w:p>
        </w:tc>
        <w:tc>
          <w:tcPr>
            <w:tcW w:w="1811" w:type="dxa"/>
          </w:tcPr>
          <w:p w14:paraId="5F35385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0.23</w:t>
            </w:r>
          </w:p>
        </w:tc>
        <w:tc>
          <w:tcPr>
            <w:tcW w:w="1811" w:type="dxa"/>
          </w:tcPr>
          <w:p w14:paraId="17BEA61D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-3.64</w:t>
            </w:r>
          </w:p>
        </w:tc>
        <w:tc>
          <w:tcPr>
            <w:tcW w:w="1812" w:type="dxa"/>
          </w:tcPr>
          <w:p w14:paraId="07F777D6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D63B57" w14:paraId="04E0540D" w14:textId="77777777" w:rsidTr="0014744D">
        <w:tc>
          <w:tcPr>
            <w:tcW w:w="1811" w:type="dxa"/>
          </w:tcPr>
          <w:p w14:paraId="5D3410B6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Condition (=noise)</w:t>
            </w:r>
          </w:p>
        </w:tc>
        <w:tc>
          <w:tcPr>
            <w:tcW w:w="1811" w:type="dxa"/>
          </w:tcPr>
          <w:p w14:paraId="3172065C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-2.65</w:t>
            </w:r>
          </w:p>
        </w:tc>
        <w:tc>
          <w:tcPr>
            <w:tcW w:w="1811" w:type="dxa"/>
          </w:tcPr>
          <w:p w14:paraId="7E6AD501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0.98</w:t>
            </w:r>
          </w:p>
        </w:tc>
        <w:tc>
          <w:tcPr>
            <w:tcW w:w="1811" w:type="dxa"/>
          </w:tcPr>
          <w:p w14:paraId="637A828B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-2.7</w:t>
            </w:r>
          </w:p>
        </w:tc>
        <w:tc>
          <w:tcPr>
            <w:tcW w:w="1812" w:type="dxa"/>
          </w:tcPr>
          <w:p w14:paraId="6DEF0003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0.007</w:t>
            </w:r>
          </w:p>
        </w:tc>
      </w:tr>
    </w:tbl>
    <w:p w14:paraId="3A75B519" w14:textId="77777777" w:rsidR="00D63B57" w:rsidRDefault="00D63B57" w:rsidP="00D63B57">
      <w:pPr>
        <w:spacing w:line="480" w:lineRule="auto"/>
        <w:rPr>
          <w:rFonts w:ascii="Times" w:hAnsi="Times"/>
        </w:rPr>
      </w:pPr>
    </w:p>
    <w:p w14:paraId="261112AB" w14:textId="77777777" w:rsid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8A53A4">
        <w:rPr>
          <w:rFonts w:ascii="Times" w:hAnsi="Times"/>
        </w:rPr>
        <w:t>Table 7.</w:t>
      </w:r>
      <w:r w:rsidRPr="00DF60D6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ab/>
      </w:r>
    </w:p>
    <w:p w14:paraId="1882E478" w14:textId="48756A5A" w:rsidR="008A53A4" w:rsidRP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DF60D6">
        <w:rPr>
          <w:rFonts w:ascii="Times" w:hAnsi="Times"/>
          <w:i/>
        </w:rPr>
        <w:t>Estimates of the fixed effects of the skin conductance (</w:t>
      </w:r>
      <w:r>
        <w:rPr>
          <w:rFonts w:ascii="Times" w:hAnsi="Times"/>
          <w:i/>
        </w:rPr>
        <w:t>SCR</w:t>
      </w:r>
      <w:r w:rsidRPr="00DF60D6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amplitude</w:t>
      </w:r>
      <w:r w:rsidRPr="00DF60D6">
        <w:rPr>
          <w:rFonts w:ascii="Times" w:hAnsi="Times"/>
          <w:i/>
        </w:rPr>
        <w:t xml:space="preserve"> data for the best model</w:t>
      </w:r>
      <w:r>
        <w:rPr>
          <w:rFonts w:ascii="Times" w:hAnsi="Times"/>
          <w:i/>
        </w:rPr>
        <w:t xml:space="preserve"> in Experiment 2</w:t>
      </w:r>
      <w:r w:rsidRPr="00DF60D6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61"/>
        <w:gridCol w:w="1577"/>
        <w:gridCol w:w="1577"/>
        <w:gridCol w:w="1629"/>
      </w:tblGrid>
      <w:tr w:rsidR="00D63B57" w:rsidRPr="00864D3E" w14:paraId="715A96BE" w14:textId="77777777" w:rsidTr="0014744D">
        <w:tc>
          <w:tcPr>
            <w:tcW w:w="2612" w:type="dxa"/>
            <w:tcBorders>
              <w:top w:val="single" w:sz="4" w:space="0" w:color="auto"/>
              <w:bottom w:val="double" w:sz="4" w:space="0" w:color="000000"/>
            </w:tcBorders>
          </w:tcPr>
          <w:p w14:paraId="50B1434B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Parameter</w:t>
            </w:r>
          </w:p>
        </w:tc>
        <w:tc>
          <w:tcPr>
            <w:tcW w:w="1661" w:type="dxa"/>
            <w:tcBorders>
              <w:top w:val="single" w:sz="4" w:space="0" w:color="auto"/>
              <w:bottom w:val="double" w:sz="4" w:space="0" w:color="000000"/>
            </w:tcBorders>
          </w:tcPr>
          <w:p w14:paraId="3B6F6B77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Estimate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3C7A7831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SE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4161BFF9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t</w:t>
            </w:r>
          </w:p>
        </w:tc>
        <w:tc>
          <w:tcPr>
            <w:tcW w:w="1629" w:type="dxa"/>
            <w:tcBorders>
              <w:top w:val="single" w:sz="4" w:space="0" w:color="auto"/>
              <w:bottom w:val="double" w:sz="4" w:space="0" w:color="000000"/>
            </w:tcBorders>
          </w:tcPr>
          <w:p w14:paraId="5E0E9AEE" w14:textId="77777777" w:rsidR="00D63B57" w:rsidRPr="00864D3E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</w:t>
            </w:r>
          </w:p>
        </w:tc>
      </w:tr>
      <w:tr w:rsidR="00D63B57" w14:paraId="388DCD39" w14:textId="77777777" w:rsidTr="0014744D">
        <w:tc>
          <w:tcPr>
            <w:tcW w:w="2612" w:type="dxa"/>
            <w:tcBorders>
              <w:top w:val="double" w:sz="4" w:space="0" w:color="000000"/>
            </w:tcBorders>
          </w:tcPr>
          <w:p w14:paraId="3B55E1A6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(condition=synchronous,</w:t>
            </w:r>
          </w:p>
          <w:p w14:paraId="68BE6310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Sequence = 1)</w:t>
            </w: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14:paraId="6AEB3AC5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1.68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5D3A8F3A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0.58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2A95810F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2.89</w:t>
            </w:r>
          </w:p>
        </w:tc>
        <w:tc>
          <w:tcPr>
            <w:tcW w:w="1629" w:type="dxa"/>
            <w:tcBorders>
              <w:top w:val="double" w:sz="4" w:space="0" w:color="000000"/>
            </w:tcBorders>
          </w:tcPr>
          <w:p w14:paraId="4484DFE2" w14:textId="77777777" w:rsidR="00D63B57" w:rsidRDefault="00D63B57" w:rsidP="0014744D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0.004</w:t>
            </w:r>
          </w:p>
        </w:tc>
      </w:tr>
      <w:tr w:rsidR="00D63B57" w14:paraId="548A3F78" w14:textId="77777777" w:rsidTr="0014744D">
        <w:tc>
          <w:tcPr>
            <w:tcW w:w="2612" w:type="dxa"/>
          </w:tcPr>
          <w:p w14:paraId="3306E1AB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661" w:type="dxa"/>
          </w:tcPr>
          <w:p w14:paraId="2A0C2E6C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0.44</w:t>
            </w:r>
          </w:p>
        </w:tc>
        <w:tc>
          <w:tcPr>
            <w:tcW w:w="1577" w:type="dxa"/>
          </w:tcPr>
          <w:p w14:paraId="305D9BC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0.11</w:t>
            </w:r>
          </w:p>
        </w:tc>
        <w:tc>
          <w:tcPr>
            <w:tcW w:w="1577" w:type="dxa"/>
          </w:tcPr>
          <w:p w14:paraId="122E2A7D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3.96</w:t>
            </w:r>
          </w:p>
        </w:tc>
        <w:tc>
          <w:tcPr>
            <w:tcW w:w="1629" w:type="dxa"/>
          </w:tcPr>
          <w:p w14:paraId="1020C74B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D63B57" w14:paraId="179088D2" w14:textId="77777777" w:rsidTr="0014744D">
        <w:tc>
          <w:tcPr>
            <w:tcW w:w="2612" w:type="dxa"/>
          </w:tcPr>
          <w:p w14:paraId="56B1B369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Condition (=noise)</w:t>
            </w:r>
          </w:p>
        </w:tc>
        <w:tc>
          <w:tcPr>
            <w:tcW w:w="1661" w:type="dxa"/>
          </w:tcPr>
          <w:p w14:paraId="7A3CB4A8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1.46</w:t>
            </w:r>
          </w:p>
        </w:tc>
        <w:tc>
          <w:tcPr>
            <w:tcW w:w="1577" w:type="dxa"/>
          </w:tcPr>
          <w:p w14:paraId="05EB985B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0.51</w:t>
            </w:r>
          </w:p>
        </w:tc>
        <w:tc>
          <w:tcPr>
            <w:tcW w:w="1577" w:type="dxa"/>
          </w:tcPr>
          <w:p w14:paraId="3A409055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2.87</w:t>
            </w:r>
          </w:p>
        </w:tc>
        <w:tc>
          <w:tcPr>
            <w:tcW w:w="1629" w:type="dxa"/>
          </w:tcPr>
          <w:p w14:paraId="59EDEC56" w14:textId="77777777" w:rsidR="00D63B57" w:rsidRDefault="00D63B57" w:rsidP="0014744D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0.004</w:t>
            </w:r>
          </w:p>
        </w:tc>
      </w:tr>
    </w:tbl>
    <w:p w14:paraId="158BAE51" w14:textId="77777777" w:rsidR="008A53A4" w:rsidRDefault="008A53A4" w:rsidP="00CF441F">
      <w:pPr>
        <w:spacing w:line="720" w:lineRule="auto"/>
        <w:outlineLvl w:val="0"/>
        <w:rPr>
          <w:rFonts w:ascii="Times" w:hAnsi="Times"/>
          <w:b/>
        </w:rPr>
      </w:pPr>
    </w:p>
    <w:p w14:paraId="678339D4" w14:textId="77777777" w:rsidR="008A53A4" w:rsidRDefault="008A53A4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</w:r>
    </w:p>
    <w:p w14:paraId="396FA8B4" w14:textId="0DFE1549" w:rsidR="00CF441F" w:rsidRDefault="00CF441F" w:rsidP="00CF441F">
      <w:pPr>
        <w:spacing w:line="720" w:lineRule="auto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Comprehensive results of the mixed effect</w:t>
      </w:r>
      <w:r w:rsidR="00DD0B4D">
        <w:rPr>
          <w:rFonts w:ascii="Times" w:hAnsi="Times"/>
          <w:b/>
        </w:rPr>
        <w:t>s model analysis in Experiment 3</w:t>
      </w:r>
      <w:r>
        <w:rPr>
          <w:rFonts w:ascii="Times" w:hAnsi="Times"/>
          <w:b/>
        </w:rPr>
        <w:t>:</w:t>
      </w:r>
    </w:p>
    <w:p w14:paraId="032FA3B5" w14:textId="23F1CACE" w:rsidR="008A53A4" w:rsidRPr="008A53A4" w:rsidRDefault="008A53A4" w:rsidP="008A53A4">
      <w:pPr>
        <w:spacing w:before="120" w:line="480" w:lineRule="auto"/>
        <w:rPr>
          <w:rFonts w:ascii="Times" w:hAnsi="Times"/>
        </w:rPr>
      </w:pPr>
      <w:r w:rsidRPr="008A53A4">
        <w:rPr>
          <w:rFonts w:ascii="Times" w:hAnsi="Times"/>
        </w:rPr>
        <w:t>Table 8</w:t>
      </w:r>
      <w:r w:rsidRPr="008A53A4">
        <w:rPr>
          <w:rFonts w:ascii="Times" w:hAnsi="Times"/>
        </w:rPr>
        <w:tab/>
      </w:r>
    </w:p>
    <w:p w14:paraId="03031E97" w14:textId="27AC2CFE" w:rsidR="008A53A4" w:rsidRP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164140">
        <w:rPr>
          <w:rFonts w:ascii="Times" w:hAnsi="Times"/>
          <w:i/>
        </w:rPr>
        <w:t>Estimates of fixed effects of the skin conductance (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frequency</w:t>
      </w:r>
      <w:r w:rsidRPr="00164140">
        <w:rPr>
          <w:rFonts w:ascii="Times" w:hAnsi="Times"/>
          <w:i/>
        </w:rPr>
        <w:t xml:space="preserve"> data for the best model</w:t>
      </w:r>
      <w:r>
        <w:rPr>
          <w:rFonts w:ascii="Times" w:hAnsi="Times"/>
          <w:i/>
        </w:rPr>
        <w:t xml:space="preserve"> in Experiment 3:</w:t>
      </w:r>
      <w:r w:rsidRPr="00164140">
        <w:rPr>
          <w:rFonts w:ascii="Times" w:hAnsi="Times"/>
          <w:i/>
        </w:rPr>
        <w:t xml:space="preserve"> Investigating the parameters of the best model revealed a </w:t>
      </w:r>
      <w:r>
        <w:rPr>
          <w:rFonts w:ascii="Times" w:hAnsi="Times"/>
          <w:i/>
        </w:rPr>
        <w:t>94</w:t>
      </w:r>
      <w:r w:rsidRPr="00164140">
        <w:rPr>
          <w:rFonts w:ascii="Times" w:hAnsi="Times"/>
          <w:i/>
        </w:rPr>
        <w:t xml:space="preserve">% probability of showing a positive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in the first trial during the </w:t>
      </w:r>
      <w:r>
        <w:rPr>
          <w:rFonts w:ascii="Times" w:hAnsi="Times"/>
          <w:i/>
        </w:rPr>
        <w:t>congruent</w:t>
      </w:r>
      <w:r w:rsidRPr="00164140">
        <w:rPr>
          <w:rFonts w:ascii="Times" w:hAnsi="Times"/>
          <w:i/>
        </w:rPr>
        <w:t xml:space="preserve"> condition. </w:t>
      </w:r>
      <w:r>
        <w:rPr>
          <w:rFonts w:ascii="Times" w:hAnsi="Times"/>
          <w:i/>
        </w:rPr>
        <w:t xml:space="preserve">A positive response was less likely with 52% </w:t>
      </w:r>
      <w:r w:rsidRPr="00164140">
        <w:rPr>
          <w:rFonts w:ascii="Times" w:hAnsi="Times"/>
          <w:i/>
        </w:rPr>
        <w:t xml:space="preserve">in the first trial of the </w:t>
      </w:r>
      <w:r>
        <w:rPr>
          <w:rFonts w:ascii="Times" w:hAnsi="Times"/>
          <w:i/>
        </w:rPr>
        <w:t xml:space="preserve">incongruent condition </w:t>
      </w:r>
      <w:r w:rsidRPr="00164140">
        <w:rPr>
          <w:rFonts w:ascii="Times" w:hAnsi="Times"/>
          <w:i/>
        </w:rPr>
        <w:t xml:space="preserve">and differed significantly from the </w:t>
      </w:r>
      <w:r>
        <w:rPr>
          <w:rFonts w:ascii="Times" w:hAnsi="Times"/>
          <w:i/>
        </w:rPr>
        <w:t>congruent</w:t>
      </w:r>
      <w:r w:rsidRPr="00164140">
        <w:rPr>
          <w:rFonts w:ascii="Times" w:hAnsi="Times"/>
          <w:i/>
        </w:rPr>
        <w:t xml:space="preserve"> condition. Furthermore, sequence significantly predicted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in the </w:t>
      </w:r>
      <w:r>
        <w:rPr>
          <w:rFonts w:ascii="Times" w:hAnsi="Times"/>
          <w:i/>
        </w:rPr>
        <w:t>congruent</w:t>
      </w:r>
      <w:r w:rsidRPr="00164140">
        <w:rPr>
          <w:rFonts w:ascii="Times" w:hAnsi="Times"/>
          <w:i/>
        </w:rPr>
        <w:t xml:space="preserve"> condition, showing a decrease of </w:t>
      </w:r>
      <w:r>
        <w:rPr>
          <w:rFonts w:ascii="Times" w:hAnsi="Times"/>
          <w:i/>
        </w:rPr>
        <w:t>SCR</w:t>
      </w:r>
      <w:r w:rsidRPr="00164140">
        <w:rPr>
          <w:rFonts w:ascii="Times" w:hAnsi="Times"/>
          <w:i/>
        </w:rPr>
        <w:t xml:space="preserve"> response with increasing number of trials.</w:t>
      </w:r>
      <w:r>
        <w:rPr>
          <w:rFonts w:ascii="Times" w:hAnsi="Times"/>
          <w:i/>
        </w:rPr>
        <w:t xml:space="preserve"> The interaction turned out to be significant showing that the influence of</w:t>
      </w:r>
      <w:r w:rsidRPr="00E96888">
        <w:rPr>
          <w:rFonts w:ascii="Times" w:hAnsi="Times"/>
          <w:i/>
        </w:rPr>
        <w:t xml:space="preserve"> sequence </w:t>
      </w:r>
      <w:r>
        <w:rPr>
          <w:rFonts w:ascii="Times" w:hAnsi="Times"/>
          <w:i/>
        </w:rPr>
        <w:t xml:space="preserve">on SCR was weaker in </w:t>
      </w:r>
      <w:r w:rsidRPr="00E96888">
        <w:rPr>
          <w:rFonts w:ascii="Times" w:hAnsi="Times"/>
          <w:i/>
        </w:rPr>
        <w:t xml:space="preserve">the </w:t>
      </w:r>
      <w:r>
        <w:rPr>
          <w:rFonts w:ascii="Times" w:hAnsi="Times"/>
          <w:i/>
        </w:rPr>
        <w:t>incongruent</w:t>
      </w:r>
      <w:r w:rsidRPr="00E96888">
        <w:rPr>
          <w:rFonts w:ascii="Times" w:hAnsi="Times"/>
          <w:i/>
        </w:rPr>
        <w:t xml:space="preserve"> condition </w:t>
      </w:r>
      <w:r>
        <w:rPr>
          <w:rFonts w:ascii="Times" w:hAnsi="Times"/>
          <w:i/>
        </w:rPr>
        <w:t>than in</w:t>
      </w:r>
      <w:r w:rsidRPr="00E96888">
        <w:rPr>
          <w:rFonts w:ascii="Times" w:hAnsi="Times"/>
          <w:i/>
        </w:rPr>
        <w:t xml:space="preserve"> the </w:t>
      </w:r>
      <w:r>
        <w:rPr>
          <w:rFonts w:ascii="Times" w:hAnsi="Times"/>
          <w:i/>
        </w:rPr>
        <w:t>congruent condition.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1710"/>
        <w:gridCol w:w="1654"/>
        <w:gridCol w:w="1654"/>
        <w:gridCol w:w="1689"/>
      </w:tblGrid>
      <w:tr w:rsidR="00CF441F" w:rsidRPr="00864D3E" w14:paraId="1D9D30DB" w14:textId="77777777" w:rsidTr="006A51B0"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0BA7C56E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Parameter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3E4DBDBD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Estimate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4774DF04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SE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000000"/>
            </w:tcBorders>
          </w:tcPr>
          <w:p w14:paraId="699C70BF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z</w:t>
            </w:r>
          </w:p>
        </w:tc>
        <w:tc>
          <w:tcPr>
            <w:tcW w:w="1812" w:type="dxa"/>
            <w:tcBorders>
              <w:top w:val="single" w:sz="4" w:space="0" w:color="auto"/>
              <w:bottom w:val="double" w:sz="4" w:space="0" w:color="000000"/>
            </w:tcBorders>
          </w:tcPr>
          <w:p w14:paraId="319E367D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</w:t>
            </w:r>
          </w:p>
        </w:tc>
      </w:tr>
      <w:tr w:rsidR="00CF441F" w14:paraId="48B0841E" w14:textId="77777777" w:rsidTr="006A51B0">
        <w:tc>
          <w:tcPr>
            <w:tcW w:w="1811" w:type="dxa"/>
            <w:tcBorders>
              <w:top w:val="double" w:sz="4" w:space="0" w:color="000000"/>
            </w:tcBorders>
          </w:tcPr>
          <w:p w14:paraId="3267F410" w14:textId="0B28AA04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</w:t>
            </w:r>
            <w:r w:rsidR="00A04382">
              <w:rPr>
                <w:rFonts w:ascii="Times" w:hAnsi="Times"/>
              </w:rPr>
              <w:t>congruent</w:t>
            </w:r>
            <w:r>
              <w:rPr>
                <w:rFonts w:ascii="Times" w:hAnsi="Times"/>
              </w:rPr>
              <w:t>,</w:t>
            </w:r>
          </w:p>
          <w:p w14:paraId="590ACD9F" w14:textId="77777777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 = 1)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0E7F355D" w14:textId="27BD6E00" w:rsidR="00CF441F" w:rsidRDefault="00A04382" w:rsidP="00204075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2.68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412EFA24" w14:textId="4887489C" w:rsidR="00CF441F" w:rsidRDefault="00A04382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0.69</w:t>
            </w:r>
          </w:p>
        </w:tc>
        <w:tc>
          <w:tcPr>
            <w:tcW w:w="1811" w:type="dxa"/>
            <w:tcBorders>
              <w:top w:val="double" w:sz="4" w:space="0" w:color="000000"/>
            </w:tcBorders>
          </w:tcPr>
          <w:p w14:paraId="423F0A40" w14:textId="7AB85CC4" w:rsidR="00CF441F" w:rsidRDefault="00A04382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3.9</w:t>
            </w:r>
          </w:p>
        </w:tc>
        <w:tc>
          <w:tcPr>
            <w:tcW w:w="1812" w:type="dxa"/>
            <w:tcBorders>
              <w:top w:val="double" w:sz="4" w:space="0" w:color="000000"/>
            </w:tcBorders>
          </w:tcPr>
          <w:p w14:paraId="0779048F" w14:textId="77777777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CF441F" w14:paraId="2C61D7B7" w14:textId="77777777" w:rsidTr="006A51B0">
        <w:tc>
          <w:tcPr>
            <w:tcW w:w="1811" w:type="dxa"/>
          </w:tcPr>
          <w:p w14:paraId="36C94625" w14:textId="7777777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811" w:type="dxa"/>
          </w:tcPr>
          <w:p w14:paraId="6294CBB6" w14:textId="5EC5A0D6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-0.8</w:t>
            </w:r>
            <w:r w:rsidR="00A04382">
              <w:rPr>
                <w:rFonts w:ascii="Times" w:hAnsi="Times"/>
              </w:rPr>
              <w:t>6</w:t>
            </w:r>
          </w:p>
        </w:tc>
        <w:tc>
          <w:tcPr>
            <w:tcW w:w="1811" w:type="dxa"/>
          </w:tcPr>
          <w:p w14:paraId="0157EFE5" w14:textId="6791020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</w:t>
            </w:r>
            <w:r w:rsidR="00A04382">
              <w:rPr>
                <w:rFonts w:ascii="Times" w:hAnsi="Times"/>
              </w:rPr>
              <w:t>19</w:t>
            </w:r>
          </w:p>
        </w:tc>
        <w:tc>
          <w:tcPr>
            <w:tcW w:w="1811" w:type="dxa"/>
          </w:tcPr>
          <w:p w14:paraId="259AD173" w14:textId="51A7FE11" w:rsidR="00CF441F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-4.61</w:t>
            </w:r>
          </w:p>
        </w:tc>
        <w:tc>
          <w:tcPr>
            <w:tcW w:w="1812" w:type="dxa"/>
          </w:tcPr>
          <w:p w14:paraId="3F61F787" w14:textId="7777777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  <w:tr w:rsidR="00CF441F" w14:paraId="0906F7A9" w14:textId="77777777" w:rsidTr="006A51B0">
        <w:tc>
          <w:tcPr>
            <w:tcW w:w="1811" w:type="dxa"/>
          </w:tcPr>
          <w:p w14:paraId="409D4539" w14:textId="268F9F99" w:rsidR="00CF441F" w:rsidRDefault="00CF441F" w:rsidP="00A04382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Condition (=</w:t>
            </w:r>
            <w:r w:rsidR="00A04382">
              <w:rPr>
                <w:rFonts w:ascii="Times" w:hAnsi="Times"/>
              </w:rPr>
              <w:t>incongruent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811" w:type="dxa"/>
          </w:tcPr>
          <w:p w14:paraId="6C7568F5" w14:textId="582DA771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-2.6</w:t>
            </w:r>
            <w:r w:rsidR="00A04382">
              <w:rPr>
                <w:rFonts w:ascii="Times" w:hAnsi="Times"/>
              </w:rPr>
              <w:t>1</w:t>
            </w:r>
          </w:p>
        </w:tc>
        <w:tc>
          <w:tcPr>
            <w:tcW w:w="1811" w:type="dxa"/>
          </w:tcPr>
          <w:p w14:paraId="6F486341" w14:textId="7B3BFC78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</w:t>
            </w:r>
            <w:r w:rsidR="00A04382">
              <w:rPr>
                <w:rFonts w:ascii="Times" w:hAnsi="Times"/>
              </w:rPr>
              <w:t>89</w:t>
            </w:r>
          </w:p>
        </w:tc>
        <w:tc>
          <w:tcPr>
            <w:tcW w:w="1811" w:type="dxa"/>
          </w:tcPr>
          <w:p w14:paraId="4714B650" w14:textId="5E07E931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-2.</w:t>
            </w:r>
            <w:r w:rsidR="00A04382">
              <w:rPr>
                <w:rFonts w:ascii="Times" w:hAnsi="Times"/>
              </w:rPr>
              <w:t>94</w:t>
            </w:r>
          </w:p>
        </w:tc>
        <w:tc>
          <w:tcPr>
            <w:tcW w:w="1812" w:type="dxa"/>
          </w:tcPr>
          <w:p w14:paraId="00A30517" w14:textId="7BA3F64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</w:t>
            </w:r>
            <w:r w:rsidR="00A04382">
              <w:rPr>
                <w:rFonts w:ascii="Times" w:hAnsi="Times"/>
              </w:rPr>
              <w:t>3</w:t>
            </w:r>
          </w:p>
        </w:tc>
      </w:tr>
      <w:tr w:rsidR="00A04382" w14:paraId="3FD971FD" w14:textId="77777777" w:rsidTr="006A51B0">
        <w:tc>
          <w:tcPr>
            <w:tcW w:w="1811" w:type="dxa"/>
          </w:tcPr>
          <w:p w14:paraId="7D8F44F3" w14:textId="0823E1F9" w:rsidR="00A04382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Interaction sequence * incongruent</w:t>
            </w:r>
          </w:p>
        </w:tc>
        <w:tc>
          <w:tcPr>
            <w:tcW w:w="1811" w:type="dxa"/>
          </w:tcPr>
          <w:p w14:paraId="7C5529A4" w14:textId="13F6C224" w:rsidR="00A04382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0.63</w:t>
            </w:r>
          </w:p>
        </w:tc>
        <w:tc>
          <w:tcPr>
            <w:tcW w:w="1811" w:type="dxa"/>
          </w:tcPr>
          <w:p w14:paraId="6A2B7315" w14:textId="7C82A0A3" w:rsidR="00A04382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0.24</w:t>
            </w:r>
          </w:p>
        </w:tc>
        <w:tc>
          <w:tcPr>
            <w:tcW w:w="1811" w:type="dxa"/>
          </w:tcPr>
          <w:p w14:paraId="1FEAEC3C" w14:textId="770CB46E" w:rsidR="00A04382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2.62</w:t>
            </w:r>
          </w:p>
        </w:tc>
        <w:tc>
          <w:tcPr>
            <w:tcW w:w="1812" w:type="dxa"/>
          </w:tcPr>
          <w:p w14:paraId="12757A17" w14:textId="5C2BF209" w:rsidR="00A04382" w:rsidRDefault="00A04382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0.009</w:t>
            </w:r>
          </w:p>
        </w:tc>
      </w:tr>
    </w:tbl>
    <w:p w14:paraId="1F79336A" w14:textId="77777777" w:rsidR="00CF441F" w:rsidRDefault="00CF441F" w:rsidP="00CF441F">
      <w:pPr>
        <w:spacing w:line="480" w:lineRule="auto"/>
        <w:rPr>
          <w:rFonts w:ascii="Times" w:hAnsi="Times"/>
        </w:rPr>
      </w:pPr>
    </w:p>
    <w:p w14:paraId="304E6F94" w14:textId="77777777" w:rsidR="008A53A4" w:rsidRDefault="008A53A4" w:rsidP="008A53A4">
      <w:pPr>
        <w:spacing w:before="120" w:line="480" w:lineRule="auto"/>
        <w:rPr>
          <w:rFonts w:ascii="Times" w:hAnsi="Times"/>
        </w:rPr>
      </w:pPr>
    </w:p>
    <w:p w14:paraId="5B7DE4F9" w14:textId="77777777" w:rsidR="008A53A4" w:rsidRDefault="008A53A4" w:rsidP="008A53A4">
      <w:pPr>
        <w:spacing w:before="120" w:line="480" w:lineRule="auto"/>
        <w:rPr>
          <w:rFonts w:ascii="Times" w:hAnsi="Times"/>
        </w:rPr>
      </w:pPr>
    </w:p>
    <w:p w14:paraId="0CF305EE" w14:textId="7CF8FD5C" w:rsidR="008A53A4" w:rsidRPr="008A53A4" w:rsidRDefault="008A53A4" w:rsidP="008A53A4">
      <w:pPr>
        <w:spacing w:before="120" w:line="480" w:lineRule="auto"/>
        <w:rPr>
          <w:rFonts w:ascii="Times" w:hAnsi="Times"/>
        </w:rPr>
      </w:pPr>
      <w:bookmarkStart w:id="0" w:name="_GoBack"/>
      <w:bookmarkEnd w:id="0"/>
      <w:r w:rsidRPr="008A53A4">
        <w:rPr>
          <w:rFonts w:ascii="Times" w:hAnsi="Times"/>
        </w:rPr>
        <w:lastRenderedPageBreak/>
        <w:t>Table 9.</w:t>
      </w:r>
      <w:r w:rsidRPr="008A53A4">
        <w:rPr>
          <w:rFonts w:ascii="Times" w:hAnsi="Times"/>
        </w:rPr>
        <w:tab/>
      </w:r>
    </w:p>
    <w:p w14:paraId="6DBF5B93" w14:textId="62374257" w:rsidR="008A53A4" w:rsidRPr="008A53A4" w:rsidRDefault="008A53A4" w:rsidP="008A53A4">
      <w:pPr>
        <w:spacing w:before="120" w:line="480" w:lineRule="auto"/>
        <w:rPr>
          <w:rFonts w:ascii="Times" w:hAnsi="Times"/>
          <w:i/>
        </w:rPr>
      </w:pPr>
      <w:r w:rsidRPr="00DF60D6">
        <w:rPr>
          <w:rFonts w:ascii="Times" w:hAnsi="Times"/>
          <w:i/>
        </w:rPr>
        <w:t>Estimates of the fixed effects of the skin conductance (</w:t>
      </w:r>
      <w:r>
        <w:rPr>
          <w:rFonts w:ascii="Times" w:hAnsi="Times"/>
          <w:i/>
        </w:rPr>
        <w:t>SCR</w:t>
      </w:r>
      <w:r w:rsidRPr="00DF60D6">
        <w:rPr>
          <w:rFonts w:ascii="Times" w:hAnsi="Times"/>
          <w:i/>
        </w:rPr>
        <w:t xml:space="preserve">) </w:t>
      </w:r>
      <w:r w:rsidRPr="00D63B57">
        <w:rPr>
          <w:rFonts w:ascii="Times" w:hAnsi="Times"/>
          <w:b/>
          <w:i/>
        </w:rPr>
        <w:t>amplitude</w:t>
      </w:r>
      <w:r w:rsidRPr="00DF60D6">
        <w:rPr>
          <w:rFonts w:ascii="Times" w:hAnsi="Times"/>
          <w:i/>
        </w:rPr>
        <w:t xml:space="preserve"> data for the best model</w:t>
      </w:r>
      <w:r>
        <w:rPr>
          <w:rFonts w:ascii="Times" w:hAnsi="Times"/>
          <w:i/>
        </w:rPr>
        <w:t xml:space="preserve"> in Experiment 3</w:t>
      </w:r>
      <w:r w:rsidRPr="00DF60D6">
        <w:rPr>
          <w:rFonts w:ascii="Times" w:hAnsi="Times"/>
          <w:i/>
        </w:rPr>
        <w:t>.</w:t>
      </w:r>
      <w:r>
        <w:rPr>
          <w:rFonts w:ascii="Times" w:hAnsi="Times"/>
          <w:i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1661"/>
        <w:gridCol w:w="1577"/>
        <w:gridCol w:w="1577"/>
        <w:gridCol w:w="1629"/>
      </w:tblGrid>
      <w:tr w:rsidR="00CF441F" w:rsidRPr="00864D3E" w14:paraId="02255B37" w14:textId="77777777" w:rsidTr="006A51B0">
        <w:tc>
          <w:tcPr>
            <w:tcW w:w="2612" w:type="dxa"/>
            <w:tcBorders>
              <w:top w:val="single" w:sz="4" w:space="0" w:color="auto"/>
              <w:bottom w:val="double" w:sz="4" w:space="0" w:color="000000"/>
            </w:tcBorders>
          </w:tcPr>
          <w:p w14:paraId="07B6242E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Parameter</w:t>
            </w:r>
          </w:p>
        </w:tc>
        <w:tc>
          <w:tcPr>
            <w:tcW w:w="1661" w:type="dxa"/>
            <w:tcBorders>
              <w:top w:val="single" w:sz="4" w:space="0" w:color="auto"/>
              <w:bottom w:val="double" w:sz="4" w:space="0" w:color="000000"/>
            </w:tcBorders>
          </w:tcPr>
          <w:p w14:paraId="7196B4CD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Estimate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3DA3103D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SE</w:t>
            </w:r>
          </w:p>
        </w:tc>
        <w:tc>
          <w:tcPr>
            <w:tcW w:w="1577" w:type="dxa"/>
            <w:tcBorders>
              <w:top w:val="single" w:sz="4" w:space="0" w:color="auto"/>
              <w:bottom w:val="double" w:sz="4" w:space="0" w:color="000000"/>
            </w:tcBorders>
          </w:tcPr>
          <w:p w14:paraId="33B2C010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t</w:t>
            </w:r>
          </w:p>
        </w:tc>
        <w:tc>
          <w:tcPr>
            <w:tcW w:w="1629" w:type="dxa"/>
            <w:tcBorders>
              <w:top w:val="single" w:sz="4" w:space="0" w:color="auto"/>
              <w:bottom w:val="double" w:sz="4" w:space="0" w:color="000000"/>
            </w:tcBorders>
          </w:tcPr>
          <w:p w14:paraId="6B7EFFB9" w14:textId="77777777" w:rsidR="00CF441F" w:rsidRPr="00864D3E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 w:rsidRPr="00864D3E">
              <w:rPr>
                <w:rFonts w:ascii="Times" w:hAnsi="Times"/>
              </w:rPr>
              <w:t>p</w:t>
            </w:r>
          </w:p>
        </w:tc>
      </w:tr>
      <w:tr w:rsidR="00CF441F" w14:paraId="57A23834" w14:textId="77777777" w:rsidTr="006A51B0">
        <w:tc>
          <w:tcPr>
            <w:tcW w:w="2612" w:type="dxa"/>
            <w:tcBorders>
              <w:top w:val="double" w:sz="4" w:space="0" w:color="000000"/>
            </w:tcBorders>
          </w:tcPr>
          <w:p w14:paraId="6E28FBF5" w14:textId="53C20F10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Intercept (condition=</w:t>
            </w:r>
            <w:r w:rsidR="00A04382">
              <w:rPr>
                <w:rFonts w:ascii="Times" w:hAnsi="Times"/>
              </w:rPr>
              <w:t>congruent</w:t>
            </w:r>
            <w:r>
              <w:rPr>
                <w:rFonts w:ascii="Times" w:hAnsi="Times"/>
              </w:rPr>
              <w:t>,</w:t>
            </w:r>
          </w:p>
          <w:p w14:paraId="3556E1F0" w14:textId="77777777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 = 1)</w:t>
            </w:r>
          </w:p>
        </w:tc>
        <w:tc>
          <w:tcPr>
            <w:tcW w:w="1661" w:type="dxa"/>
            <w:tcBorders>
              <w:top w:val="double" w:sz="4" w:space="0" w:color="000000"/>
            </w:tcBorders>
          </w:tcPr>
          <w:p w14:paraId="61268F60" w14:textId="7E895E45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1.6</w:t>
            </w:r>
            <w:r w:rsidR="00DD0B4D">
              <w:rPr>
                <w:rFonts w:ascii="Times" w:hAnsi="Times"/>
              </w:rPr>
              <w:t>1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1F5731E4" w14:textId="21AB3506" w:rsidR="00CF441F" w:rsidRDefault="00CF441F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</w:t>
            </w:r>
            <w:r w:rsidR="00DD0B4D">
              <w:rPr>
                <w:rFonts w:ascii="Times" w:hAnsi="Times"/>
              </w:rPr>
              <w:t>35</w:t>
            </w:r>
          </w:p>
        </w:tc>
        <w:tc>
          <w:tcPr>
            <w:tcW w:w="1577" w:type="dxa"/>
            <w:tcBorders>
              <w:top w:val="double" w:sz="4" w:space="0" w:color="000000"/>
            </w:tcBorders>
          </w:tcPr>
          <w:p w14:paraId="6F21AD66" w14:textId="6C37FF47" w:rsidR="00CF441F" w:rsidRDefault="00DD0B4D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4.68</w:t>
            </w:r>
          </w:p>
        </w:tc>
        <w:tc>
          <w:tcPr>
            <w:tcW w:w="1629" w:type="dxa"/>
            <w:tcBorders>
              <w:top w:val="double" w:sz="4" w:space="0" w:color="000000"/>
            </w:tcBorders>
          </w:tcPr>
          <w:p w14:paraId="7A061D62" w14:textId="4C74ED5C" w:rsidR="00CF441F" w:rsidRDefault="00DD0B4D" w:rsidP="006A51B0">
            <w:pPr>
              <w:spacing w:before="120"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</w:t>
            </w:r>
            <w:r w:rsidR="00CF441F">
              <w:rPr>
                <w:rFonts w:ascii="Times" w:hAnsi="Times"/>
              </w:rPr>
              <w:t>0.00</w:t>
            </w:r>
            <w:r>
              <w:rPr>
                <w:rFonts w:ascii="Times" w:hAnsi="Times"/>
              </w:rPr>
              <w:t>1</w:t>
            </w:r>
          </w:p>
        </w:tc>
      </w:tr>
      <w:tr w:rsidR="00CF441F" w14:paraId="23983609" w14:textId="77777777" w:rsidTr="006A51B0">
        <w:tc>
          <w:tcPr>
            <w:tcW w:w="2612" w:type="dxa"/>
          </w:tcPr>
          <w:p w14:paraId="0553099F" w14:textId="7777777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Sequence</w:t>
            </w:r>
          </w:p>
        </w:tc>
        <w:tc>
          <w:tcPr>
            <w:tcW w:w="1661" w:type="dxa"/>
          </w:tcPr>
          <w:p w14:paraId="5DA4CD5C" w14:textId="47045A66" w:rsidR="00CF441F" w:rsidRDefault="00DD0B4D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CF441F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35</w:t>
            </w:r>
          </w:p>
        </w:tc>
        <w:tc>
          <w:tcPr>
            <w:tcW w:w="1577" w:type="dxa"/>
          </w:tcPr>
          <w:p w14:paraId="16672FE5" w14:textId="2459A9B0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0.</w:t>
            </w:r>
            <w:r w:rsidR="00DD0B4D">
              <w:rPr>
                <w:rFonts w:ascii="Times" w:hAnsi="Times"/>
              </w:rPr>
              <w:t>31</w:t>
            </w:r>
          </w:p>
        </w:tc>
        <w:tc>
          <w:tcPr>
            <w:tcW w:w="1577" w:type="dxa"/>
          </w:tcPr>
          <w:p w14:paraId="0FA52622" w14:textId="10DD3B82" w:rsidR="00CF441F" w:rsidRDefault="00DD0B4D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  <w:r w:rsidR="00CF441F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>43</w:t>
            </w:r>
          </w:p>
        </w:tc>
        <w:tc>
          <w:tcPr>
            <w:tcW w:w="1629" w:type="dxa"/>
          </w:tcPr>
          <w:p w14:paraId="4DB493D5" w14:textId="77777777" w:rsidR="00CF441F" w:rsidRDefault="00CF441F" w:rsidP="006A51B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&lt;0.001</w:t>
            </w:r>
          </w:p>
        </w:tc>
      </w:tr>
    </w:tbl>
    <w:p w14:paraId="381692ED" w14:textId="5927FA6F" w:rsidR="00CF441F" w:rsidRPr="00D63B57" w:rsidRDefault="00CF441F" w:rsidP="008A53A4">
      <w:pPr>
        <w:spacing w:before="120" w:line="480" w:lineRule="auto"/>
        <w:rPr>
          <w:rFonts w:ascii="Times" w:hAnsi="Times"/>
          <w:i/>
        </w:rPr>
      </w:pPr>
    </w:p>
    <w:sectPr w:rsidR="00CF441F" w:rsidRPr="00D63B57" w:rsidSect="00E72F74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5C417" w14:textId="77777777" w:rsidR="004E55B0" w:rsidRDefault="004E55B0">
      <w:r>
        <w:separator/>
      </w:r>
    </w:p>
  </w:endnote>
  <w:endnote w:type="continuationSeparator" w:id="0">
    <w:p w14:paraId="23918A76" w14:textId="77777777" w:rsidR="004E55B0" w:rsidRDefault="004E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0AC7" w14:textId="77777777" w:rsidR="000947C6" w:rsidRDefault="00FE26D4" w:rsidP="000947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91E1B" w14:textId="77777777" w:rsidR="000947C6" w:rsidRDefault="004E55B0" w:rsidP="000947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DBA8" w14:textId="77777777" w:rsidR="000947C6" w:rsidRDefault="00FE26D4" w:rsidP="000947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C7804A" w14:textId="77777777" w:rsidR="000947C6" w:rsidRDefault="004E55B0" w:rsidP="000947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8A2A5" w14:textId="77777777" w:rsidR="004E55B0" w:rsidRDefault="004E55B0">
      <w:r>
        <w:separator/>
      </w:r>
    </w:p>
  </w:footnote>
  <w:footnote w:type="continuationSeparator" w:id="0">
    <w:p w14:paraId="13392611" w14:textId="77777777" w:rsidR="004E55B0" w:rsidRDefault="004E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57"/>
    <w:rsid w:val="00067609"/>
    <w:rsid w:val="0016084C"/>
    <w:rsid w:val="00202449"/>
    <w:rsid w:val="00204075"/>
    <w:rsid w:val="002442CB"/>
    <w:rsid w:val="00357E75"/>
    <w:rsid w:val="003D0742"/>
    <w:rsid w:val="004464EE"/>
    <w:rsid w:val="0046014F"/>
    <w:rsid w:val="004E55B0"/>
    <w:rsid w:val="00607B22"/>
    <w:rsid w:val="0062551E"/>
    <w:rsid w:val="0064659B"/>
    <w:rsid w:val="00665899"/>
    <w:rsid w:val="007871C4"/>
    <w:rsid w:val="008A53A4"/>
    <w:rsid w:val="00931A8E"/>
    <w:rsid w:val="009C2415"/>
    <w:rsid w:val="009D66F2"/>
    <w:rsid w:val="00A04382"/>
    <w:rsid w:val="00A54593"/>
    <w:rsid w:val="00AA6F19"/>
    <w:rsid w:val="00BB5335"/>
    <w:rsid w:val="00CD629B"/>
    <w:rsid w:val="00CF441F"/>
    <w:rsid w:val="00D63B57"/>
    <w:rsid w:val="00DB66C1"/>
    <w:rsid w:val="00DD0B4D"/>
    <w:rsid w:val="00E72F74"/>
    <w:rsid w:val="00E77ED8"/>
    <w:rsid w:val="00F50587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1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3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B57"/>
  </w:style>
  <w:style w:type="character" w:styleId="PageNumber">
    <w:name w:val="page number"/>
    <w:basedOn w:val="DefaultParagraphFont"/>
    <w:uiPriority w:val="99"/>
    <w:semiHidden/>
    <w:unhideWhenUsed/>
    <w:rsid w:val="00D6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Supplementary Material</vt:lpstr>
      <vt:lpstr/>
      <vt:lpstr>Comprehensive results of the mixed effects model analysis in Experiment 1:</vt:lpstr>
      <vt:lpstr>Comprehensive results of the mixed effects model analysis in Experiment 2:</vt:lpstr>
      <vt:lpstr>Comprehensive results of the mixed effects model analysis in Experiment 3:</vt:lpstr>
    </vt:vector>
  </TitlesOfParts>
  <Company>Karolinska Institutet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Preuss</dc:creator>
  <cp:keywords/>
  <dc:description/>
  <cp:lastModifiedBy>Nora Preuss</cp:lastModifiedBy>
  <cp:revision>2</cp:revision>
  <dcterms:created xsi:type="dcterms:W3CDTF">2018-09-17T12:21:00Z</dcterms:created>
  <dcterms:modified xsi:type="dcterms:W3CDTF">2018-09-17T12:21:00Z</dcterms:modified>
</cp:coreProperties>
</file>