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A8" w:rsidRPr="002418A8" w:rsidRDefault="002418A8" w:rsidP="002418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Materials</w:t>
      </w:r>
    </w:p>
    <w:p w:rsidR="002418A8" w:rsidRPr="002418A8" w:rsidRDefault="002418A8" w:rsidP="002418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>Priming Memories of Past Wins Induces Risk Seeking</w:t>
      </w:r>
    </w:p>
    <w:p w:rsidR="002418A8" w:rsidRPr="002418A8" w:rsidRDefault="002418A8" w:rsidP="002418A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gramEnd"/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E. A. </w:t>
      </w:r>
      <w:proofErr w:type="spellStart"/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>Ludvig</w:t>
      </w:r>
      <w:proofErr w:type="spellEnd"/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al., 2014, Journal of Experimental Psychology: General</w:t>
      </w:r>
    </w:p>
    <w:p w:rsidR="002418A8" w:rsidRPr="002418A8" w:rsidRDefault="002418A8" w:rsidP="002418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8A8">
        <w:rPr>
          <w:rFonts w:ascii="Times New Roman" w:eastAsia="Times New Roman" w:hAnsi="Times New Roman" w:cs="Times New Roman"/>
          <w:b/>
          <w:bCs/>
          <w:sz w:val="24"/>
          <w:szCs w:val="24"/>
        </w:rPr>
        <w:t>http://dx.doi.org/10.1037/xge0000046</w:t>
      </w:r>
    </w:p>
    <w:p w:rsidR="002418A8" w:rsidRPr="002418A8" w:rsidRDefault="002418A8" w:rsidP="002418A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8A8" w:rsidRPr="002418A8" w:rsidRDefault="002418A8" w:rsidP="002418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8A8">
        <w:rPr>
          <w:rFonts w:ascii="Times New Roman" w:hAnsi="Times New Roman"/>
          <w:b/>
          <w:sz w:val="24"/>
          <w:szCs w:val="24"/>
        </w:rPr>
        <w:t>Supplemental Results</w:t>
      </w:r>
    </w:p>
    <w:p w:rsidR="002418A8" w:rsidRPr="002418A8" w:rsidRDefault="002418A8" w:rsidP="002418A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2418A8">
        <w:rPr>
          <w:rFonts w:ascii="Times New Roman" w:hAnsi="Times New Roman"/>
          <w:i/>
          <w:sz w:val="24"/>
          <w:szCs w:val="24"/>
        </w:rPr>
        <w:t>Gender</w:t>
      </w:r>
      <w:r w:rsidRPr="002418A8">
        <w:rPr>
          <w:rFonts w:ascii="Times New Roman" w:hAnsi="Times New Roman"/>
          <w:sz w:val="24"/>
          <w:szCs w:val="24"/>
        </w:rPr>
        <w:t>.</w:t>
      </w:r>
      <w:proofErr w:type="gramEnd"/>
      <w:r w:rsidRPr="002418A8">
        <w:rPr>
          <w:rFonts w:ascii="Times New Roman" w:hAnsi="Times New Roman"/>
          <w:sz w:val="24"/>
          <w:szCs w:val="24"/>
        </w:rPr>
        <w:t xml:space="preserve"> Given the gender imbalance in our sample, we sought to ensure that the results were robust across genders. Figure S1 shows how both genders showed the same effects: males picked the risky option 18.0 ± 9.3% of the time more frequently following the 60 prime [</w:t>
      </w:r>
      <w:r w:rsidRPr="002418A8">
        <w:rPr>
          <w:rFonts w:ascii="Times New Roman" w:hAnsi="Times New Roman"/>
          <w:i/>
          <w:sz w:val="24"/>
          <w:szCs w:val="24"/>
        </w:rPr>
        <w:t>t</w:t>
      </w:r>
      <w:r w:rsidRPr="002418A8">
        <w:rPr>
          <w:rFonts w:ascii="Times New Roman" w:hAnsi="Times New Roman"/>
          <w:sz w:val="24"/>
          <w:szCs w:val="24"/>
        </w:rPr>
        <w:t xml:space="preserve">(22)=3.81, </w:t>
      </w:r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 xml:space="preserve">&lt;.001, Cohen’s </w:t>
      </w:r>
      <w:r w:rsidRPr="002418A8">
        <w:rPr>
          <w:rFonts w:ascii="Times New Roman" w:hAnsi="Times New Roman"/>
          <w:i/>
          <w:sz w:val="24"/>
          <w:szCs w:val="24"/>
        </w:rPr>
        <w:t>d</w:t>
      </w:r>
      <w:r w:rsidRPr="002418A8">
        <w:rPr>
          <w:rFonts w:ascii="Times New Roman" w:hAnsi="Times New Roman"/>
          <w:sz w:val="24"/>
          <w:szCs w:val="24"/>
        </w:rPr>
        <w:t>=.64], and females picked the risky option 14.8 ± 5.7% more frequently following the 60 prime [</w:t>
      </w:r>
      <w:r w:rsidRPr="002418A8">
        <w:rPr>
          <w:rFonts w:ascii="Times New Roman" w:hAnsi="Times New Roman"/>
          <w:i/>
          <w:sz w:val="24"/>
          <w:szCs w:val="24"/>
        </w:rPr>
        <w:t>t</w:t>
      </w:r>
      <w:r w:rsidRPr="002418A8">
        <w:rPr>
          <w:rFonts w:ascii="Times New Roman" w:hAnsi="Times New Roman"/>
          <w:sz w:val="24"/>
          <w:szCs w:val="24"/>
        </w:rPr>
        <w:t xml:space="preserve">(60)=5.15, </w:t>
      </w:r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 xml:space="preserve">&lt;.001, d=.57]. </w:t>
      </w:r>
      <w:r w:rsidRPr="002418A8">
        <w:rPr>
          <w:rFonts w:ascii="Times New Roman" w:eastAsia="MS ??" w:hAnsi="Times New Roman"/>
          <w:sz w:val="24"/>
          <w:szCs w:val="24"/>
          <w:lang w:eastAsia="ja-JP"/>
        </w:rPr>
        <w:t>Moreover, there were no reliable gender differences in overall levels of risky choice in the no-prime condition [</w:t>
      </w:r>
      <w:proofErr w:type="gramStart"/>
      <w:r w:rsidRPr="002418A8">
        <w:rPr>
          <w:rFonts w:ascii="Times New Roman" w:eastAsia="MS ??" w:hAnsi="Times New Roman"/>
          <w:i/>
          <w:sz w:val="24"/>
          <w:szCs w:val="24"/>
          <w:lang w:eastAsia="ja-JP"/>
        </w:rPr>
        <w:t>t</w:t>
      </w:r>
      <w:r w:rsidRPr="002418A8">
        <w:rPr>
          <w:rFonts w:ascii="Times New Roman" w:eastAsia="MS ??" w:hAnsi="Times New Roman"/>
          <w:sz w:val="24"/>
          <w:szCs w:val="24"/>
          <w:lang w:eastAsia="ja-JP"/>
        </w:rPr>
        <w:t>(</w:t>
      </w:r>
      <w:proofErr w:type="gramEnd"/>
      <w:r w:rsidRPr="002418A8">
        <w:rPr>
          <w:rFonts w:ascii="Times New Roman" w:eastAsia="MS ??" w:hAnsi="Times New Roman"/>
          <w:sz w:val="24"/>
          <w:szCs w:val="24"/>
          <w:lang w:eastAsia="ja-JP"/>
        </w:rPr>
        <w:t xml:space="preserve">82)=0.49, </w:t>
      </w:r>
      <w:r w:rsidRPr="002418A8">
        <w:rPr>
          <w:rFonts w:ascii="Times New Roman" w:eastAsia="MS ??" w:hAnsi="Times New Roman"/>
          <w:i/>
          <w:sz w:val="24"/>
          <w:szCs w:val="24"/>
          <w:lang w:eastAsia="ja-JP"/>
        </w:rPr>
        <w:t>p</w:t>
      </w:r>
      <w:r w:rsidRPr="002418A8">
        <w:rPr>
          <w:rFonts w:ascii="Times New Roman" w:eastAsia="MS ??" w:hAnsi="Times New Roman"/>
          <w:sz w:val="24"/>
          <w:szCs w:val="24"/>
          <w:lang w:eastAsia="ja-JP"/>
        </w:rPr>
        <w:t xml:space="preserve">=.63, </w:t>
      </w:r>
      <w:r w:rsidRPr="002418A8">
        <w:rPr>
          <w:rFonts w:ascii="Times New Roman" w:eastAsia="MS ??" w:hAnsi="Times New Roman"/>
          <w:i/>
          <w:sz w:val="24"/>
          <w:szCs w:val="24"/>
          <w:lang w:eastAsia="ja-JP"/>
        </w:rPr>
        <w:t>d</w:t>
      </w:r>
      <w:r w:rsidRPr="002418A8">
        <w:rPr>
          <w:rFonts w:ascii="Times New Roman" w:eastAsia="MS ??" w:hAnsi="Times New Roman"/>
          <w:sz w:val="24"/>
          <w:szCs w:val="24"/>
          <w:lang w:eastAsia="ja-JP"/>
        </w:rPr>
        <w:t xml:space="preserve">=.12]. </w:t>
      </w:r>
    </w:p>
    <w:p w:rsidR="002418A8" w:rsidRPr="002418A8" w:rsidRDefault="002418A8" w:rsidP="002418A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</w:rPr>
        <w:tab/>
      </w:r>
      <w:proofErr w:type="gramStart"/>
      <w:r w:rsidRPr="002418A8">
        <w:rPr>
          <w:rFonts w:ascii="Times New Roman" w:hAnsi="Times New Roman"/>
          <w:i/>
          <w:sz w:val="24"/>
          <w:szCs w:val="24"/>
        </w:rPr>
        <w:t>Response Times</w:t>
      </w:r>
      <w:r w:rsidRPr="002418A8">
        <w:rPr>
          <w:rFonts w:ascii="Times New Roman" w:hAnsi="Times New Roman"/>
          <w:sz w:val="24"/>
          <w:szCs w:val="24"/>
        </w:rPr>
        <w:t>.</w:t>
      </w:r>
      <w:proofErr w:type="gramEnd"/>
      <w:r w:rsidRPr="002418A8">
        <w:rPr>
          <w:rFonts w:ascii="Times New Roman" w:hAnsi="Times New Roman"/>
          <w:sz w:val="24"/>
          <w:szCs w:val="24"/>
        </w:rPr>
        <w:t xml:space="preserve"> Figure S2 plots response times on decision trials as a function of the priming stimulus. These decision trials were the ones that pitted the safe 40-point door against the risky door that yielded 20 or 60 points with a 50/50 chance. Response times reliably changed based on the prime presented [</w:t>
      </w:r>
      <w:proofErr w:type="gramStart"/>
      <w:r w:rsidRPr="002418A8">
        <w:rPr>
          <w:rFonts w:ascii="Times New Roman" w:hAnsi="Times New Roman"/>
          <w:i/>
          <w:sz w:val="24"/>
          <w:szCs w:val="24"/>
        </w:rPr>
        <w:t>F</w:t>
      </w:r>
      <w:r w:rsidRPr="002418A8">
        <w:rPr>
          <w:rFonts w:ascii="Times New Roman" w:hAnsi="Times New Roman"/>
          <w:sz w:val="24"/>
          <w:szCs w:val="24"/>
        </w:rPr>
        <w:t>(</w:t>
      </w:r>
      <w:proofErr w:type="gramEnd"/>
      <w:r w:rsidRPr="002418A8">
        <w:rPr>
          <w:rFonts w:ascii="Times New Roman" w:hAnsi="Times New Roman"/>
          <w:sz w:val="24"/>
          <w:szCs w:val="24"/>
        </w:rPr>
        <w:t xml:space="preserve">4,345)=5.94, </w:t>
      </w:r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 xml:space="preserve">&lt;.001, </w:t>
      </w:r>
      <w:r w:rsidRPr="002418A8">
        <w:rPr>
          <w:rFonts w:ascii="Times New Roman" w:hAnsi="Times New Roman"/>
          <w:i/>
          <w:sz w:val="24"/>
          <w:szCs w:val="24"/>
        </w:rPr>
        <w:t>η</w:t>
      </w:r>
      <w:r w:rsidRPr="002418A8">
        <w:rPr>
          <w:rFonts w:ascii="Times New Roman" w:hAnsi="Times New Roman"/>
          <w:i/>
          <w:sz w:val="24"/>
          <w:szCs w:val="24"/>
          <w:vertAlign w:val="subscript"/>
        </w:rPr>
        <w:t>p</w:t>
      </w:r>
      <w:r w:rsidRPr="002418A8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418A8">
        <w:rPr>
          <w:rFonts w:ascii="Times New Roman" w:hAnsi="Times New Roman"/>
          <w:sz w:val="24"/>
          <w:szCs w:val="24"/>
        </w:rPr>
        <w:t xml:space="preserve">=.067]. After </w:t>
      </w:r>
      <w:proofErr w:type="spellStart"/>
      <w:r w:rsidRPr="002418A8">
        <w:rPr>
          <w:rFonts w:ascii="Times New Roman" w:hAnsi="Times New Roman"/>
          <w:sz w:val="24"/>
          <w:szCs w:val="24"/>
        </w:rPr>
        <w:t>Bonferroni</w:t>
      </w:r>
      <w:proofErr w:type="spellEnd"/>
      <w:r w:rsidRPr="002418A8">
        <w:rPr>
          <w:rFonts w:ascii="Times New Roman" w:hAnsi="Times New Roman"/>
          <w:sz w:val="24"/>
          <w:szCs w:val="24"/>
        </w:rPr>
        <w:t xml:space="preserve"> correction, responding after the 60 prime was significantly faster than after no prime, 0 prime, or 80 prime [</w:t>
      </w:r>
      <w:proofErr w:type="spellStart"/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>’s</w:t>
      </w:r>
      <w:proofErr w:type="spellEnd"/>
      <w:r w:rsidRPr="002418A8">
        <w:rPr>
          <w:rFonts w:ascii="Times New Roman" w:hAnsi="Times New Roman"/>
          <w:sz w:val="24"/>
          <w:szCs w:val="24"/>
        </w:rPr>
        <w:t xml:space="preserve"> &lt; .05], but not the other conditions (i.e., 20 or 40 prime) [both </w:t>
      </w:r>
      <w:proofErr w:type="spellStart"/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>’s</w:t>
      </w:r>
      <w:proofErr w:type="spellEnd"/>
      <w:r w:rsidRPr="002418A8">
        <w:rPr>
          <w:rFonts w:ascii="Times New Roman" w:hAnsi="Times New Roman"/>
          <w:sz w:val="24"/>
          <w:szCs w:val="24"/>
        </w:rPr>
        <w:t xml:space="preserve"> &gt; .5]. Responding after the 80 prime was significantly slower than after all the other primes except for no prime and the 0 prime [</w:t>
      </w:r>
      <w:proofErr w:type="spellStart"/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>’s</w:t>
      </w:r>
      <w:proofErr w:type="spellEnd"/>
      <w:r w:rsidRPr="002418A8">
        <w:rPr>
          <w:rFonts w:ascii="Times New Roman" w:hAnsi="Times New Roman"/>
          <w:sz w:val="24"/>
          <w:szCs w:val="24"/>
        </w:rPr>
        <w:t xml:space="preserve"> &lt; .05]. In addition, overall, RT did not reliably differ based on which door was actually chosen [</w:t>
      </w:r>
      <w:proofErr w:type="gramStart"/>
      <w:r w:rsidRPr="002418A8">
        <w:rPr>
          <w:rFonts w:ascii="Times New Roman" w:hAnsi="Times New Roman"/>
          <w:i/>
          <w:sz w:val="24"/>
          <w:szCs w:val="24"/>
        </w:rPr>
        <w:t>t</w:t>
      </w:r>
      <w:r w:rsidRPr="002418A8">
        <w:rPr>
          <w:rFonts w:ascii="Times New Roman" w:hAnsi="Times New Roman"/>
          <w:sz w:val="24"/>
          <w:szCs w:val="24"/>
        </w:rPr>
        <w:t>(</w:t>
      </w:r>
      <w:proofErr w:type="gramEnd"/>
      <w:r w:rsidRPr="002418A8">
        <w:rPr>
          <w:rFonts w:ascii="Times New Roman" w:hAnsi="Times New Roman"/>
          <w:sz w:val="24"/>
          <w:szCs w:val="24"/>
        </w:rPr>
        <w:t xml:space="preserve">83)=1.37, </w:t>
      </w:r>
      <w:r w:rsidRPr="002418A8">
        <w:rPr>
          <w:rFonts w:ascii="Times New Roman" w:hAnsi="Times New Roman"/>
          <w:i/>
          <w:sz w:val="24"/>
          <w:szCs w:val="24"/>
        </w:rPr>
        <w:t>p</w:t>
      </w:r>
      <w:r w:rsidRPr="002418A8">
        <w:rPr>
          <w:rFonts w:ascii="Times New Roman" w:hAnsi="Times New Roman"/>
          <w:sz w:val="24"/>
          <w:szCs w:val="24"/>
        </w:rPr>
        <w:t xml:space="preserve">=.17, </w:t>
      </w:r>
      <w:r w:rsidRPr="002418A8">
        <w:rPr>
          <w:rFonts w:ascii="Times New Roman" w:hAnsi="Times New Roman"/>
          <w:i/>
          <w:sz w:val="24"/>
          <w:szCs w:val="24"/>
        </w:rPr>
        <w:t>d</w:t>
      </w:r>
      <w:r w:rsidRPr="002418A8">
        <w:rPr>
          <w:rFonts w:ascii="Times New Roman" w:hAnsi="Times New Roman"/>
          <w:sz w:val="24"/>
          <w:szCs w:val="24"/>
        </w:rPr>
        <w:t>=.12].</w:t>
      </w:r>
    </w:p>
    <w:p w:rsidR="002418A8" w:rsidRPr="002418A8" w:rsidRDefault="002418A8" w:rsidP="002418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8A8" w:rsidRPr="002418A8" w:rsidRDefault="002418A8" w:rsidP="002418A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8A8" w:rsidRPr="002418A8" w:rsidRDefault="002418A8" w:rsidP="002418A8">
      <w:pPr>
        <w:spacing w:after="0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19470" cy="4572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A8" w:rsidRPr="002418A8" w:rsidRDefault="002418A8" w:rsidP="002418A8">
      <w:pPr>
        <w:spacing w:after="0"/>
        <w:rPr>
          <w:rFonts w:ascii="Times New Roman" w:hAnsi="Times New Roman"/>
          <w:sz w:val="24"/>
          <w:szCs w:val="24"/>
        </w:rPr>
      </w:pPr>
    </w:p>
    <w:p w:rsidR="002418A8" w:rsidRPr="002418A8" w:rsidRDefault="002418A8" w:rsidP="002418A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i/>
          <w:sz w:val="24"/>
          <w:szCs w:val="24"/>
        </w:rPr>
        <w:t>Figure S1</w:t>
      </w:r>
      <w:r w:rsidRPr="002418A8">
        <w:rPr>
          <w:rFonts w:ascii="Times New Roman" w:hAnsi="Times New Roman"/>
          <w:sz w:val="24"/>
          <w:szCs w:val="24"/>
        </w:rPr>
        <w:t>. Mean difference from the no-prime condition (± 95% confidence intervals) for all primes, split by gender. For both genders, the 60 prime led to a large increase in risky choice.</w:t>
      </w:r>
    </w:p>
    <w:p w:rsidR="002418A8" w:rsidRPr="002418A8" w:rsidRDefault="002418A8" w:rsidP="002418A8">
      <w:pPr>
        <w:spacing w:line="480" w:lineRule="auto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sz w:val="24"/>
          <w:szCs w:val="24"/>
        </w:rPr>
        <w:br w:type="page"/>
      </w:r>
    </w:p>
    <w:p w:rsidR="002418A8" w:rsidRPr="002418A8" w:rsidRDefault="002418A8" w:rsidP="002418A8">
      <w:pPr>
        <w:spacing w:after="0"/>
        <w:rPr>
          <w:rFonts w:ascii="Times New Roman" w:hAnsi="Times New Roman"/>
          <w:i/>
          <w:sz w:val="24"/>
          <w:szCs w:val="24"/>
        </w:rPr>
      </w:pPr>
      <w:r w:rsidRPr="002418A8">
        <w:rPr>
          <w:rFonts w:ascii="Times New Roman" w:hAnsi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5919470" cy="4572000"/>
            <wp:effectExtent l="0" t="0" r="0" b="0"/>
            <wp:docPr id="2" name="Picture 2" descr="Macintosh HD:Users:chris:Documents:Research:riskychoice:HF:HF54_priming1:analysis:HF54_RTs_subplot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:Documents:Research:riskychoice:HF:HF54_priming1:analysis:HF54_RTs_subplot2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A8" w:rsidRPr="002418A8" w:rsidRDefault="002418A8" w:rsidP="002418A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18A8" w:rsidRPr="002418A8" w:rsidRDefault="002418A8" w:rsidP="002418A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18A8" w:rsidRPr="002418A8" w:rsidRDefault="002418A8" w:rsidP="002418A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418A8">
        <w:rPr>
          <w:rFonts w:ascii="Times New Roman" w:hAnsi="Times New Roman"/>
          <w:i/>
          <w:sz w:val="24"/>
          <w:szCs w:val="24"/>
        </w:rPr>
        <w:t>Figure S2.</w:t>
      </w:r>
      <w:r w:rsidRPr="002418A8">
        <w:rPr>
          <w:rFonts w:ascii="Times New Roman" w:hAnsi="Times New Roman"/>
          <w:sz w:val="24"/>
          <w:szCs w:val="24"/>
        </w:rPr>
        <w:t xml:space="preserve"> Mean response time (ms) on decision trials as a function of the priming stimulus (left axis) and mean difference from the no-prime condition (right side; ± 95% confidence intervals). Presenting primes relevant to the decision trial (i.e., 20, 40, or 60) speeded responding, whereas presenting irrelevant primes (i.e., 0 or 80) slowed responding. Only the effects of the 60 and 80 primes, however, were statistically significant after </w:t>
      </w:r>
      <w:proofErr w:type="spellStart"/>
      <w:r w:rsidRPr="002418A8">
        <w:rPr>
          <w:rFonts w:ascii="Times New Roman" w:hAnsi="Times New Roman"/>
          <w:sz w:val="24"/>
          <w:szCs w:val="24"/>
        </w:rPr>
        <w:t>Bonferroni</w:t>
      </w:r>
      <w:proofErr w:type="spellEnd"/>
      <w:r w:rsidRPr="002418A8">
        <w:rPr>
          <w:rFonts w:ascii="Times New Roman" w:hAnsi="Times New Roman"/>
          <w:sz w:val="24"/>
          <w:szCs w:val="24"/>
        </w:rPr>
        <w:t xml:space="preserve"> correction.</w:t>
      </w:r>
    </w:p>
    <w:p w:rsidR="002418A8" w:rsidRPr="002418A8" w:rsidRDefault="002418A8" w:rsidP="002418A8">
      <w:pPr>
        <w:widowControl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18A8" w:rsidRPr="002418A8" w:rsidRDefault="002418A8" w:rsidP="002418A8">
      <w:pPr>
        <w:spacing w:after="0"/>
        <w:rPr>
          <w:rFonts w:ascii="Times New Roman" w:hAnsi="Times New Roman"/>
          <w:sz w:val="24"/>
          <w:szCs w:val="24"/>
        </w:rPr>
      </w:pPr>
    </w:p>
    <w:p w:rsidR="00000000" w:rsidRPr="002418A8" w:rsidRDefault="002418A8">
      <w:pPr>
        <w:rPr>
          <w:sz w:val="24"/>
          <w:szCs w:val="24"/>
        </w:rPr>
      </w:pPr>
    </w:p>
    <w:sectPr w:rsidR="00000000" w:rsidRPr="002418A8" w:rsidSect="00D948B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C2" w:rsidRDefault="002418A8" w:rsidP="005C4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CC2" w:rsidRDefault="002418A8" w:rsidP="005C420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C2" w:rsidRPr="00E64826" w:rsidRDefault="002418A8" w:rsidP="005C4205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E64826">
      <w:rPr>
        <w:rStyle w:val="PageNumber"/>
        <w:rFonts w:ascii="Times New Roman" w:hAnsi="Times New Roman"/>
      </w:rPr>
      <w:fldChar w:fldCharType="begin"/>
    </w:r>
    <w:r w:rsidRPr="00E64826">
      <w:rPr>
        <w:rStyle w:val="PageNumber"/>
        <w:rFonts w:ascii="Times New Roman" w:hAnsi="Times New Roman"/>
      </w:rPr>
      <w:instrText xml:space="preserve">PAGE  </w:instrText>
    </w:r>
    <w:r w:rsidRPr="00E6482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E64826">
      <w:rPr>
        <w:rStyle w:val="PageNumber"/>
        <w:rFonts w:ascii="Times New Roman" w:hAnsi="Times New Roman"/>
      </w:rPr>
      <w:fldChar w:fldCharType="end"/>
    </w:r>
  </w:p>
  <w:p w:rsidR="00233CC2" w:rsidRPr="00E64826" w:rsidRDefault="002418A8" w:rsidP="005C4205">
    <w:pPr>
      <w:pStyle w:val="Header"/>
      <w:ind w:right="360"/>
      <w:jc w:val="right"/>
      <w:rPr>
        <w:rFonts w:ascii="Times New Roman" w:hAnsi="Times New Roman"/>
      </w:rPr>
    </w:pPr>
    <w:r w:rsidRPr="00E64826">
      <w:rPr>
        <w:rFonts w:ascii="Times New Roman" w:hAnsi="Times New Roman"/>
      </w:rPr>
      <w:t>Priming Risk</w:t>
    </w:r>
    <w:r>
      <w:rPr>
        <w:rFonts w:ascii="Times New Roman" w:hAnsi="Times New Roman"/>
      </w:rPr>
      <w:t>y Choice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418A8"/>
    <w:rsid w:val="0024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18A8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18A8"/>
    <w:rPr>
      <w:rFonts w:ascii="Cambria" w:eastAsia="Times New Roman" w:hAnsi="Cambria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418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mahajanb</dc:creator>
  <cp:keywords/>
  <dc:description/>
  <cp:lastModifiedBy>mahajanb</cp:lastModifiedBy>
  <cp:revision>2</cp:revision>
  <dcterms:created xsi:type="dcterms:W3CDTF">2014-11-22T09:16:00Z</dcterms:created>
  <dcterms:modified xsi:type="dcterms:W3CDTF">2014-11-22T09:18:00Z</dcterms:modified>
</cp:coreProperties>
</file>