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5" w:rsidRDefault="00DF5DE3" w:rsidP="00DF5DE3">
      <w:pPr>
        <w:spacing w:after="0" w:line="480" w:lineRule="auto"/>
        <w:jc w:val="center"/>
      </w:pPr>
      <w:bookmarkStart w:id="0" w:name="_GoBack"/>
      <w:bookmarkEnd w:id="0"/>
      <w:r>
        <w:t>Supplemental Material</w:t>
      </w:r>
    </w:p>
    <w:p w:rsidR="00DF5DE3" w:rsidRPr="00DF5DE3" w:rsidRDefault="00DF5DE3" w:rsidP="00DF5DE3">
      <w:pPr>
        <w:spacing w:after="0" w:line="480" w:lineRule="auto"/>
        <w:rPr>
          <w:b/>
        </w:rPr>
      </w:pPr>
      <w:r>
        <w:t xml:space="preserve">Because attrition and missing data meant that the final sample in Study 1 and Study 2 was quite small, additional multilevel analyses were conducted. In this regard, longitudinal data can be seen as multilevel data, with repeated measures nested within individuals. An </w:t>
      </w:r>
      <w:r>
        <w:rPr>
          <w:rFonts w:cs="CHMFGK+TimesNewRoman"/>
          <w:color w:val="000000"/>
        </w:rPr>
        <w:t>advantage of multilevel analysis of longitudinal data is the ability to handle missing data, as multilevel regression models do not assume equal numbers of observations (unlike ANOVA).</w:t>
      </w:r>
    </w:p>
    <w:p w:rsidR="006041AE" w:rsidRDefault="006041AE" w:rsidP="006041AE">
      <w:pPr>
        <w:spacing w:after="0" w:line="480" w:lineRule="auto"/>
        <w:jc w:val="center"/>
        <w:rPr>
          <w:b/>
        </w:rPr>
      </w:pPr>
      <w:r w:rsidRPr="006041AE">
        <w:rPr>
          <w:b/>
        </w:rPr>
        <w:t>Study 1</w:t>
      </w:r>
    </w:p>
    <w:p w:rsidR="006041AE" w:rsidRDefault="006041AE" w:rsidP="006041AE">
      <w:pPr>
        <w:spacing w:after="0" w:line="480" w:lineRule="auto"/>
        <w:rPr>
          <w:i/>
        </w:rPr>
      </w:pPr>
      <w:r w:rsidRPr="001A5D9C">
        <w:rPr>
          <w:i/>
        </w:rPr>
        <w:t>Multilevel analysis</w:t>
      </w:r>
    </w:p>
    <w:p w:rsidR="006041AE" w:rsidRPr="00317730" w:rsidRDefault="006041AE" w:rsidP="006041AE">
      <w:pPr>
        <w:spacing w:after="0" w:line="480" w:lineRule="auto"/>
      </w:pPr>
      <w:r>
        <w:rPr>
          <w:i/>
        </w:rPr>
        <w:tab/>
      </w:r>
      <w:proofErr w:type="gramStart"/>
      <w:r>
        <w:rPr>
          <w:i/>
        </w:rPr>
        <w:t>Analytic strategy.</w:t>
      </w:r>
      <w:proofErr w:type="gramEnd"/>
      <w:r>
        <w:rPr>
          <w:i/>
        </w:rPr>
        <w:t xml:space="preserve"> </w:t>
      </w:r>
      <w:r>
        <w:t>Predictors where entered in the multilevel regression analysis as mean-</w:t>
      </w:r>
      <w:proofErr w:type="spellStart"/>
      <w:r>
        <w:t>centered</w:t>
      </w:r>
      <w:proofErr w:type="spellEnd"/>
      <w:r>
        <w:t xml:space="preserve"> contrasts</w:t>
      </w:r>
      <w:r w:rsidR="00D85131">
        <w:t xml:space="preserve"> (see Table 1)</w:t>
      </w:r>
      <w:r>
        <w:t xml:space="preserve">. </w:t>
      </w:r>
    </w:p>
    <w:p w:rsidR="006041AE" w:rsidRDefault="006041AE" w:rsidP="006041AE">
      <w:pPr>
        <w:spacing w:after="0" w:line="480" w:lineRule="auto"/>
      </w:pPr>
      <w:r>
        <w:rPr>
          <w:b/>
        </w:rPr>
        <w:tab/>
      </w:r>
      <w:proofErr w:type="gramStart"/>
      <w:r w:rsidRPr="006041AE">
        <w:rPr>
          <w:i/>
        </w:rPr>
        <w:t>Workplace satisfaction.</w:t>
      </w:r>
      <w:proofErr w:type="gramEnd"/>
      <w:r>
        <w:t xml:space="preserve"> </w:t>
      </w:r>
      <w:r w:rsidR="00A1060B" w:rsidRPr="00A76401">
        <w:t>Analysis of responses on this measure revealed a main effect for study phase</w:t>
      </w:r>
      <w:r w:rsidR="00A1060B">
        <w:t xml:space="preserve"> </w:t>
      </w:r>
      <w:r w:rsidR="00A1060B">
        <w:rPr>
          <w:lang w:val="en-US"/>
        </w:rPr>
        <w:t>(T1 vs. T2)</w:t>
      </w:r>
      <w:r w:rsidR="00A1060B" w:rsidRPr="00A76401">
        <w:t xml:space="preserve">, </w:t>
      </w:r>
      <w:proofErr w:type="gramStart"/>
      <w:r w:rsidR="00A1060B">
        <w:rPr>
          <w:i/>
        </w:rPr>
        <w:t>t</w:t>
      </w:r>
      <w:r w:rsidR="0076052A">
        <w:t>(</w:t>
      </w:r>
      <w:proofErr w:type="gramEnd"/>
      <w:r w:rsidR="0076052A">
        <w:t>150</w:t>
      </w:r>
      <w:r w:rsidR="00A1060B">
        <w:t>) = 6.62</w:t>
      </w:r>
      <w:r w:rsidR="00A1060B" w:rsidRPr="00A76401">
        <w:t xml:space="preserve">, </w:t>
      </w:r>
      <w:r w:rsidR="00A1060B" w:rsidRPr="00A76401">
        <w:rPr>
          <w:i/>
        </w:rPr>
        <w:t>p</w:t>
      </w:r>
      <w:r w:rsidR="00A1060B">
        <w:t xml:space="preserve"> &gt; .001, suggesting that participants become more satisfied with their work environment after the introduction of the plants. In line with the </w:t>
      </w:r>
      <w:proofErr w:type="spellStart"/>
      <w:r w:rsidR="00A1060B">
        <w:t>univariate</w:t>
      </w:r>
      <w:proofErr w:type="spellEnd"/>
      <w:r w:rsidR="00A1060B">
        <w:t xml:space="preserve"> analysis, this effect was </w:t>
      </w:r>
      <w:r w:rsidR="00A1060B" w:rsidRPr="00A1060B">
        <w:rPr>
          <w:i/>
        </w:rPr>
        <w:t>not</w:t>
      </w:r>
      <w:r w:rsidR="00A1060B">
        <w:t xml:space="preserve"> qualified by office design, </w:t>
      </w:r>
      <w:proofErr w:type="gramStart"/>
      <w:r w:rsidR="00A1060B">
        <w:rPr>
          <w:i/>
        </w:rPr>
        <w:t>t</w:t>
      </w:r>
      <w:r w:rsidR="0076052A">
        <w:t>(</w:t>
      </w:r>
      <w:proofErr w:type="gramEnd"/>
      <w:r w:rsidR="0076052A">
        <w:t>150</w:t>
      </w:r>
      <w:r w:rsidR="00A1060B">
        <w:t>) = .93</w:t>
      </w:r>
      <w:r w:rsidR="00A1060B" w:rsidRPr="00A76401">
        <w:t xml:space="preserve">, </w:t>
      </w:r>
      <w:r w:rsidR="00A1060B" w:rsidRPr="00A76401">
        <w:rPr>
          <w:i/>
        </w:rPr>
        <w:t>p</w:t>
      </w:r>
      <w:r w:rsidR="00A1060B">
        <w:t xml:space="preserve"> = .354.</w:t>
      </w:r>
    </w:p>
    <w:p w:rsidR="0076052A" w:rsidRDefault="0076052A" w:rsidP="0076052A">
      <w:pPr>
        <w:spacing w:after="0" w:line="480" w:lineRule="auto"/>
        <w:ind w:firstLine="720"/>
      </w:pPr>
      <w:proofErr w:type="gramStart"/>
      <w:r w:rsidRPr="0076052A">
        <w:rPr>
          <w:i/>
        </w:rPr>
        <w:t>Concentration.</w:t>
      </w:r>
      <w:proofErr w:type="gramEnd"/>
      <w:r w:rsidRPr="0076052A">
        <w:t xml:space="preserve"> </w:t>
      </w:r>
      <w:r w:rsidRPr="00A76401">
        <w:t>Analysis of responses on this measure revealed a main effect for study phase</w:t>
      </w:r>
      <w:r>
        <w:t xml:space="preserve"> </w:t>
      </w:r>
      <w:r>
        <w:rPr>
          <w:lang w:val="en-US"/>
        </w:rPr>
        <w:t>(T1 vs. T2)</w:t>
      </w:r>
      <w:r w:rsidRPr="00A76401">
        <w:t xml:space="preserve">, </w:t>
      </w:r>
      <w:proofErr w:type="gramStart"/>
      <w:r>
        <w:rPr>
          <w:i/>
        </w:rPr>
        <w:t>t</w:t>
      </w:r>
      <w:r>
        <w:t>(</w:t>
      </w:r>
      <w:proofErr w:type="gramEnd"/>
      <w:r>
        <w:t>150) = 3.00</w:t>
      </w:r>
      <w:r w:rsidRPr="00A76401">
        <w:t xml:space="preserve">, </w:t>
      </w:r>
      <w:r w:rsidRPr="00A76401">
        <w:rPr>
          <w:i/>
        </w:rPr>
        <w:t>p</w:t>
      </w:r>
      <w:r>
        <w:t xml:space="preserve"> = .003, suggesting that participants felt better able to concentrate after the introduction of the plants. However, this effect is qualified by office design, </w:t>
      </w:r>
      <w:r>
        <w:rPr>
          <w:i/>
        </w:rPr>
        <w:t>t</w:t>
      </w:r>
      <w:r>
        <w:t>(150) = 3.07</w:t>
      </w:r>
      <w:r w:rsidRPr="00A76401">
        <w:t xml:space="preserve">, </w:t>
      </w:r>
      <w:r w:rsidRPr="00A76401">
        <w:rPr>
          <w:i/>
        </w:rPr>
        <w:t>p</w:t>
      </w:r>
      <w:r>
        <w:t xml:space="preserve"> = .003, which shows that only in the green condition participants felt better able to concentrate after the introduction of the plants. Overall, these results support the </w:t>
      </w:r>
      <w:proofErr w:type="spellStart"/>
      <w:r>
        <w:t>univariate</w:t>
      </w:r>
      <w:proofErr w:type="spellEnd"/>
      <w:r>
        <w:t xml:space="preserve"> analyses.</w:t>
      </w:r>
    </w:p>
    <w:p w:rsidR="00DF5DE3" w:rsidRDefault="0076052A" w:rsidP="00DF5DE3">
      <w:pPr>
        <w:spacing w:after="0" w:line="480" w:lineRule="auto"/>
        <w:ind w:firstLine="720"/>
      </w:pPr>
      <w:proofErr w:type="gramStart"/>
      <w:r w:rsidRPr="0076052A">
        <w:rPr>
          <w:i/>
        </w:rPr>
        <w:t>Perceived air quality.</w:t>
      </w:r>
      <w:proofErr w:type="gramEnd"/>
      <w:r w:rsidR="00784F73" w:rsidRPr="00784F73">
        <w:t xml:space="preserve"> </w:t>
      </w:r>
      <w:r w:rsidR="00784F73" w:rsidRPr="00A76401">
        <w:t>Analysis of responses on this measure revealed a main effect for study phase</w:t>
      </w:r>
      <w:r w:rsidR="00784F73">
        <w:t xml:space="preserve"> </w:t>
      </w:r>
      <w:r w:rsidR="00784F73">
        <w:rPr>
          <w:lang w:val="en-US"/>
        </w:rPr>
        <w:t>(T1 vs. T2)</w:t>
      </w:r>
      <w:r w:rsidR="00784F73" w:rsidRPr="00A76401">
        <w:t xml:space="preserve">, </w:t>
      </w:r>
      <w:proofErr w:type="gramStart"/>
      <w:r w:rsidR="00784F73">
        <w:rPr>
          <w:i/>
        </w:rPr>
        <w:t>t</w:t>
      </w:r>
      <w:r w:rsidR="00784F73">
        <w:t>(</w:t>
      </w:r>
      <w:proofErr w:type="gramEnd"/>
      <w:r w:rsidR="00784F73">
        <w:t>150) = 2.84</w:t>
      </w:r>
      <w:r w:rsidR="00784F73" w:rsidRPr="00A76401">
        <w:t xml:space="preserve">, </w:t>
      </w:r>
      <w:r w:rsidR="00784F73" w:rsidRPr="00A76401">
        <w:rPr>
          <w:i/>
        </w:rPr>
        <w:t>p</w:t>
      </w:r>
      <w:r w:rsidR="00784F73">
        <w:t xml:space="preserve"> = .005, suggesting that participants perceived the air quality to be improved after the introduction of the plants. However, this effect is </w:t>
      </w:r>
      <w:r w:rsidR="000F6D58">
        <w:t xml:space="preserve">marginally significantly </w:t>
      </w:r>
      <w:r w:rsidR="00784F73">
        <w:t xml:space="preserve">qualified by office design, </w:t>
      </w:r>
      <w:proofErr w:type="gramStart"/>
      <w:r w:rsidR="00784F73">
        <w:rPr>
          <w:i/>
        </w:rPr>
        <w:t>t</w:t>
      </w:r>
      <w:r w:rsidR="00784F73">
        <w:t>(</w:t>
      </w:r>
      <w:proofErr w:type="gramEnd"/>
      <w:r w:rsidR="00784F73">
        <w:t xml:space="preserve">150) = </w:t>
      </w:r>
      <w:r w:rsidR="000F6D58">
        <w:t>1.73</w:t>
      </w:r>
      <w:r w:rsidR="00784F73" w:rsidRPr="00A76401">
        <w:t xml:space="preserve">, </w:t>
      </w:r>
      <w:r w:rsidR="00784F73" w:rsidRPr="00A76401">
        <w:rPr>
          <w:i/>
        </w:rPr>
        <w:t>p</w:t>
      </w:r>
      <w:r w:rsidR="000F6D58">
        <w:t xml:space="preserve"> = .090</w:t>
      </w:r>
      <w:r w:rsidR="00784F73">
        <w:t xml:space="preserve">, which shows that only in the green condition participants felt the air quality had improved after the introduction of the plants. Overall, these results support the </w:t>
      </w:r>
      <w:proofErr w:type="spellStart"/>
      <w:r w:rsidR="00784F73">
        <w:t>univariate</w:t>
      </w:r>
      <w:proofErr w:type="spellEnd"/>
      <w:r w:rsidR="00784F73">
        <w:t xml:space="preserve"> analyses.</w:t>
      </w:r>
    </w:p>
    <w:p w:rsidR="00DF5DE3" w:rsidRDefault="00DF5DE3" w:rsidP="00DF5DE3">
      <w:pPr>
        <w:spacing w:after="0" w:line="480" w:lineRule="auto"/>
        <w:ind w:firstLine="720"/>
      </w:pPr>
    </w:p>
    <w:p w:rsidR="001A5D9C" w:rsidRPr="001A5D9C" w:rsidRDefault="00220B6D" w:rsidP="00DF5DE3">
      <w:pPr>
        <w:spacing w:after="0" w:line="480" w:lineRule="auto"/>
        <w:ind w:firstLine="720"/>
        <w:jc w:val="center"/>
        <w:rPr>
          <w:b/>
        </w:rPr>
      </w:pPr>
      <w:r>
        <w:rPr>
          <w:b/>
        </w:rPr>
        <w:lastRenderedPageBreak/>
        <w:t>Study 2</w:t>
      </w:r>
    </w:p>
    <w:p w:rsidR="001A5D9C" w:rsidRDefault="001A5D9C" w:rsidP="00587B39">
      <w:pPr>
        <w:spacing w:after="0" w:line="480" w:lineRule="auto"/>
        <w:rPr>
          <w:i/>
        </w:rPr>
      </w:pPr>
      <w:r w:rsidRPr="001A5D9C">
        <w:rPr>
          <w:i/>
        </w:rPr>
        <w:t>Multilevel analysis</w:t>
      </w:r>
    </w:p>
    <w:p w:rsidR="00317730" w:rsidRPr="00317730" w:rsidRDefault="00317730" w:rsidP="00587B39">
      <w:pPr>
        <w:spacing w:after="0" w:line="480" w:lineRule="auto"/>
      </w:pPr>
      <w:r>
        <w:rPr>
          <w:i/>
        </w:rPr>
        <w:tab/>
      </w:r>
      <w:proofErr w:type="gramStart"/>
      <w:r>
        <w:rPr>
          <w:i/>
        </w:rPr>
        <w:t>Analytic strategy.</w:t>
      </w:r>
      <w:proofErr w:type="gramEnd"/>
      <w:r>
        <w:rPr>
          <w:i/>
        </w:rPr>
        <w:t xml:space="preserve"> </w:t>
      </w:r>
      <w:r>
        <w:t>Predictors where entered in the multilevel regression analysis as mean-</w:t>
      </w:r>
      <w:proofErr w:type="spellStart"/>
      <w:r>
        <w:t>centered</w:t>
      </w:r>
      <w:proofErr w:type="spellEnd"/>
      <w:r>
        <w:t xml:space="preserve"> contrasts</w:t>
      </w:r>
      <w:r w:rsidR="00D85131">
        <w:t xml:space="preserve"> (see Table 2)</w:t>
      </w:r>
      <w:r>
        <w:t xml:space="preserve">. </w:t>
      </w:r>
    </w:p>
    <w:p w:rsidR="00B664A4" w:rsidRDefault="00B664A4" w:rsidP="00587B39">
      <w:pPr>
        <w:spacing w:after="0" w:line="480" w:lineRule="auto"/>
        <w:ind w:firstLine="720"/>
      </w:pPr>
      <w:proofErr w:type="gramStart"/>
      <w:r>
        <w:rPr>
          <w:i/>
        </w:rPr>
        <w:t>Workplace satisfaction.</w:t>
      </w:r>
      <w:proofErr w:type="gramEnd"/>
      <w:r>
        <w:rPr>
          <w:i/>
        </w:rPr>
        <w:t xml:space="preserve"> </w:t>
      </w:r>
      <w:r w:rsidRPr="00A76401">
        <w:t>Analysis of responses on this measure revealed a main effect for study phase</w:t>
      </w:r>
      <w:r>
        <w:t xml:space="preserve"> </w:t>
      </w:r>
      <w:r>
        <w:rPr>
          <w:lang w:val="en-US"/>
        </w:rPr>
        <w:t>(T1 vs. T2 T3)</w:t>
      </w:r>
      <w:r w:rsidRPr="00A76401">
        <w:t xml:space="preserve">, </w:t>
      </w:r>
      <w:proofErr w:type="gramStart"/>
      <w:r>
        <w:rPr>
          <w:i/>
        </w:rPr>
        <w:t>t</w:t>
      </w:r>
      <w:r>
        <w:t>(</w:t>
      </w:r>
      <w:proofErr w:type="gramEnd"/>
      <w:r>
        <w:t>167) = 2.46</w:t>
      </w:r>
      <w:r w:rsidRPr="00A76401">
        <w:t xml:space="preserve">, </w:t>
      </w:r>
      <w:r w:rsidRPr="00A76401">
        <w:rPr>
          <w:i/>
        </w:rPr>
        <w:t>p</w:t>
      </w:r>
      <w:r>
        <w:t xml:space="preserve"> = .015, suggesting that participants become more satisfied with their work environment after the introduction of the plants. However, this effect is qualified by office design, </w:t>
      </w:r>
      <w:r w:rsidR="00317730">
        <w:rPr>
          <w:i/>
        </w:rPr>
        <w:t>t</w:t>
      </w:r>
      <w:r w:rsidR="00317730">
        <w:t>(167) = 3.68</w:t>
      </w:r>
      <w:r w:rsidR="00317730" w:rsidRPr="00A76401">
        <w:t xml:space="preserve">, </w:t>
      </w:r>
      <w:r w:rsidR="00317730" w:rsidRPr="00A76401">
        <w:rPr>
          <w:i/>
        </w:rPr>
        <w:t>p</w:t>
      </w:r>
      <w:r w:rsidR="00317730">
        <w:t xml:space="preserve"> &lt; .001, which shows that only in the green condition participants become more satisfied with their work environment after the introduction of the plants. </w:t>
      </w:r>
      <w:r w:rsidR="00FD3DAE">
        <w:t>F</w:t>
      </w:r>
      <w:r w:rsidR="00317730">
        <w:t>urthermore, as the interaction between office design X study phase (T2 vs. T3) shows, the positive effect of workplace satisfaction within the green condition deteriorates</w:t>
      </w:r>
      <w:r w:rsidR="00011504">
        <w:t xml:space="preserve"> only slightly</w:t>
      </w:r>
      <w:r w:rsidR="00317730">
        <w:t xml:space="preserve"> in the long time, </w:t>
      </w:r>
      <w:r w:rsidR="00317730">
        <w:rPr>
          <w:i/>
        </w:rPr>
        <w:t>t</w:t>
      </w:r>
      <w:r w:rsidR="00317730">
        <w:t>(167) = 1.68</w:t>
      </w:r>
      <w:r w:rsidR="00317730" w:rsidRPr="00A76401">
        <w:t xml:space="preserve">, </w:t>
      </w:r>
      <w:r w:rsidR="00317730" w:rsidRPr="00A76401">
        <w:rPr>
          <w:i/>
        </w:rPr>
        <w:t>p</w:t>
      </w:r>
      <w:r w:rsidR="00317730">
        <w:t xml:space="preserve"> = .094. </w:t>
      </w:r>
      <w:r w:rsidR="00CA4A97">
        <w:t xml:space="preserve">Overall, these results support the </w:t>
      </w:r>
      <w:proofErr w:type="spellStart"/>
      <w:r w:rsidR="00CA4A97">
        <w:t>univariate</w:t>
      </w:r>
      <w:proofErr w:type="spellEnd"/>
      <w:r w:rsidR="00CA4A97">
        <w:t xml:space="preserve"> analyses.</w:t>
      </w:r>
    </w:p>
    <w:p w:rsidR="00056FFE" w:rsidRPr="006041AE" w:rsidRDefault="00220B6D" w:rsidP="00587B39">
      <w:pPr>
        <w:spacing w:after="0" w:line="480" w:lineRule="auto"/>
        <w:ind w:firstLine="720"/>
        <w:rPr>
          <w:i/>
        </w:rPr>
      </w:pPr>
      <w:proofErr w:type="gramStart"/>
      <w:r>
        <w:rPr>
          <w:i/>
        </w:rPr>
        <w:t>Concentration.</w:t>
      </w:r>
      <w:proofErr w:type="gramEnd"/>
      <w:r w:rsidR="005126CB" w:rsidRPr="005126CB">
        <w:t xml:space="preserve"> </w:t>
      </w:r>
      <w:r w:rsidR="00056FFE" w:rsidRPr="00A76401">
        <w:t>Analysis of responses on this measure revealed a main effect for study phase</w:t>
      </w:r>
      <w:r w:rsidR="00056FFE">
        <w:t xml:space="preserve"> </w:t>
      </w:r>
      <w:r w:rsidR="00056FFE">
        <w:rPr>
          <w:lang w:val="en-US"/>
        </w:rPr>
        <w:t>(T1 vs. T2 T3)</w:t>
      </w:r>
      <w:r w:rsidR="00056FFE" w:rsidRPr="00A76401">
        <w:t xml:space="preserve">, </w:t>
      </w:r>
      <w:proofErr w:type="gramStart"/>
      <w:r w:rsidR="00056FFE">
        <w:rPr>
          <w:i/>
        </w:rPr>
        <w:t>t</w:t>
      </w:r>
      <w:r w:rsidR="00056FFE">
        <w:t>(</w:t>
      </w:r>
      <w:proofErr w:type="gramEnd"/>
      <w:r w:rsidR="00056FFE">
        <w:t>167) = 3.07</w:t>
      </w:r>
      <w:r w:rsidR="00056FFE" w:rsidRPr="00A76401">
        <w:t xml:space="preserve">, </w:t>
      </w:r>
      <w:r w:rsidR="00056FFE" w:rsidRPr="00A76401">
        <w:rPr>
          <w:i/>
        </w:rPr>
        <w:t>p</w:t>
      </w:r>
      <w:r w:rsidR="00056FFE">
        <w:t xml:space="preserve"> = .002, suggesting that participants </w:t>
      </w:r>
      <w:r w:rsidR="00784F73">
        <w:t>felt better able to concentrate</w:t>
      </w:r>
      <w:r w:rsidR="00056FFE">
        <w:t xml:space="preserve"> after the introduction of the plants. In line with the </w:t>
      </w:r>
      <w:proofErr w:type="spellStart"/>
      <w:r w:rsidR="00056FFE">
        <w:t>univariate</w:t>
      </w:r>
      <w:proofErr w:type="spellEnd"/>
      <w:r w:rsidR="00056FFE">
        <w:t xml:space="preserve"> analysis, this effect is not qualified by office design, </w:t>
      </w:r>
      <w:proofErr w:type="gramStart"/>
      <w:r w:rsidR="00056FFE">
        <w:rPr>
          <w:i/>
        </w:rPr>
        <w:t>t</w:t>
      </w:r>
      <w:r w:rsidR="00056FFE">
        <w:t>(</w:t>
      </w:r>
      <w:proofErr w:type="gramEnd"/>
      <w:r w:rsidR="00056FFE">
        <w:t>167) = .75</w:t>
      </w:r>
      <w:r w:rsidR="00056FFE" w:rsidRPr="00A76401">
        <w:t xml:space="preserve">, </w:t>
      </w:r>
      <w:r w:rsidR="00056FFE" w:rsidRPr="00A76401">
        <w:rPr>
          <w:i/>
        </w:rPr>
        <w:t>p</w:t>
      </w:r>
      <w:r w:rsidR="00056FFE">
        <w:t xml:space="preserve"> = .452. </w:t>
      </w:r>
      <w:r w:rsidR="00593A87">
        <w:t xml:space="preserve">Furthermore, </w:t>
      </w:r>
      <w:r w:rsidR="00056FFE">
        <w:t>there is a slight decrease of concentration within th</w:t>
      </w:r>
      <w:r w:rsidR="006041AE">
        <w:t>e green office in the long time</w:t>
      </w:r>
      <w:r w:rsidR="00056FFE">
        <w:t xml:space="preserve">, as the interaction between office design X study phase (T2 vs. T3) shows,  </w:t>
      </w:r>
      <w:r w:rsidR="00056FFE">
        <w:rPr>
          <w:i/>
        </w:rPr>
        <w:t>t</w:t>
      </w:r>
      <w:r w:rsidR="00056FFE">
        <w:t>(167) = 1.68</w:t>
      </w:r>
      <w:r w:rsidR="00056FFE" w:rsidRPr="00A76401">
        <w:t xml:space="preserve">, </w:t>
      </w:r>
      <w:r w:rsidR="00056FFE" w:rsidRPr="00A76401">
        <w:rPr>
          <w:i/>
        </w:rPr>
        <w:t>p</w:t>
      </w:r>
      <w:r w:rsidR="006041AE">
        <w:t xml:space="preserve"> = .095</w:t>
      </w:r>
      <w:r w:rsidR="00056FFE">
        <w:t xml:space="preserve">. Overall, these results </w:t>
      </w:r>
      <w:r w:rsidR="006041AE">
        <w:t xml:space="preserve">are in line with </w:t>
      </w:r>
      <w:r w:rsidR="00056FFE">
        <w:t xml:space="preserve">the </w:t>
      </w:r>
      <w:proofErr w:type="spellStart"/>
      <w:r w:rsidR="00056FFE">
        <w:t>univariate</w:t>
      </w:r>
      <w:proofErr w:type="spellEnd"/>
      <w:r w:rsidR="00056FFE">
        <w:t xml:space="preserve"> analyses.</w:t>
      </w:r>
    </w:p>
    <w:p w:rsidR="00587B39" w:rsidRDefault="00220B6D" w:rsidP="006041AE">
      <w:pPr>
        <w:spacing w:after="0" w:line="480" w:lineRule="auto"/>
        <w:ind w:firstLine="720"/>
      </w:pPr>
      <w:proofErr w:type="gramStart"/>
      <w:r w:rsidRPr="00220B6D">
        <w:rPr>
          <w:i/>
        </w:rPr>
        <w:t>Perceived air quality</w:t>
      </w:r>
      <w:r>
        <w:rPr>
          <w:i/>
        </w:rPr>
        <w:t>.</w:t>
      </w:r>
      <w:proofErr w:type="gramEnd"/>
      <w:r w:rsidR="00587B39" w:rsidRPr="00587B39">
        <w:t xml:space="preserve"> </w:t>
      </w:r>
      <w:r w:rsidR="00587B39" w:rsidRPr="00A76401">
        <w:t>Analysis of responses on this measure revealed a main effect for study phase</w:t>
      </w:r>
      <w:r w:rsidR="00587B39">
        <w:t xml:space="preserve"> </w:t>
      </w:r>
      <w:r w:rsidR="00587B39">
        <w:rPr>
          <w:lang w:val="en-US"/>
        </w:rPr>
        <w:t>(T1 vs. T2 T3)</w:t>
      </w:r>
      <w:r w:rsidR="00587B39" w:rsidRPr="00A76401">
        <w:t xml:space="preserve">, </w:t>
      </w:r>
      <w:proofErr w:type="gramStart"/>
      <w:r w:rsidR="00587B39">
        <w:rPr>
          <w:i/>
        </w:rPr>
        <w:t>t</w:t>
      </w:r>
      <w:r w:rsidR="00587B39">
        <w:t>(</w:t>
      </w:r>
      <w:proofErr w:type="gramEnd"/>
      <w:r w:rsidR="00587B39">
        <w:t>167) = 3.13</w:t>
      </w:r>
      <w:r w:rsidR="00587B39" w:rsidRPr="00A76401">
        <w:t xml:space="preserve">, </w:t>
      </w:r>
      <w:r w:rsidR="00587B39" w:rsidRPr="00A76401">
        <w:rPr>
          <w:i/>
        </w:rPr>
        <w:t>p</w:t>
      </w:r>
      <w:r w:rsidR="00587B39">
        <w:t xml:space="preserve"> = .002, suggesting that participants </w:t>
      </w:r>
      <w:r w:rsidR="00784F73">
        <w:t xml:space="preserve">perceived the air quality to be improved </w:t>
      </w:r>
      <w:r w:rsidR="00587B39">
        <w:t xml:space="preserve">after the introduction of the plants. However, this effect is qualified by office design, </w:t>
      </w:r>
      <w:r w:rsidR="00587B39">
        <w:rPr>
          <w:i/>
        </w:rPr>
        <w:t>t</w:t>
      </w:r>
      <w:r w:rsidR="00587B39">
        <w:t>(167) = 2.79</w:t>
      </w:r>
      <w:r w:rsidR="00587B39" w:rsidRPr="00A76401">
        <w:t xml:space="preserve">, </w:t>
      </w:r>
      <w:r w:rsidR="00587B39" w:rsidRPr="00A76401">
        <w:rPr>
          <w:i/>
        </w:rPr>
        <w:t>p</w:t>
      </w:r>
      <w:r w:rsidR="00587B39">
        <w:t xml:space="preserve"> = .006, which shows that only in the green condition participants </w:t>
      </w:r>
      <w:r w:rsidR="00784F73">
        <w:t xml:space="preserve">thought the air quality had improved </w:t>
      </w:r>
      <w:r w:rsidR="00587B39">
        <w:t xml:space="preserve">after the introduction of the plants. Furthermore, as the interaction between office design X study phase (T2 vs. T3) shows, the positive effect of </w:t>
      </w:r>
      <w:r w:rsidR="00784F73">
        <w:t>perceived air quality</w:t>
      </w:r>
      <w:r w:rsidR="00587B39">
        <w:t xml:space="preserve"> within the green condition does not significantly deteriorate in the long time, </w:t>
      </w:r>
      <w:r w:rsidR="00587B39">
        <w:rPr>
          <w:i/>
        </w:rPr>
        <w:t>t</w:t>
      </w:r>
      <w:r w:rsidR="00587B39">
        <w:t>(167) = 1.15</w:t>
      </w:r>
      <w:r w:rsidR="00587B39" w:rsidRPr="00A76401">
        <w:t xml:space="preserve">, </w:t>
      </w:r>
      <w:r w:rsidR="00587B39" w:rsidRPr="00A76401">
        <w:rPr>
          <w:i/>
        </w:rPr>
        <w:t>p</w:t>
      </w:r>
      <w:r w:rsidR="00587B39">
        <w:t xml:space="preserve"> = .250. Overall, these results support the </w:t>
      </w:r>
      <w:proofErr w:type="spellStart"/>
      <w:r w:rsidR="00587B39">
        <w:t>univariate</w:t>
      </w:r>
      <w:proofErr w:type="spellEnd"/>
      <w:r w:rsidR="00587B39">
        <w:t xml:space="preserve"> analyses.</w:t>
      </w:r>
    </w:p>
    <w:p w:rsidR="000F6D58" w:rsidRDefault="000F6D58" w:rsidP="000F6D58">
      <w:pPr>
        <w:spacing w:after="0" w:line="480" w:lineRule="auto"/>
      </w:pPr>
      <w:proofErr w:type="gramStart"/>
      <w:r>
        <w:lastRenderedPageBreak/>
        <w:t>Table 1.</w:t>
      </w:r>
      <w:proofErr w:type="gramEnd"/>
    </w:p>
    <w:p w:rsidR="000F6D58" w:rsidRDefault="000F6D58" w:rsidP="000F6D58">
      <w:pPr>
        <w:spacing w:after="0" w:line="480" w:lineRule="auto"/>
        <w:rPr>
          <w:i/>
        </w:rPr>
      </w:pPr>
      <w:r>
        <w:rPr>
          <w:i/>
        </w:rPr>
        <w:t>Study 1: Regression coefficients for workplace satisfaction, concentration and perceived air quality</w:t>
      </w:r>
    </w:p>
    <w:tbl>
      <w:tblPr>
        <w:tblStyle w:val="TableGrid"/>
        <w:tblW w:w="9322" w:type="dxa"/>
        <w:tblBorders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850"/>
        <w:gridCol w:w="425"/>
        <w:gridCol w:w="1134"/>
        <w:gridCol w:w="709"/>
        <w:gridCol w:w="567"/>
        <w:gridCol w:w="1134"/>
        <w:gridCol w:w="851"/>
        <w:gridCol w:w="425"/>
        <w:gridCol w:w="1072"/>
      </w:tblGrid>
      <w:tr w:rsidR="000F6D58" w:rsidTr="008335EC">
        <w:tc>
          <w:tcPr>
            <w:tcW w:w="2155" w:type="dxa"/>
            <w:tcBorders>
              <w:left w:val="nil"/>
              <w:bottom w:val="nil"/>
            </w:tcBorders>
          </w:tcPr>
          <w:p w:rsidR="000F6D58" w:rsidRPr="00A1060B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  <w:lang w:val="en-GB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nil"/>
            </w:tcBorders>
          </w:tcPr>
          <w:p w:rsidR="000F6D58" w:rsidRDefault="000F6D58" w:rsidP="008335EC">
            <w:pPr>
              <w:pStyle w:val="BodyTextIndent"/>
              <w:tabs>
                <w:tab w:val="right" w:pos="864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Workplace satisfaction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F6D58" w:rsidRDefault="000F6D58" w:rsidP="008335EC">
            <w:pPr>
              <w:pStyle w:val="BodyTextIndent"/>
              <w:tabs>
                <w:tab w:val="right" w:pos="864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Concentration</w:t>
            </w:r>
          </w:p>
        </w:tc>
        <w:tc>
          <w:tcPr>
            <w:tcW w:w="23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F6D58" w:rsidRDefault="000F6D58" w:rsidP="008335EC">
            <w:pPr>
              <w:pStyle w:val="BodyTextIndent"/>
              <w:tabs>
                <w:tab w:val="right" w:pos="864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Perceived air quality</w:t>
            </w:r>
          </w:p>
        </w:tc>
      </w:tr>
      <w:tr w:rsidR="000F6D58" w:rsidTr="00CF59A6">
        <w:trPr>
          <w:trHeight w:val="454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</w:tcBorders>
          </w:tcPr>
          <w:p w:rsidR="000F6D58" w:rsidRPr="002221D0" w:rsidRDefault="000F6D58" w:rsidP="00CF59A6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95% CI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95% CI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95% CI</w:t>
            </w:r>
          </w:p>
        </w:tc>
      </w:tr>
      <w:tr w:rsidR="000F6D58" w:rsidTr="008335EC">
        <w:tc>
          <w:tcPr>
            <w:tcW w:w="2155" w:type="dxa"/>
            <w:tcBorders>
              <w:left w:val="nil"/>
              <w:bottom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Intercept</w:t>
            </w:r>
          </w:p>
        </w:tc>
        <w:tc>
          <w:tcPr>
            <w:tcW w:w="850" w:type="dxa"/>
            <w:tcBorders>
              <w:bottom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3.98***</w:t>
            </w:r>
          </w:p>
        </w:tc>
        <w:tc>
          <w:tcPr>
            <w:tcW w:w="425" w:type="dxa"/>
            <w:tcBorders>
              <w:bottom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.08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[3.82; 4.13]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4.22***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[4.00; 4.43]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3.83***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.12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[3.60; 4.06]</w:t>
            </w:r>
          </w:p>
        </w:tc>
      </w:tr>
      <w:tr w:rsidR="000F6D58" w:rsidTr="008335EC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0F6D58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Office design </w:t>
            </w:r>
          </w:p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(lean = ref category)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[-.20; .41]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-.20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[-.62; .23]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[-.15; .77]</w:t>
            </w:r>
          </w:p>
        </w:tc>
      </w:tr>
      <w:tr w:rsidR="000F6D58" w:rsidTr="008335EC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0F6D58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Study phase T1 vs. T2 </w:t>
            </w:r>
          </w:p>
          <w:p w:rsidR="000F6D58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(T1 = ref category)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.74***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[.52; .96]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.48**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[.16; .80]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.44**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[.13; .74]</w:t>
            </w:r>
          </w:p>
        </w:tc>
      </w:tr>
      <w:tr w:rsidR="000F6D58" w:rsidTr="008335EC">
        <w:tc>
          <w:tcPr>
            <w:tcW w:w="2155" w:type="dxa"/>
            <w:tcBorders>
              <w:top w:val="nil"/>
              <w:left w:val="nil"/>
            </w:tcBorders>
          </w:tcPr>
          <w:p w:rsidR="000F6D58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Office design X </w:t>
            </w:r>
          </w:p>
          <w:p w:rsidR="000F6D58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study phase T1 vs. T2</w:t>
            </w:r>
          </w:p>
        </w:tc>
        <w:tc>
          <w:tcPr>
            <w:tcW w:w="850" w:type="dxa"/>
            <w:tcBorders>
              <w:top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.21</w:t>
            </w:r>
          </w:p>
        </w:tc>
        <w:tc>
          <w:tcPr>
            <w:tcW w:w="425" w:type="dxa"/>
            <w:tcBorders>
              <w:top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.22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[-.24; .65]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.98**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.32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[.35; 1.62]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.53†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.31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:rsidR="000F6D58" w:rsidRPr="002221D0" w:rsidRDefault="000F6D58" w:rsidP="008335EC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[-.08; 1.15]</w:t>
            </w:r>
          </w:p>
        </w:tc>
      </w:tr>
    </w:tbl>
    <w:p w:rsidR="000F6D58" w:rsidRPr="00856367" w:rsidRDefault="000F6D58" w:rsidP="000F6D58">
      <w:pPr>
        <w:tabs>
          <w:tab w:val="left" w:pos="720"/>
          <w:tab w:val="left" w:pos="1170"/>
        </w:tabs>
      </w:pPr>
      <w:r>
        <w:rPr>
          <w:i/>
        </w:rPr>
        <w:t xml:space="preserve">Note. </w:t>
      </w:r>
      <w:r w:rsidRPr="00856367">
        <w:t xml:space="preserve">* </w:t>
      </w:r>
      <w:proofErr w:type="gramStart"/>
      <w:r w:rsidRPr="00856367">
        <w:rPr>
          <w:i/>
        </w:rPr>
        <w:t>p</w:t>
      </w:r>
      <w:proofErr w:type="gramEnd"/>
      <w:r w:rsidRPr="00856367">
        <w:t xml:space="preserve"> &lt; .05. ** </w:t>
      </w:r>
      <w:proofErr w:type="gramStart"/>
      <w:r w:rsidRPr="00856367">
        <w:rPr>
          <w:i/>
        </w:rPr>
        <w:t>p</w:t>
      </w:r>
      <w:proofErr w:type="gramEnd"/>
      <w:r w:rsidRPr="00856367">
        <w:t xml:space="preserve"> &lt; .01. *** </w:t>
      </w:r>
      <w:proofErr w:type="gramStart"/>
      <w:r w:rsidRPr="00856367">
        <w:rPr>
          <w:i/>
        </w:rPr>
        <w:t>p</w:t>
      </w:r>
      <w:proofErr w:type="gramEnd"/>
      <w:r w:rsidRPr="00856367">
        <w:rPr>
          <w:i/>
        </w:rPr>
        <w:t xml:space="preserve"> </w:t>
      </w:r>
      <w:r w:rsidRPr="00856367">
        <w:t>&lt; .001.</w:t>
      </w:r>
      <w:r>
        <w:t xml:space="preserve"> </w:t>
      </w:r>
      <w:r w:rsidRPr="000F6D58">
        <w:t xml:space="preserve">† </w:t>
      </w:r>
      <w:proofErr w:type="gramStart"/>
      <w:r w:rsidRPr="000F6D58">
        <w:t>p</w:t>
      </w:r>
      <w:proofErr w:type="gramEnd"/>
      <w:r w:rsidRPr="000F6D58">
        <w:t xml:space="preserve"> &lt; .10.</w:t>
      </w:r>
    </w:p>
    <w:p w:rsidR="000F6D58" w:rsidRDefault="000F6D58" w:rsidP="000F6D58">
      <w:pPr>
        <w:spacing w:after="0" w:line="480" w:lineRule="auto"/>
        <w:rPr>
          <w:i/>
        </w:rPr>
      </w:pPr>
    </w:p>
    <w:p w:rsidR="000F6D58" w:rsidRDefault="000F6D58">
      <w:r>
        <w:br w:type="page"/>
      </w:r>
    </w:p>
    <w:p w:rsidR="00220B6D" w:rsidRDefault="00784F73" w:rsidP="00587B39">
      <w:pPr>
        <w:spacing w:after="0" w:line="480" w:lineRule="auto"/>
      </w:pPr>
      <w:proofErr w:type="gramStart"/>
      <w:r>
        <w:lastRenderedPageBreak/>
        <w:t>Table 2</w:t>
      </w:r>
      <w:r w:rsidR="00220B6D">
        <w:t>.</w:t>
      </w:r>
      <w:proofErr w:type="gramEnd"/>
    </w:p>
    <w:p w:rsidR="00220B6D" w:rsidRPr="00220B6D" w:rsidRDefault="005126CB" w:rsidP="00587B39">
      <w:pPr>
        <w:spacing w:after="0" w:line="480" w:lineRule="auto"/>
        <w:rPr>
          <w:i/>
        </w:rPr>
      </w:pPr>
      <w:r>
        <w:rPr>
          <w:i/>
        </w:rPr>
        <w:t xml:space="preserve">Study 2: </w:t>
      </w:r>
      <w:r w:rsidR="00220B6D">
        <w:rPr>
          <w:i/>
        </w:rPr>
        <w:t>Regression coefficients for workplace satisfaction</w:t>
      </w:r>
      <w:r>
        <w:rPr>
          <w:i/>
        </w:rPr>
        <w:t>, concentr</w:t>
      </w:r>
      <w:r w:rsidR="00784F73">
        <w:rPr>
          <w:i/>
        </w:rPr>
        <w:t>ation and perceived air quality</w:t>
      </w:r>
    </w:p>
    <w:tbl>
      <w:tblPr>
        <w:tblStyle w:val="TableGrid"/>
        <w:tblW w:w="9322" w:type="dxa"/>
        <w:tblBorders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850"/>
        <w:gridCol w:w="425"/>
        <w:gridCol w:w="1134"/>
        <w:gridCol w:w="709"/>
        <w:gridCol w:w="567"/>
        <w:gridCol w:w="1134"/>
        <w:gridCol w:w="851"/>
        <w:gridCol w:w="425"/>
        <w:gridCol w:w="1072"/>
      </w:tblGrid>
      <w:tr w:rsidR="005126CB" w:rsidTr="00587B39">
        <w:tc>
          <w:tcPr>
            <w:tcW w:w="2155" w:type="dxa"/>
            <w:tcBorders>
              <w:left w:val="nil"/>
              <w:bottom w:val="nil"/>
            </w:tcBorders>
          </w:tcPr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nil"/>
            </w:tcBorders>
          </w:tcPr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Workplace satisfaction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Concentration</w:t>
            </w:r>
          </w:p>
        </w:tc>
        <w:tc>
          <w:tcPr>
            <w:tcW w:w="23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Perceived air quality</w:t>
            </w:r>
          </w:p>
        </w:tc>
      </w:tr>
      <w:tr w:rsidR="00587B39" w:rsidTr="00587B39">
        <w:tc>
          <w:tcPr>
            <w:tcW w:w="2155" w:type="dxa"/>
            <w:tcBorders>
              <w:top w:val="nil"/>
              <w:left w:val="nil"/>
              <w:bottom w:val="single" w:sz="4" w:space="0" w:color="auto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6CB" w:rsidRPr="006041AE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i/>
                <w:sz w:val="20"/>
              </w:rPr>
            </w:pPr>
            <w:r w:rsidRPr="006041AE">
              <w:rPr>
                <w:i/>
                <w:sz w:val="20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26CB" w:rsidRPr="006041AE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i/>
                <w:sz w:val="20"/>
              </w:rPr>
            </w:pPr>
            <w:r w:rsidRPr="006041AE">
              <w:rPr>
                <w:i/>
                <w:sz w:val="20"/>
              </w:rPr>
              <w:t>SE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95% CI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5126CB" w:rsidRPr="006041AE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i/>
                <w:sz w:val="20"/>
              </w:rPr>
            </w:pPr>
            <w:r w:rsidRPr="006041AE">
              <w:rPr>
                <w:i/>
                <w:sz w:val="20"/>
              </w:rPr>
              <w:t>B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5126CB" w:rsidRPr="006041AE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i/>
                <w:sz w:val="20"/>
              </w:rPr>
            </w:pPr>
            <w:r w:rsidRPr="006041AE">
              <w:rPr>
                <w:i/>
                <w:sz w:val="20"/>
              </w:rPr>
              <w:t>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95% CI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5126CB" w:rsidRPr="006041AE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i/>
                <w:sz w:val="20"/>
              </w:rPr>
            </w:pPr>
            <w:r w:rsidRPr="006041AE">
              <w:rPr>
                <w:i/>
                <w:sz w:val="20"/>
              </w:rPr>
              <w:t>B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5126CB" w:rsidRPr="006041AE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i/>
                <w:sz w:val="20"/>
              </w:rPr>
            </w:pPr>
            <w:r w:rsidRPr="006041AE">
              <w:rPr>
                <w:i/>
                <w:sz w:val="20"/>
              </w:rPr>
              <w:t>SE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95% CI</w:t>
            </w:r>
          </w:p>
        </w:tc>
      </w:tr>
      <w:tr w:rsidR="00587B39" w:rsidTr="00587B39">
        <w:tc>
          <w:tcPr>
            <w:tcW w:w="2155" w:type="dxa"/>
            <w:tcBorders>
              <w:left w:val="nil"/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Intercept</w:t>
            </w:r>
          </w:p>
        </w:tc>
        <w:tc>
          <w:tcPr>
            <w:tcW w:w="850" w:type="dxa"/>
            <w:tcBorders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5.24***</w:t>
            </w:r>
          </w:p>
        </w:tc>
        <w:tc>
          <w:tcPr>
            <w:tcW w:w="425" w:type="dxa"/>
            <w:tcBorders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.06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[5.13; 5.36]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4.79***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.09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[4.61; 4.96]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3.74***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.09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[3.56; 3.92]</w:t>
            </w:r>
          </w:p>
        </w:tc>
      </w:tr>
      <w:tr w:rsidR="00587B39" w:rsidTr="00587B39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Office design </w:t>
            </w:r>
          </w:p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(lean = ref category)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[-.16; .36]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-.11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[-.52; .29]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-.16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[-.57; .25]</w:t>
            </w:r>
          </w:p>
        </w:tc>
      </w:tr>
      <w:tr w:rsidR="00587B39" w:rsidTr="00587B39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Study phase T1 vs. T2 T3 </w:t>
            </w:r>
          </w:p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(T1 = ref category)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.20*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.08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[.04; .36]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.42**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[.15; .68]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.34**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[.13; .56]</w:t>
            </w:r>
          </w:p>
        </w:tc>
      </w:tr>
      <w:tr w:rsidR="00587B39" w:rsidTr="00587B39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Study phase T2 vs. T3 </w:t>
            </w:r>
          </w:p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(T2 = ref category)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-.01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.07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[-.14; .13]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-.03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[-.29; .22]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[-.20; .25]</w:t>
            </w:r>
          </w:p>
        </w:tc>
      </w:tr>
      <w:tr w:rsidR="00587B39" w:rsidTr="00587B39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Office design X </w:t>
            </w:r>
          </w:p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study phase T1 vs. T2 T3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.72***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[.34; 1.11]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-.24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[-.87; .39]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.73**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[.21; 1.25]</w:t>
            </w:r>
          </w:p>
        </w:tc>
      </w:tr>
      <w:tr w:rsidR="00587B39" w:rsidTr="00587B39">
        <w:tc>
          <w:tcPr>
            <w:tcW w:w="2155" w:type="dxa"/>
            <w:tcBorders>
              <w:top w:val="nil"/>
              <w:left w:val="nil"/>
            </w:tcBorders>
          </w:tcPr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Office design X </w:t>
            </w:r>
          </w:p>
          <w:p w:rsidR="005126CB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study phase T2 vs. T3 </w:t>
            </w:r>
          </w:p>
        </w:tc>
        <w:tc>
          <w:tcPr>
            <w:tcW w:w="850" w:type="dxa"/>
            <w:tcBorders>
              <w:top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-.27</w:t>
            </w:r>
          </w:p>
        </w:tc>
        <w:tc>
          <w:tcPr>
            <w:tcW w:w="425" w:type="dxa"/>
            <w:tcBorders>
              <w:top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.16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5126CB" w:rsidRPr="002221D0" w:rsidRDefault="005126CB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[-.59; .05]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-.51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126CB" w:rsidRPr="002221D0" w:rsidRDefault="00056FFE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[-.11; .09]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-.30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.27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:rsidR="005126CB" w:rsidRPr="002221D0" w:rsidRDefault="00587B39" w:rsidP="00587B39">
            <w:pPr>
              <w:pStyle w:val="BodyTextIndent"/>
              <w:tabs>
                <w:tab w:val="right" w:pos="864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[-.84; .22]</w:t>
            </w:r>
          </w:p>
        </w:tc>
      </w:tr>
    </w:tbl>
    <w:p w:rsidR="00E910DB" w:rsidRPr="00056FFE" w:rsidRDefault="000F6D58" w:rsidP="00587B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i/>
        </w:rPr>
        <w:t xml:space="preserve">Note. </w:t>
      </w:r>
      <w:r w:rsidRPr="00856367">
        <w:t xml:space="preserve">* </w:t>
      </w:r>
      <w:proofErr w:type="gramStart"/>
      <w:r w:rsidRPr="00856367">
        <w:rPr>
          <w:i/>
        </w:rPr>
        <w:t>p</w:t>
      </w:r>
      <w:proofErr w:type="gramEnd"/>
      <w:r w:rsidRPr="00856367">
        <w:t xml:space="preserve"> &lt; .05. ** </w:t>
      </w:r>
      <w:proofErr w:type="gramStart"/>
      <w:r w:rsidRPr="00856367">
        <w:rPr>
          <w:i/>
        </w:rPr>
        <w:t>p</w:t>
      </w:r>
      <w:proofErr w:type="gramEnd"/>
      <w:r w:rsidRPr="00856367">
        <w:t xml:space="preserve"> &lt; .01. *** </w:t>
      </w:r>
      <w:proofErr w:type="gramStart"/>
      <w:r w:rsidRPr="00856367">
        <w:rPr>
          <w:i/>
        </w:rPr>
        <w:t>p</w:t>
      </w:r>
      <w:proofErr w:type="gramEnd"/>
      <w:r w:rsidRPr="00856367">
        <w:rPr>
          <w:i/>
        </w:rPr>
        <w:t xml:space="preserve"> </w:t>
      </w:r>
      <w:r w:rsidRPr="00856367">
        <w:t>&lt; .001.</w:t>
      </w:r>
    </w:p>
    <w:p w:rsidR="001A5D9C" w:rsidRPr="00056FFE" w:rsidRDefault="001A5D9C" w:rsidP="00587B39">
      <w:pPr>
        <w:spacing w:after="0" w:line="480" w:lineRule="auto"/>
        <w:rPr>
          <w:lang w:val="nl-NL"/>
        </w:rPr>
      </w:pPr>
    </w:p>
    <w:p w:rsidR="001A5D9C" w:rsidRPr="00056FFE" w:rsidRDefault="001A5D9C" w:rsidP="00587B39">
      <w:pPr>
        <w:spacing w:after="0" w:line="480" w:lineRule="auto"/>
        <w:rPr>
          <w:lang w:val="nl-NL"/>
        </w:rPr>
      </w:pPr>
    </w:p>
    <w:p w:rsidR="001A5D9C" w:rsidRPr="00056FFE" w:rsidRDefault="001A5D9C" w:rsidP="00587B39">
      <w:pPr>
        <w:spacing w:after="0" w:line="480" w:lineRule="auto"/>
        <w:rPr>
          <w:lang w:val="nl-NL"/>
        </w:rPr>
      </w:pPr>
    </w:p>
    <w:sectPr w:rsidR="001A5D9C" w:rsidRPr="00056FFE" w:rsidSect="0020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MFG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9C"/>
    <w:rsid w:val="00011504"/>
    <w:rsid w:val="00016C8A"/>
    <w:rsid w:val="00056FFE"/>
    <w:rsid w:val="000F6D58"/>
    <w:rsid w:val="001A5D9C"/>
    <w:rsid w:val="001B4D69"/>
    <w:rsid w:val="002034EB"/>
    <w:rsid w:val="00220B6D"/>
    <w:rsid w:val="0022682C"/>
    <w:rsid w:val="00317730"/>
    <w:rsid w:val="00432CFD"/>
    <w:rsid w:val="00432DB4"/>
    <w:rsid w:val="005126CB"/>
    <w:rsid w:val="00587B39"/>
    <w:rsid w:val="00593A87"/>
    <w:rsid w:val="00603A39"/>
    <w:rsid w:val="006041AE"/>
    <w:rsid w:val="00647011"/>
    <w:rsid w:val="006D4AEA"/>
    <w:rsid w:val="0076052A"/>
    <w:rsid w:val="00784F73"/>
    <w:rsid w:val="00795EAC"/>
    <w:rsid w:val="007D191A"/>
    <w:rsid w:val="00A1060B"/>
    <w:rsid w:val="00AA3AB7"/>
    <w:rsid w:val="00B664A4"/>
    <w:rsid w:val="00CA4A97"/>
    <w:rsid w:val="00CF064B"/>
    <w:rsid w:val="00CF59A6"/>
    <w:rsid w:val="00D85131"/>
    <w:rsid w:val="00DF5DE3"/>
    <w:rsid w:val="00E30209"/>
    <w:rsid w:val="00E910DB"/>
    <w:rsid w:val="00EA14B3"/>
    <w:rsid w:val="00EA50A2"/>
    <w:rsid w:val="00F038F2"/>
    <w:rsid w:val="00F05F1C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A5D9C"/>
    <w:pPr>
      <w:spacing w:after="0" w:line="480" w:lineRule="auto"/>
      <w:ind w:firstLine="72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A5D9C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A5D9C"/>
    <w:pPr>
      <w:spacing w:after="0" w:line="480" w:lineRule="auto"/>
      <w:ind w:firstLine="72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A5D9C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APA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Nieuwenhuis</dc:creator>
  <cp:lastModifiedBy>Chase, Jennifer</cp:lastModifiedBy>
  <cp:revision>2</cp:revision>
  <dcterms:created xsi:type="dcterms:W3CDTF">2014-06-26T20:03:00Z</dcterms:created>
  <dcterms:modified xsi:type="dcterms:W3CDTF">2014-06-26T20:03:00Z</dcterms:modified>
</cp:coreProperties>
</file>