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FCEC" w14:textId="77777777" w:rsidR="00CA4050" w:rsidRPr="00D24AD5" w:rsidRDefault="00CA4050" w:rsidP="00CA405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1A2ACF7D" w14:textId="77777777" w:rsidR="00CA4050" w:rsidRPr="00D24AD5" w:rsidRDefault="00CA4050" w:rsidP="00CA4050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7766BB82" w14:textId="77777777" w:rsidR="00CA4050" w:rsidRPr="00D24AD5" w:rsidRDefault="00CA4050" w:rsidP="00CA405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3B3466E8" w14:textId="77777777" w:rsidR="00CA4050" w:rsidRPr="00D24AD5" w:rsidRDefault="00CA4050" w:rsidP="00CA405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442F33D4" w14:textId="0B960EC1" w:rsidR="0055431D" w:rsidRPr="002A3A94" w:rsidRDefault="00AF136B" w:rsidP="00E10CE0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Supplemental: </w:t>
      </w:r>
      <w:r w:rsidR="0055431D">
        <w:rPr>
          <w:sz w:val="22"/>
          <w:szCs w:val="22"/>
        </w:rPr>
        <w:t xml:space="preserve">Example of </w:t>
      </w:r>
      <w:r w:rsidR="00705EAA">
        <w:rPr>
          <w:sz w:val="22"/>
          <w:szCs w:val="22"/>
        </w:rPr>
        <w:t xml:space="preserve">Trainee </w:t>
      </w:r>
      <w:r w:rsidR="0055431D">
        <w:rPr>
          <w:sz w:val="22"/>
          <w:szCs w:val="22"/>
        </w:rPr>
        <w:t>Skill Performance</w:t>
      </w:r>
      <w:r w:rsidR="00E10CE0">
        <w:rPr>
          <w:sz w:val="22"/>
          <w:szCs w:val="22"/>
        </w:rPr>
        <w:t xml:space="preserve"> </w:t>
      </w:r>
      <w:r>
        <w:rPr>
          <w:sz w:val="22"/>
          <w:szCs w:val="22"/>
        </w:rPr>
        <w:t>Item/</w:t>
      </w:r>
      <w:r w:rsidR="0055431D">
        <w:rPr>
          <w:sz w:val="22"/>
          <w:szCs w:val="22"/>
        </w:rPr>
        <w:t>Coding R</w:t>
      </w:r>
      <w:r w:rsidR="00E10CE0">
        <w:rPr>
          <w:sz w:val="22"/>
          <w:szCs w:val="22"/>
        </w:rPr>
        <w:t>ules</w:t>
      </w:r>
      <w:r>
        <w:rPr>
          <w:sz w:val="22"/>
          <w:szCs w:val="22"/>
        </w:rPr>
        <w:t xml:space="preserve"> used in Larger Study</w:t>
      </w:r>
    </w:p>
    <w:tbl>
      <w:tblPr>
        <w:tblpPr w:leftFromText="180" w:rightFromText="180" w:vertAnchor="text" w:horzAnchor="margin" w:tblpXSpec="center" w:tblpY="218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890"/>
        <w:gridCol w:w="2412"/>
        <w:gridCol w:w="1728"/>
      </w:tblGrid>
      <w:tr w:rsidR="0055431D" w:rsidRPr="002A3A94" w14:paraId="42DA9071" w14:textId="77777777">
        <w:trPr>
          <w:trHeight w:val="449"/>
        </w:trPr>
        <w:tc>
          <w:tcPr>
            <w:tcW w:w="3168" w:type="dxa"/>
            <w:tcBorders>
              <w:top w:val="double" w:sz="4" w:space="0" w:color="auto"/>
            </w:tcBorders>
            <w:shd w:val="clear" w:color="auto" w:fill="F2F2F2"/>
          </w:tcPr>
          <w:p w14:paraId="61E4124C" w14:textId="77777777" w:rsidR="0055431D" w:rsidRPr="00A34D44" w:rsidRDefault="0055431D" w:rsidP="002B2170">
            <w:bookmarkStart w:id="1" w:name="OLE_LINK1"/>
            <w:r w:rsidRPr="00A34D44">
              <w:rPr>
                <w:sz w:val="22"/>
                <w:szCs w:val="22"/>
              </w:rPr>
              <w:t>Behavioral Task Assignment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F2F2F2"/>
          </w:tcPr>
          <w:p w14:paraId="059ED5FD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Score = 0</w:t>
            </w:r>
          </w:p>
          <w:p w14:paraId="3983FF5C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Does not employ</w:t>
            </w:r>
          </w:p>
        </w:tc>
        <w:tc>
          <w:tcPr>
            <w:tcW w:w="2412" w:type="dxa"/>
            <w:tcBorders>
              <w:top w:val="double" w:sz="4" w:space="0" w:color="auto"/>
            </w:tcBorders>
            <w:shd w:val="clear" w:color="auto" w:fill="F2F2F2"/>
          </w:tcPr>
          <w:p w14:paraId="17E84BF5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Score = 1</w:t>
            </w:r>
          </w:p>
          <w:p w14:paraId="45B6C02F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Partially employs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F2F2F2"/>
          </w:tcPr>
          <w:p w14:paraId="0EF79E2C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Score = 2</w:t>
            </w:r>
          </w:p>
          <w:p w14:paraId="4C7BC252" w14:textId="77777777" w:rsidR="0055431D" w:rsidRPr="00A34D44" w:rsidRDefault="0055431D" w:rsidP="002B2170">
            <w:pPr>
              <w:jc w:val="center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Fully employs</w:t>
            </w:r>
          </w:p>
        </w:tc>
      </w:tr>
      <w:tr w:rsidR="0055431D" w:rsidRPr="002A3A94" w14:paraId="625B5668" w14:textId="77777777">
        <w:trPr>
          <w:trHeight w:val="449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14:paraId="55E411EC" w14:textId="77777777" w:rsidR="0055431D" w:rsidRPr="00A34D44" w:rsidRDefault="0055431D" w:rsidP="002B2170"/>
          <w:p w14:paraId="29906087" w14:textId="77777777" w:rsidR="0055431D" w:rsidRPr="00A34D44" w:rsidRDefault="0055431D" w:rsidP="0055431D">
            <w:pPr>
              <w:numPr>
                <w:ilvl w:val="0"/>
                <w:numId w:val="1"/>
              </w:numPr>
              <w:ind w:left="270" w:hanging="270"/>
              <w:rPr>
                <w:b/>
              </w:rPr>
            </w:pPr>
            <w:r w:rsidRPr="00A34D44">
              <w:rPr>
                <w:b/>
                <w:sz w:val="22"/>
                <w:szCs w:val="22"/>
              </w:rPr>
              <w:t>Presents a rationale for BTA, including:</w:t>
            </w:r>
          </w:p>
          <w:p w14:paraId="22D3F40F" w14:textId="77777777" w:rsidR="0055431D" w:rsidRPr="005E13DC" w:rsidRDefault="0055431D" w:rsidP="002B2170">
            <w:pPr>
              <w:ind w:left="270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(1) generalization</w:t>
            </w:r>
          </w:p>
          <w:p w14:paraId="3846B532" w14:textId="77777777" w:rsidR="0055431D" w:rsidRPr="005E13DC" w:rsidRDefault="0055431D" w:rsidP="002B2170">
            <w:pPr>
              <w:ind w:left="270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(2) practice</w:t>
            </w:r>
          </w:p>
          <w:p w14:paraId="0BA21F86" w14:textId="77777777" w:rsidR="0055431D" w:rsidRPr="005E13DC" w:rsidRDefault="0055431D" w:rsidP="002B2170">
            <w:pPr>
              <w:ind w:left="270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 xml:space="preserve">(3) extends therapy time </w:t>
            </w:r>
          </w:p>
          <w:p w14:paraId="65A021C8" w14:textId="77777777" w:rsidR="0055431D" w:rsidRPr="005E13DC" w:rsidRDefault="0055431D" w:rsidP="002B2170">
            <w:pPr>
              <w:ind w:left="270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(4) provides useful info about patient behaviors</w:t>
            </w:r>
          </w:p>
          <w:p w14:paraId="4B3CE825" w14:textId="77777777" w:rsidR="0055431D" w:rsidRPr="005E13DC" w:rsidRDefault="0055431D" w:rsidP="002B2170">
            <w:pPr>
              <w:ind w:left="270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(5) of or relating to how BA improves mood/motivation</w:t>
            </w:r>
          </w:p>
          <w:p w14:paraId="7AA2C242" w14:textId="77777777" w:rsidR="0055431D" w:rsidRPr="00A34D44" w:rsidRDefault="0055431D" w:rsidP="002B2170"/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14:paraId="5103509E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</w:p>
          <w:p w14:paraId="073893F2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Does not introduce or offer a rationale</w:t>
            </w:r>
          </w:p>
        </w:tc>
        <w:tc>
          <w:tcPr>
            <w:tcW w:w="2412" w:type="dxa"/>
            <w:tcBorders>
              <w:top w:val="double" w:sz="4" w:space="0" w:color="auto"/>
              <w:bottom w:val="double" w:sz="4" w:space="0" w:color="auto"/>
            </w:tcBorders>
          </w:tcPr>
          <w:p w14:paraId="20905686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</w:p>
          <w:p w14:paraId="5C542194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Introduces BTA with only vague or minimal rationale (e.g., 1 of 5)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</w:tcPr>
          <w:p w14:paraId="22990EDF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</w:p>
          <w:p w14:paraId="64DC4E43" w14:textId="77777777" w:rsidR="0055431D" w:rsidRPr="005E13DC" w:rsidRDefault="0055431D" w:rsidP="002B2170">
            <w:pPr>
              <w:jc w:val="center"/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Introduces &amp; provides 2+ reasons for BTA</w:t>
            </w:r>
          </w:p>
          <w:p w14:paraId="72B34497" w14:textId="77777777" w:rsidR="0055431D" w:rsidRPr="005E13DC" w:rsidRDefault="0055431D" w:rsidP="002B2170">
            <w:pPr>
              <w:rPr>
                <w:sz w:val="20"/>
                <w:szCs w:val="20"/>
              </w:rPr>
            </w:pPr>
          </w:p>
        </w:tc>
      </w:tr>
      <w:tr w:rsidR="0055431D" w:rsidRPr="002A3A94" w14:paraId="1D687329" w14:textId="77777777">
        <w:trPr>
          <w:trHeight w:val="449"/>
        </w:trPr>
        <w:tc>
          <w:tcPr>
            <w:tcW w:w="9198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14:paraId="650EAFDE" w14:textId="77777777" w:rsidR="0055431D" w:rsidRPr="002A3A94" w:rsidRDefault="0055431D" w:rsidP="002B2170">
            <w:pPr>
              <w:rPr>
                <w:u w:val="single"/>
              </w:rPr>
            </w:pPr>
            <w:r w:rsidRPr="002A3A94">
              <w:rPr>
                <w:sz w:val="22"/>
                <w:szCs w:val="22"/>
                <w:u w:val="single"/>
              </w:rPr>
              <w:t>Do score:</w:t>
            </w:r>
          </w:p>
          <w:p w14:paraId="7F7DBA8D" w14:textId="77777777" w:rsidR="0055431D" w:rsidRPr="005E13DC" w:rsidRDefault="0055431D" w:rsidP="002B217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  <w:u w:val="single"/>
              </w:rPr>
              <w:t>Generalization:</w:t>
            </w:r>
            <w:r w:rsidRPr="005E13DC">
              <w:rPr>
                <w:sz w:val="20"/>
                <w:szCs w:val="20"/>
              </w:rPr>
              <w:t xml:space="preserve"> any rationale that explicitly refers to an effect in the patient's life outside of therapy.  Key words: "out in the world", "out there, not in here", "your life in general"</w:t>
            </w:r>
          </w:p>
          <w:p w14:paraId="156AAA70" w14:textId="77777777" w:rsidR="0055431D" w:rsidRPr="005E13DC" w:rsidRDefault="0055431D" w:rsidP="002B2170">
            <w:pPr>
              <w:rPr>
                <w:sz w:val="16"/>
                <w:szCs w:val="16"/>
              </w:rPr>
            </w:pPr>
          </w:p>
          <w:p w14:paraId="38193DDD" w14:textId="77777777" w:rsidR="0055431D" w:rsidRPr="005E13DC" w:rsidRDefault="0055431D" w:rsidP="002B217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  <w:u w:val="single"/>
              </w:rPr>
              <w:t>Practice:</w:t>
            </w:r>
            <w:r w:rsidRPr="005E13DC">
              <w:rPr>
                <w:sz w:val="20"/>
                <w:szCs w:val="20"/>
              </w:rPr>
              <w:t xml:space="preserve"> any rationale that refers to the need to practice new behavior, need for repetition, the notion that changes don't just "happen"</w:t>
            </w:r>
          </w:p>
          <w:p w14:paraId="3B672373" w14:textId="77777777" w:rsidR="0055431D" w:rsidRPr="005E13DC" w:rsidRDefault="0055431D" w:rsidP="002B2170">
            <w:pPr>
              <w:rPr>
                <w:sz w:val="16"/>
                <w:szCs w:val="16"/>
              </w:rPr>
            </w:pPr>
          </w:p>
          <w:p w14:paraId="7EC7B649" w14:textId="77777777" w:rsidR="0055431D" w:rsidRPr="005E13DC" w:rsidRDefault="0055431D" w:rsidP="002B217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  <w:u w:val="single"/>
              </w:rPr>
              <w:t>Extends therapy time:</w:t>
            </w:r>
            <w:r w:rsidRPr="005E13DC">
              <w:rPr>
                <w:sz w:val="20"/>
                <w:szCs w:val="20"/>
              </w:rPr>
              <w:t xml:space="preserve"> making use of the many hours when the patient is not in the therapy room. This type of rationale would highlight that 1 hour per week is limited, and homework can keep the patient working toward his/her goals outside of this time</w:t>
            </w:r>
          </w:p>
          <w:p w14:paraId="4EA9019C" w14:textId="77777777" w:rsidR="0055431D" w:rsidRPr="005E13DC" w:rsidRDefault="0055431D" w:rsidP="002B2170">
            <w:pPr>
              <w:rPr>
                <w:sz w:val="16"/>
                <w:szCs w:val="16"/>
              </w:rPr>
            </w:pPr>
          </w:p>
          <w:p w14:paraId="44AF9783" w14:textId="77777777" w:rsidR="0055431D" w:rsidRPr="005E13DC" w:rsidRDefault="0055431D" w:rsidP="002B217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  <w:u w:val="single"/>
              </w:rPr>
              <w:t>Provides useful information:</w:t>
            </w:r>
            <w:r w:rsidRPr="005E13DC">
              <w:rPr>
                <w:sz w:val="20"/>
                <w:szCs w:val="20"/>
              </w:rPr>
              <w:t xml:space="preserve"> an </w:t>
            </w:r>
            <w:r w:rsidRPr="005E13DC">
              <w:rPr>
                <w:i/>
                <w:sz w:val="20"/>
                <w:szCs w:val="20"/>
              </w:rPr>
              <w:t>explicitly framed</w:t>
            </w:r>
            <w:r w:rsidRPr="005E13DC">
              <w:rPr>
                <w:sz w:val="20"/>
                <w:szCs w:val="20"/>
              </w:rPr>
              <w:t xml:space="preserve"> statement by the therapist that homework can give the patient and therapist new/valuable information to work with</w:t>
            </w:r>
          </w:p>
          <w:p w14:paraId="1F544E44" w14:textId="77777777" w:rsidR="0055431D" w:rsidRPr="005E13DC" w:rsidRDefault="0055431D" w:rsidP="002B2170">
            <w:pPr>
              <w:rPr>
                <w:sz w:val="16"/>
                <w:szCs w:val="16"/>
              </w:rPr>
            </w:pPr>
          </w:p>
          <w:p w14:paraId="004B39BC" w14:textId="77777777" w:rsidR="0055431D" w:rsidRPr="001311C7" w:rsidRDefault="0055431D" w:rsidP="002B2170">
            <w:pPr>
              <w:numPr>
                <w:ilvl w:val="0"/>
                <w:numId w:val="2"/>
              </w:numPr>
            </w:pPr>
            <w:r w:rsidRPr="005E13DC">
              <w:rPr>
                <w:sz w:val="20"/>
                <w:szCs w:val="20"/>
                <w:u w:val="single"/>
              </w:rPr>
              <w:t>Behavioral Activation:</w:t>
            </w:r>
            <w:r w:rsidRPr="005E13DC">
              <w:rPr>
                <w:sz w:val="20"/>
                <w:szCs w:val="20"/>
              </w:rPr>
              <w:t xml:space="preserve"> any rationale that is specific to the ways in which Behavioral Activation improves mood or motivation</w:t>
            </w:r>
          </w:p>
          <w:p w14:paraId="60F28928" w14:textId="77777777" w:rsidR="0055431D" w:rsidRPr="002A3A94" w:rsidRDefault="0055431D" w:rsidP="002B2170">
            <w:r w:rsidRPr="002A3A94">
              <w:rPr>
                <w:sz w:val="22"/>
                <w:szCs w:val="22"/>
                <w:u w:val="single"/>
              </w:rPr>
              <w:t>Don't score:</w:t>
            </w:r>
            <w:r w:rsidRPr="002A3A94">
              <w:rPr>
                <w:sz w:val="22"/>
                <w:szCs w:val="22"/>
              </w:rPr>
              <w:t xml:space="preserve"> </w:t>
            </w:r>
          </w:p>
          <w:p w14:paraId="5384B5A6" w14:textId="77777777" w:rsidR="0055431D" w:rsidRPr="005E13DC" w:rsidRDefault="0055431D" w:rsidP="002B217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Cognitive therapy or CBT rationales</w:t>
            </w:r>
          </w:p>
          <w:p w14:paraId="25397BAC" w14:textId="77777777" w:rsidR="0055431D" w:rsidRPr="005E13DC" w:rsidRDefault="0055431D" w:rsidP="002B217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Vague statements about the effect that activities can have on mood</w:t>
            </w:r>
          </w:p>
          <w:p w14:paraId="294A2B36" w14:textId="77777777" w:rsidR="0055431D" w:rsidRPr="002A3A94" w:rsidRDefault="0055431D" w:rsidP="002B217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E13DC">
              <w:rPr>
                <w:sz w:val="20"/>
                <w:szCs w:val="20"/>
              </w:rPr>
              <w:t>Statements about the benefit of having general information about the patient's likes/dislikes</w:t>
            </w:r>
          </w:p>
        </w:tc>
      </w:tr>
      <w:bookmarkEnd w:id="1"/>
    </w:tbl>
    <w:p w14:paraId="4B16BCBE" w14:textId="77777777" w:rsidR="00761D30" w:rsidRDefault="00CA4050" w:rsidP="0055431D"/>
    <w:sectPr w:rsidR="00761D30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B04CB"/>
    <w:multiLevelType w:val="hybridMultilevel"/>
    <w:tmpl w:val="2C56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825CD"/>
    <w:multiLevelType w:val="hybridMultilevel"/>
    <w:tmpl w:val="74F2F192"/>
    <w:lvl w:ilvl="0" w:tplc="53D2161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F56538"/>
    <w:multiLevelType w:val="hybridMultilevel"/>
    <w:tmpl w:val="21A4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1D"/>
    <w:rsid w:val="00374B17"/>
    <w:rsid w:val="0055431D"/>
    <w:rsid w:val="00705EAA"/>
    <w:rsid w:val="00AF136B"/>
    <w:rsid w:val="00CA4050"/>
    <w:rsid w:val="00E10C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3F69B"/>
  <w15:docId w15:val="{7A380B07-0501-4A5D-863A-54473CD4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43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Sears</dc:creator>
  <cp:lastModifiedBy>Chauhan, Ashish</cp:lastModifiedBy>
  <cp:revision>6</cp:revision>
  <dcterms:created xsi:type="dcterms:W3CDTF">2013-09-27T18:51:00Z</dcterms:created>
  <dcterms:modified xsi:type="dcterms:W3CDTF">2016-06-25T09:23:00Z</dcterms:modified>
</cp:coreProperties>
</file>