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6B" w:rsidRPr="0043596B" w:rsidRDefault="0043596B" w:rsidP="0043596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3596B">
        <w:rPr>
          <w:rFonts w:ascii="Times New Roman" w:hAnsi="Times New Roman" w:cs="Times New Roman"/>
          <w:b/>
          <w:bCs/>
        </w:rPr>
        <w:t>Supplemental Materials</w:t>
      </w:r>
    </w:p>
    <w:p w:rsidR="0043596B" w:rsidRPr="0043596B" w:rsidRDefault="0043596B" w:rsidP="0043596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3596B">
        <w:rPr>
          <w:rFonts w:ascii="Times New Roman" w:hAnsi="Times New Roman" w:cs="Times New Roman"/>
          <w:b/>
          <w:bCs/>
        </w:rPr>
        <w:t>The Influence of Psychological Flexibility on Life Satisfaction and Mood in Muscle Disorders</w:t>
      </w:r>
    </w:p>
    <w:p w:rsidR="0043596B" w:rsidRPr="0043596B" w:rsidRDefault="0043596B" w:rsidP="0043596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3596B">
        <w:rPr>
          <w:rFonts w:ascii="Times New Roman" w:hAnsi="Times New Roman" w:cs="Times New Roman"/>
          <w:b/>
          <w:bCs/>
        </w:rPr>
        <w:t xml:space="preserve">by </w:t>
      </w:r>
      <w:r>
        <w:rPr>
          <w:rFonts w:ascii="Times New Roman" w:hAnsi="Times New Roman" w:cs="Times New Roman"/>
          <w:b/>
          <w:bCs/>
        </w:rPr>
        <w:t>C</w:t>
      </w:r>
      <w:r w:rsidRPr="0043596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D</w:t>
      </w:r>
      <w:r w:rsidRPr="0043596B">
        <w:rPr>
          <w:rFonts w:ascii="Times New Roman" w:hAnsi="Times New Roman" w:cs="Times New Roman"/>
          <w:b/>
          <w:bCs/>
        </w:rPr>
        <w:t>. Graham</w:t>
      </w:r>
      <w:r>
        <w:rPr>
          <w:rFonts w:ascii="Times New Roman" w:hAnsi="Times New Roman" w:cs="Times New Roman"/>
          <w:b/>
          <w:bCs/>
        </w:rPr>
        <w:t xml:space="preserve"> et al.</w:t>
      </w:r>
      <w:r w:rsidRPr="0043596B">
        <w:rPr>
          <w:rFonts w:ascii="Times New Roman" w:hAnsi="Times New Roman" w:cs="Times New Roman"/>
          <w:b/>
          <w:bCs/>
        </w:rPr>
        <w:t xml:space="preserve">, 2016, </w:t>
      </w:r>
      <w:r w:rsidRPr="0043596B">
        <w:rPr>
          <w:rFonts w:ascii="Times New Roman" w:hAnsi="Times New Roman" w:cs="Times New Roman"/>
          <w:b/>
          <w:bCs/>
          <w:i/>
        </w:rPr>
        <w:t>Rehabilitation Psychology</w:t>
      </w:r>
    </w:p>
    <w:p w:rsidR="0043596B" w:rsidRPr="0043596B" w:rsidRDefault="0043596B" w:rsidP="0043596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3596B">
        <w:rPr>
          <w:rFonts w:ascii="Times New Roman" w:hAnsi="Times New Roman" w:cs="Times New Roman"/>
          <w:b/>
          <w:bCs/>
        </w:rPr>
        <w:t>http://dx.doi.org/10.1037/rep0000092</w:t>
      </w:r>
    </w:p>
    <w:p w:rsidR="0043596B" w:rsidRDefault="0043596B" w:rsidP="00F463E3">
      <w:pPr>
        <w:spacing w:before="0" w:line="480" w:lineRule="auto"/>
        <w:rPr>
          <w:rFonts w:ascii="Times New Roman" w:eastAsia="Times New Roman" w:hAnsi="Times New Roman" w:cs="Times New Roman"/>
          <w:b/>
          <w:lang w:eastAsia="ja-JP"/>
        </w:rPr>
      </w:pPr>
    </w:p>
    <w:p w:rsidR="00D80CE6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b/>
          <w:lang w:eastAsia="ja-JP"/>
        </w:rPr>
      </w:pPr>
      <w:r w:rsidRPr="00F463E3">
        <w:rPr>
          <w:rFonts w:ascii="Times New Roman" w:eastAsia="Times New Roman" w:hAnsi="Times New Roman" w:cs="Times New Roman"/>
          <w:b/>
          <w:lang w:eastAsia="ja-JP"/>
        </w:rPr>
        <w:t xml:space="preserve">Table </w:t>
      </w:r>
      <w:r w:rsidR="00D80CE6">
        <w:rPr>
          <w:rFonts w:ascii="Times New Roman" w:eastAsia="Times New Roman" w:hAnsi="Times New Roman" w:cs="Times New Roman"/>
          <w:b/>
          <w:lang w:eastAsia="ja-JP"/>
        </w:rPr>
        <w:t>S1</w:t>
      </w:r>
    </w:p>
    <w:p w:rsidR="00F463E3" w:rsidRPr="00D80CE6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b/>
          <w:i/>
          <w:lang w:eastAsia="ja-JP"/>
        </w:rPr>
      </w:pP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>Cross-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Sectional </w:t>
      </w:r>
      <w:r w:rsidR="00D80CE6" w:rsidRPr="002243B2">
        <w:rPr>
          <w:rFonts w:ascii="Times New Roman" w:eastAsia="Times New Roman" w:hAnsi="Times New Roman" w:cs="Times New Roman"/>
          <w:b/>
          <w:i/>
          <w:lang w:eastAsia="ja-JP"/>
        </w:rPr>
        <w:t>Hierarchical Regression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 Analyses Showing</w:t>
      </w:r>
      <w:bookmarkStart w:id="0" w:name="_GoBack"/>
      <w:bookmarkEnd w:id="0"/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 </w:t>
      </w: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the 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Contribution </w:t>
      </w: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of 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Baseline Independent Variables </w:t>
      </w: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to 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>Baseline Depression (PHQ 9)</w:t>
      </w:r>
    </w:p>
    <w:p w:rsidR="00F463E3" w:rsidRPr="00F463E3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b/>
          <w:lang w:eastAsia="ja-JP"/>
        </w:rPr>
      </w:pPr>
    </w:p>
    <w:tbl>
      <w:tblPr>
        <w:tblStyle w:val="TableGrid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5"/>
        <w:gridCol w:w="3086"/>
        <w:gridCol w:w="850"/>
        <w:gridCol w:w="992"/>
        <w:gridCol w:w="851"/>
        <w:gridCol w:w="709"/>
        <w:gridCol w:w="850"/>
        <w:gridCol w:w="992"/>
        <w:gridCol w:w="851"/>
      </w:tblGrid>
      <w:tr w:rsidR="00F463E3" w:rsidRPr="00F463E3" w:rsidTr="00783143">
        <w:trPr>
          <w:trHeight w:val="138"/>
        </w:trPr>
        <w:tc>
          <w:tcPr>
            <w:tcW w:w="850" w:type="dxa"/>
            <w:gridSpan w:val="2"/>
            <w:tcBorders>
              <w:top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181" w:type="dxa"/>
            <w:gridSpan w:val="8"/>
            <w:tcBorders>
              <w:top w:val="doub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rPr>
          <w:trHeight w:val="272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Step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Variable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  <w:vertAlign w:val="superscript"/>
              </w:rPr>
            </w:pPr>
            <w:r w:rsidRPr="00F463E3">
              <w:rPr>
                <w:rFonts w:ascii="Times New Roman" w:eastAsia="Times New Roman" w:hAnsi="Times New Roman"/>
                <w:i/>
              </w:rPr>
              <w:t>R</w:t>
            </w:r>
            <w:r w:rsidRPr="00F463E3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Δ</w:t>
            </w:r>
            <w:r w:rsidRPr="00F463E3">
              <w:rPr>
                <w:rFonts w:ascii="Times New Roman" w:eastAsia="Times New Roman" w:hAnsi="Times New Roman"/>
                <w:i/>
              </w:rPr>
              <w:t>R</w:t>
            </w:r>
            <w:r w:rsidRPr="00F463E3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Δ</w:t>
            </w:r>
            <w:r w:rsidRPr="00F463E3">
              <w:rPr>
                <w:rFonts w:ascii="Times New Roman" w:eastAsia="Times New Roman" w:hAnsi="Times New Roman"/>
                <w:i/>
              </w:rPr>
              <w:t>F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p</w:t>
            </w:r>
          </w:p>
        </w:tc>
      </w:tr>
      <w:tr w:rsidR="00F463E3" w:rsidRPr="00F463E3" w:rsidTr="00783143">
        <w:trPr>
          <w:trHeight w:val="439"/>
        </w:trPr>
        <w:tc>
          <w:tcPr>
            <w:tcW w:w="675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Disability Level (HAQ-DI)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-.11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-1.29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1.68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.20</w:t>
            </w: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Disability Level (HAQ-DI)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47.92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Illness Threat</w:t>
            </w:r>
          </w:p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(IPQ-Threat)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-6.92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Disability Level (HAQ-DI)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-1.47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39.22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Illness Threat</w:t>
            </w:r>
          </w:p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(IPQ-Threat)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-3.27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Experiential Avoidance (AAQ)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Cognitive Fusion (CFQ)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1.81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Valued-living (ELS)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8.75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rPr>
          <w:trHeight w:val="80"/>
        </w:trPr>
        <w:tc>
          <w:tcPr>
            <w:tcW w:w="675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</w:tbl>
    <w:p w:rsidR="00F463E3" w:rsidRPr="00F463E3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lang w:eastAsia="ja-JP"/>
        </w:rPr>
      </w:pPr>
      <w:r w:rsidRPr="00F463E3">
        <w:rPr>
          <w:rFonts w:ascii="Times New Roman" w:eastAsia="Times New Roman" w:hAnsi="Times New Roman" w:cs="Times New Roman"/>
          <w:lang w:eastAsia="ja-JP"/>
        </w:rPr>
        <w:t>Method: Enter</w:t>
      </w:r>
    </w:p>
    <w:p w:rsidR="00F463E3" w:rsidRPr="00F463E3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lang w:eastAsia="ja-JP"/>
        </w:rPr>
      </w:pPr>
      <w:r w:rsidRPr="00F463E3">
        <w:rPr>
          <w:rFonts w:ascii="Times New Roman" w:eastAsia="Times New Roman" w:hAnsi="Times New Roman" w:cs="Times New Roman"/>
          <w:lang w:eastAsia="ja-JP"/>
        </w:rPr>
        <w:t>PHQ-9= Patient Health Questionnaire 9-item version; HAQ-DI = Health Assessment Questionnaire – Disability Index; IPQ Threat = Brief Illness Perception Questionnaire Threat Scale; AAQ = Acceptance and Action Questionnaire; CFQ = Cognitive Fusion Questionnaire; ELS = Engaged Living Scale.</w:t>
      </w:r>
    </w:p>
    <w:p w:rsid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D80CE6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b/>
          <w:lang w:eastAsia="ja-JP"/>
        </w:rPr>
      </w:pPr>
      <w:r w:rsidRPr="00F463E3">
        <w:rPr>
          <w:rFonts w:ascii="Times New Roman" w:eastAsia="Times New Roman" w:hAnsi="Times New Roman" w:cs="Times New Roman"/>
          <w:b/>
          <w:lang w:eastAsia="ja-JP"/>
        </w:rPr>
        <w:t xml:space="preserve">Table </w:t>
      </w:r>
      <w:r w:rsidR="00D80CE6">
        <w:rPr>
          <w:rFonts w:ascii="Times New Roman" w:eastAsia="Times New Roman" w:hAnsi="Times New Roman" w:cs="Times New Roman"/>
          <w:b/>
          <w:lang w:eastAsia="ja-JP"/>
        </w:rPr>
        <w:t>S2</w:t>
      </w:r>
    </w:p>
    <w:p w:rsidR="00F463E3" w:rsidRPr="00D80CE6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b/>
          <w:i/>
          <w:lang w:eastAsia="ja-JP"/>
        </w:rPr>
      </w:pP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>Cross-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Sectional Hierarchical Regression Analyses Showing </w:t>
      </w: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the 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Contribution </w:t>
      </w: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of 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Baseline Independent Variables </w:t>
      </w: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to 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>Baseline Anxiety (PHQ 9)</w:t>
      </w:r>
      <w:r w:rsidR="00D80CE6" w:rsidRPr="00D80CE6">
        <w:rPr>
          <w:rFonts w:ascii="Times New Roman" w:eastAsia="Times New Roman" w:hAnsi="Times New Roman" w:cs="Times New Roman"/>
          <w:b/>
          <w:lang w:eastAsia="ja-JP"/>
        </w:rPr>
        <w:t xml:space="preserve"> †</w:t>
      </w: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5"/>
        <w:gridCol w:w="3086"/>
        <w:gridCol w:w="850"/>
        <w:gridCol w:w="992"/>
        <w:gridCol w:w="851"/>
        <w:gridCol w:w="709"/>
        <w:gridCol w:w="850"/>
        <w:gridCol w:w="992"/>
        <w:gridCol w:w="885"/>
      </w:tblGrid>
      <w:tr w:rsidR="00F463E3" w:rsidRPr="00F463E3" w:rsidTr="00783143">
        <w:trPr>
          <w:trHeight w:val="138"/>
        </w:trPr>
        <w:tc>
          <w:tcPr>
            <w:tcW w:w="850" w:type="dxa"/>
            <w:gridSpan w:val="2"/>
            <w:tcBorders>
              <w:top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215" w:type="dxa"/>
            <w:gridSpan w:val="8"/>
            <w:tcBorders>
              <w:top w:val="doub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rPr>
          <w:trHeight w:val="272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Step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Variable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  <w:vertAlign w:val="superscript"/>
              </w:rPr>
            </w:pPr>
            <w:r w:rsidRPr="00F463E3">
              <w:rPr>
                <w:rFonts w:ascii="Times New Roman" w:eastAsia="Times New Roman" w:hAnsi="Times New Roman"/>
                <w:i/>
              </w:rPr>
              <w:t>R</w:t>
            </w:r>
            <w:r w:rsidRPr="00F463E3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Δ</w:t>
            </w:r>
            <w:r w:rsidRPr="00F463E3">
              <w:rPr>
                <w:rFonts w:ascii="Times New Roman" w:eastAsia="Times New Roman" w:hAnsi="Times New Roman"/>
                <w:i/>
              </w:rPr>
              <w:t>R</w:t>
            </w:r>
            <w:r w:rsidRPr="00F463E3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Δ</w:t>
            </w:r>
            <w:r w:rsidRPr="00F463E3">
              <w:rPr>
                <w:rFonts w:ascii="Times New Roman" w:eastAsia="Times New Roman" w:hAnsi="Times New Roman"/>
                <w:i/>
              </w:rPr>
              <w:t>F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p</w:t>
            </w:r>
          </w:p>
        </w:tc>
      </w:tr>
      <w:tr w:rsidR="00F463E3" w:rsidRPr="00F463E3" w:rsidTr="00783143">
        <w:trPr>
          <w:trHeight w:val="439"/>
        </w:trPr>
        <w:tc>
          <w:tcPr>
            <w:tcW w:w="675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Disability Level (HAQ-DI)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.80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-.01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0.06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.801</w:t>
            </w: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Disability Level (HAQ-DI)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-1.26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46.18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Illness Threat</w:t>
            </w:r>
          </w:p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(IPQ-Threat)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6.80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Disability Level (HAQ-DI)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-0.59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19.75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Illness Threat</w:t>
            </w:r>
          </w:p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(IPQ-Threat)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-2.58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Experiential Avoidance (AAQ)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-0.35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Cognitive Fusion (CFQ)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4.50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Valued-living (ELS)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-2.67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rPr>
          <w:trHeight w:val="98"/>
        </w:trPr>
        <w:tc>
          <w:tcPr>
            <w:tcW w:w="675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2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</w:tbl>
    <w:p w:rsidR="00F463E3" w:rsidRPr="00F463E3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lang w:eastAsia="ja-JP"/>
        </w:rPr>
      </w:pPr>
      <w:r w:rsidRPr="00F463E3">
        <w:rPr>
          <w:rFonts w:ascii="Times New Roman" w:eastAsia="Times New Roman" w:hAnsi="Times New Roman" w:cs="Times New Roman"/>
          <w:lang w:eastAsia="ja-JP"/>
        </w:rPr>
        <w:t>Method: Enter</w:t>
      </w:r>
    </w:p>
    <w:p w:rsidR="00F463E3" w:rsidRPr="00F463E3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lang w:eastAsia="ja-JP"/>
        </w:rPr>
      </w:pPr>
      <w:r w:rsidRPr="00F463E3">
        <w:rPr>
          <w:rFonts w:ascii="Times New Roman" w:eastAsia="Times New Roman" w:hAnsi="Times New Roman" w:cs="Times New Roman"/>
          <w:lang w:eastAsia="ja-JP"/>
        </w:rPr>
        <w:t>PHQ-9= Patient Health Questionnaire 9-item version; HAQ-DI = Health Assessment Questionnaire – Disability Index; IPQ Threat = Brief Illness Perception Questionnaire Threat Scale; AAQ = Acceptance and Action Questionnaire; CFQ = Cognitive Fusion Questionnaire; ELS = Engaged Living Scale.</w:t>
      </w:r>
    </w:p>
    <w:p w:rsidR="00F463E3" w:rsidRPr="00F463E3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lang w:eastAsia="ja-JP"/>
        </w:rPr>
      </w:pPr>
      <w:r w:rsidRPr="00F463E3">
        <w:rPr>
          <w:rFonts w:ascii="Times New Roman" w:eastAsia="Times New Roman" w:hAnsi="Times New Roman" w:cs="Times New Roman"/>
          <w:lang w:eastAsia="ja-JP"/>
        </w:rPr>
        <w:t>† Bootstrapped p-values reported</w:t>
      </w:r>
      <w:r w:rsidR="00D80CE6">
        <w:rPr>
          <w:rFonts w:ascii="Times New Roman" w:eastAsia="Times New Roman" w:hAnsi="Times New Roman" w:cs="Times New Roman"/>
          <w:lang w:eastAsia="ja-JP"/>
        </w:rPr>
        <w:t>.</w:t>
      </w: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p w:rsidR="00D80CE6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b/>
          <w:lang w:eastAsia="ja-JP"/>
        </w:rPr>
      </w:pPr>
      <w:r w:rsidRPr="00F463E3">
        <w:rPr>
          <w:rFonts w:ascii="Times New Roman" w:eastAsia="Times New Roman" w:hAnsi="Times New Roman" w:cs="Times New Roman"/>
          <w:b/>
          <w:lang w:eastAsia="ja-JP"/>
        </w:rPr>
        <w:t xml:space="preserve">Table </w:t>
      </w:r>
      <w:r w:rsidR="00D80CE6">
        <w:rPr>
          <w:rFonts w:ascii="Times New Roman" w:eastAsia="Times New Roman" w:hAnsi="Times New Roman" w:cs="Times New Roman"/>
          <w:b/>
          <w:lang w:eastAsia="ja-JP"/>
        </w:rPr>
        <w:t>S3</w:t>
      </w:r>
    </w:p>
    <w:p w:rsidR="00F463E3" w:rsidRPr="00F463E3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b/>
          <w:lang w:eastAsia="ja-JP"/>
        </w:rPr>
      </w:pP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>Cross-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Sectional Hierarchical Regression Analyses Showing </w:t>
      </w: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the 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Contribution </w:t>
      </w: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of 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 xml:space="preserve">Baseline Independent Variables </w:t>
      </w:r>
      <w:r w:rsidRPr="00D80CE6">
        <w:rPr>
          <w:rFonts w:ascii="Times New Roman" w:eastAsia="Times New Roman" w:hAnsi="Times New Roman" w:cs="Times New Roman"/>
          <w:b/>
          <w:i/>
          <w:lang w:eastAsia="ja-JP"/>
        </w:rPr>
        <w:t>t</w:t>
      </w:r>
      <w:r w:rsidR="00D80CE6" w:rsidRPr="00D80CE6">
        <w:rPr>
          <w:rFonts w:ascii="Times New Roman" w:eastAsia="Times New Roman" w:hAnsi="Times New Roman" w:cs="Times New Roman"/>
          <w:b/>
          <w:i/>
          <w:lang w:eastAsia="ja-JP"/>
        </w:rPr>
        <w:t>o Baseline Depression (PHQ 9)</w:t>
      </w:r>
      <w:r w:rsidR="00D80CE6">
        <w:rPr>
          <w:rFonts w:ascii="Times New Roman" w:eastAsia="Times New Roman" w:hAnsi="Times New Roman" w:cs="Times New Roman"/>
          <w:b/>
          <w:lang w:eastAsia="ja-JP"/>
        </w:rPr>
        <w:t xml:space="preserve"> †</w:t>
      </w: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</w:p>
    <w:tbl>
      <w:tblPr>
        <w:tblStyle w:val="TableGrid1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533"/>
        <w:gridCol w:w="142"/>
        <w:gridCol w:w="33"/>
        <w:gridCol w:w="3086"/>
        <w:gridCol w:w="142"/>
        <w:gridCol w:w="708"/>
        <w:gridCol w:w="142"/>
        <w:gridCol w:w="850"/>
        <w:gridCol w:w="142"/>
        <w:gridCol w:w="709"/>
        <w:gridCol w:w="142"/>
        <w:gridCol w:w="567"/>
        <w:gridCol w:w="142"/>
        <w:gridCol w:w="708"/>
        <w:gridCol w:w="142"/>
        <w:gridCol w:w="850"/>
        <w:gridCol w:w="142"/>
        <w:gridCol w:w="709"/>
        <w:gridCol w:w="176"/>
      </w:tblGrid>
      <w:tr w:rsidR="00F463E3" w:rsidRPr="00F463E3" w:rsidTr="00783143">
        <w:trPr>
          <w:gridAfter w:val="1"/>
          <w:wAfter w:w="176" w:type="dxa"/>
          <w:trHeight w:val="138"/>
        </w:trPr>
        <w:tc>
          <w:tcPr>
            <w:tcW w:w="850" w:type="dxa"/>
            <w:gridSpan w:val="4"/>
            <w:tcBorders>
              <w:top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181" w:type="dxa"/>
            <w:gridSpan w:val="15"/>
            <w:tcBorders>
              <w:top w:val="doub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rPr>
          <w:gridAfter w:val="1"/>
          <w:wAfter w:w="176" w:type="dxa"/>
          <w:trHeight w:val="272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Step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Variable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β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t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p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  <w:vertAlign w:val="superscript"/>
              </w:rPr>
            </w:pPr>
            <w:r w:rsidRPr="00F463E3">
              <w:rPr>
                <w:rFonts w:ascii="Times New Roman" w:eastAsia="Times New Roman" w:hAnsi="Times New Roman"/>
                <w:i/>
              </w:rPr>
              <w:t>R</w:t>
            </w:r>
            <w:r w:rsidRPr="00F463E3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Δ</w:t>
            </w:r>
            <w:r w:rsidRPr="00F463E3">
              <w:rPr>
                <w:rFonts w:ascii="Times New Roman" w:eastAsia="Times New Roman" w:hAnsi="Times New Roman"/>
                <w:i/>
              </w:rPr>
              <w:t>R</w:t>
            </w:r>
            <w:r w:rsidRPr="00F463E3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Δ</w:t>
            </w:r>
            <w:r w:rsidRPr="00F463E3">
              <w:rPr>
                <w:rFonts w:ascii="Times New Roman" w:eastAsia="Times New Roman" w:hAnsi="Times New Roman"/>
                <w:i/>
              </w:rPr>
              <w:t>F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p</w:t>
            </w:r>
          </w:p>
        </w:tc>
      </w:tr>
      <w:tr w:rsidR="00F463E3" w:rsidRPr="00F463E3" w:rsidTr="00783143">
        <w:trPr>
          <w:gridAfter w:val="1"/>
          <w:wAfter w:w="176" w:type="dxa"/>
          <w:trHeight w:val="439"/>
        </w:trPr>
        <w:tc>
          <w:tcPr>
            <w:tcW w:w="675" w:type="dxa"/>
            <w:gridSpan w:val="2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Disability Level (HAQ-DI)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0.97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0.95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.332</w:t>
            </w: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  <w:trHeight w:val="319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Disability Level (HAQ-DI)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-0.50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50.53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  <w:trHeight w:val="422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Illness Threat</w:t>
            </w:r>
          </w:p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(IPQ-Threat)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7.11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Disability Level (HAQ-DI)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0.31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13.06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&lt;.001</w:t>
            </w: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Illness Threat</w:t>
            </w:r>
          </w:p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(IPQ-Threat)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3.16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  <w:trHeight w:val="299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Experiential Avoidance (AAQ)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0.87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  <w:trHeight w:val="275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Cognitive Fusion (CFQ)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2.22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.09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  <w:trHeight w:val="137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Valued-living (ELS)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-.28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-3.10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  <w:r w:rsidRPr="00F463E3">
              <w:rPr>
                <w:rFonts w:ascii="Times New Roman" w:eastAsia="Times New Roman" w:hAnsi="Times New Roman"/>
              </w:rPr>
              <w:t>&lt;.01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rPr>
          <w:gridBefore w:val="1"/>
          <w:wBefore w:w="142" w:type="dxa"/>
          <w:trHeight w:val="98"/>
        </w:trPr>
        <w:tc>
          <w:tcPr>
            <w:tcW w:w="675" w:type="dxa"/>
            <w:gridSpan w:val="2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3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85" w:type="dxa"/>
            <w:gridSpan w:val="2"/>
            <w:tcBorders>
              <w:bottom w:val="double" w:sz="4" w:space="0" w:color="auto"/>
            </w:tcBorders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  <w:tr w:rsidR="00F463E3" w:rsidRPr="00F463E3" w:rsidTr="00783143">
        <w:trPr>
          <w:gridAfter w:val="1"/>
          <w:wAfter w:w="176" w:type="dxa"/>
          <w:trHeight w:val="79"/>
        </w:trPr>
        <w:tc>
          <w:tcPr>
            <w:tcW w:w="675" w:type="dxa"/>
            <w:gridSpan w:val="2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3261" w:type="dxa"/>
            <w:gridSpan w:val="3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F463E3" w:rsidRPr="00F463E3" w:rsidRDefault="00F463E3" w:rsidP="00F463E3">
            <w:pPr>
              <w:spacing w:before="0"/>
              <w:rPr>
                <w:rFonts w:ascii="Times New Roman" w:eastAsia="Times New Roman" w:hAnsi="Times New Roman"/>
              </w:rPr>
            </w:pPr>
          </w:p>
        </w:tc>
      </w:tr>
    </w:tbl>
    <w:p w:rsidR="00F463E3" w:rsidRPr="00F463E3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lang w:eastAsia="ja-JP"/>
        </w:rPr>
      </w:pPr>
      <w:r w:rsidRPr="00F463E3">
        <w:rPr>
          <w:rFonts w:ascii="Times New Roman" w:eastAsia="Times New Roman" w:hAnsi="Times New Roman" w:cs="Times New Roman"/>
          <w:lang w:eastAsia="ja-JP"/>
        </w:rPr>
        <w:t>Method: Enter</w:t>
      </w:r>
    </w:p>
    <w:p w:rsidR="00F463E3" w:rsidRPr="00F463E3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lang w:eastAsia="ja-JP"/>
        </w:rPr>
      </w:pPr>
      <w:r w:rsidRPr="00F463E3">
        <w:rPr>
          <w:rFonts w:ascii="Times New Roman" w:eastAsia="Times New Roman" w:hAnsi="Times New Roman" w:cs="Times New Roman"/>
          <w:lang w:eastAsia="ja-JP"/>
        </w:rPr>
        <w:t>PHQ-9= Patient Health Questionnaire 9-item version; HAQ-DI = Health Assessment Questionnaire – Disability Index; IPQ Threat = Brief Illness Perception Questionnaire Threat Scale; AAQ = Acceptance and Action Questionnaire; CFQ = Cognitive Fusion Questionnaire; ELS = Engaged Living Scale.</w:t>
      </w:r>
      <w:r w:rsidRPr="00F463E3">
        <w:rPr>
          <w:rFonts w:ascii="Calibri" w:eastAsia="SimSun" w:hAnsi="Calibri" w:cs="Times New Roman"/>
          <w:sz w:val="22"/>
          <w:szCs w:val="22"/>
          <w:lang w:val="en-US" w:eastAsia="zh-CN"/>
        </w:rPr>
        <w:fldChar w:fldCharType="begin"/>
      </w:r>
      <w:r w:rsidRPr="00F463E3">
        <w:rPr>
          <w:rFonts w:ascii="Calibri" w:eastAsia="SimSun" w:hAnsi="Calibri" w:cs="Times New Roman"/>
          <w:sz w:val="22"/>
          <w:szCs w:val="22"/>
          <w:lang w:val="en-US" w:eastAsia="zh-CN"/>
        </w:rPr>
        <w:instrText xml:space="preserve"> ADDIN </w:instrText>
      </w:r>
      <w:r w:rsidRPr="00F463E3">
        <w:rPr>
          <w:rFonts w:ascii="Calibri" w:eastAsia="SimSun" w:hAnsi="Calibri" w:cs="Times New Roman"/>
          <w:sz w:val="22"/>
          <w:szCs w:val="22"/>
          <w:lang w:val="en-US" w:eastAsia="zh-CN"/>
        </w:rPr>
        <w:fldChar w:fldCharType="end"/>
      </w:r>
    </w:p>
    <w:p w:rsidR="00F463E3" w:rsidRPr="00F463E3" w:rsidRDefault="00F463E3" w:rsidP="00F463E3">
      <w:pPr>
        <w:spacing w:before="0" w:line="480" w:lineRule="auto"/>
        <w:rPr>
          <w:rFonts w:ascii="Times New Roman" w:eastAsia="Times New Roman" w:hAnsi="Times New Roman" w:cs="Times New Roman"/>
          <w:lang w:eastAsia="ja-JP"/>
        </w:rPr>
      </w:pPr>
      <w:r w:rsidRPr="00F463E3">
        <w:rPr>
          <w:rFonts w:ascii="Times New Roman" w:eastAsia="Times New Roman" w:hAnsi="Times New Roman" w:cs="Times New Roman"/>
          <w:lang w:eastAsia="ja-JP"/>
        </w:rPr>
        <w:t>† Bootstrapped p-values reported</w:t>
      </w:r>
      <w:r w:rsidR="00D80CE6">
        <w:rPr>
          <w:rFonts w:ascii="Times New Roman" w:eastAsia="Times New Roman" w:hAnsi="Times New Roman" w:cs="Times New Roman"/>
          <w:lang w:eastAsia="ja-JP"/>
        </w:rPr>
        <w:t>.</w:t>
      </w:r>
    </w:p>
    <w:p w:rsidR="00F463E3" w:rsidRPr="00F463E3" w:rsidRDefault="00F463E3" w:rsidP="00F463E3">
      <w:pPr>
        <w:spacing w:before="0" w:after="160" w:line="259" w:lineRule="auto"/>
        <w:rPr>
          <w:rFonts w:ascii="Calibri" w:eastAsia="SimSun" w:hAnsi="Calibri" w:cs="Times New Roman"/>
          <w:sz w:val="22"/>
          <w:szCs w:val="22"/>
          <w:lang w:val="en-US" w:eastAsia="zh-CN"/>
        </w:rPr>
      </w:pPr>
      <w:r w:rsidRPr="00F463E3">
        <w:rPr>
          <w:rFonts w:ascii="Calibri" w:eastAsia="SimSun" w:hAnsi="Calibri" w:cs="Times New Roman"/>
          <w:sz w:val="22"/>
          <w:szCs w:val="22"/>
          <w:lang w:val="en-US" w:eastAsia="zh-CN"/>
        </w:rPr>
        <w:fldChar w:fldCharType="begin"/>
      </w:r>
      <w:r w:rsidRPr="00F463E3">
        <w:rPr>
          <w:rFonts w:ascii="Calibri" w:eastAsia="SimSun" w:hAnsi="Calibri" w:cs="Times New Roman"/>
          <w:sz w:val="22"/>
          <w:szCs w:val="22"/>
          <w:lang w:val="en-US" w:eastAsia="zh-CN"/>
        </w:rPr>
        <w:instrText xml:space="preserve"> ADDIN </w:instrText>
      </w:r>
      <w:r w:rsidRPr="00F463E3">
        <w:rPr>
          <w:rFonts w:ascii="Calibri" w:eastAsia="SimSun" w:hAnsi="Calibri" w:cs="Times New Roman"/>
          <w:sz w:val="22"/>
          <w:szCs w:val="22"/>
          <w:lang w:val="en-US" w:eastAsia="zh-CN"/>
        </w:rPr>
        <w:fldChar w:fldCharType="end"/>
      </w:r>
    </w:p>
    <w:p w:rsidR="005B0D14" w:rsidRPr="002A237B" w:rsidRDefault="005B0D14" w:rsidP="002A237B"/>
    <w:sectPr w:rsidR="005B0D14" w:rsidRPr="002A237B" w:rsidSect="00B87C6B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49" w:rsidRDefault="00802849" w:rsidP="00F463E3">
      <w:pPr>
        <w:spacing w:before="0" w:line="240" w:lineRule="auto"/>
      </w:pPr>
      <w:r>
        <w:separator/>
      </w:r>
    </w:p>
  </w:endnote>
  <w:endnote w:type="continuationSeparator" w:id="0">
    <w:p w:rsidR="00802849" w:rsidRDefault="00802849" w:rsidP="00F463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746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72B6" w:rsidRDefault="001637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3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72B6" w:rsidRDefault="008028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49" w:rsidRDefault="00802849" w:rsidP="00F463E3">
      <w:pPr>
        <w:spacing w:before="0" w:line="240" w:lineRule="auto"/>
      </w:pPr>
      <w:r>
        <w:separator/>
      </w:r>
    </w:p>
  </w:footnote>
  <w:footnote w:type="continuationSeparator" w:id="0">
    <w:p w:rsidR="00802849" w:rsidRDefault="00802849" w:rsidP="00F463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-1572737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772B6" w:rsidRPr="00B87C6B" w:rsidRDefault="0016374F">
        <w:pPr>
          <w:pStyle w:val="Header"/>
          <w:jc w:val="right"/>
          <w:rPr>
            <w:rFonts w:ascii="Times New Roman" w:hAnsi="Times New Roman"/>
            <w:sz w:val="20"/>
            <w:szCs w:val="20"/>
          </w:rPr>
        </w:pPr>
        <w:r w:rsidRPr="00B87C6B">
          <w:rPr>
            <w:rFonts w:ascii="Times New Roman" w:hAnsi="Times New Roman"/>
            <w:sz w:val="20"/>
            <w:szCs w:val="20"/>
          </w:rPr>
          <w:t xml:space="preserve"> </w:t>
        </w:r>
        <w:r>
          <w:rPr>
            <w:rFonts w:ascii="Times New Roman" w:hAnsi="Times New Roman"/>
            <w:sz w:val="20"/>
            <w:szCs w:val="20"/>
          </w:rPr>
          <w:t xml:space="preserve">PSYCHOLOGICAL FLEXIBILITY </w:t>
        </w:r>
        <w:r w:rsidRPr="00B87C6B">
          <w:rPr>
            <w:rFonts w:ascii="Times New Roman" w:hAnsi="Times New Roman"/>
            <w:sz w:val="20"/>
            <w:szCs w:val="20"/>
          </w:rPr>
          <w:t xml:space="preserve">IN MUSCLE DISORDERS     </w:t>
        </w:r>
        <w:r w:rsidRPr="00B87C6B">
          <w:rPr>
            <w:rFonts w:ascii="Times New Roman" w:hAnsi="Times New Roman"/>
            <w:sz w:val="20"/>
            <w:szCs w:val="20"/>
          </w:rPr>
          <w:fldChar w:fldCharType="begin"/>
        </w:r>
        <w:r w:rsidRPr="00B87C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87C6B">
          <w:rPr>
            <w:rFonts w:ascii="Times New Roman" w:hAnsi="Times New Roman"/>
            <w:sz w:val="20"/>
            <w:szCs w:val="20"/>
          </w:rPr>
          <w:fldChar w:fldCharType="separate"/>
        </w:r>
        <w:r w:rsidR="002243B2">
          <w:rPr>
            <w:rFonts w:ascii="Times New Roman" w:hAnsi="Times New Roman"/>
            <w:noProof/>
            <w:sz w:val="20"/>
            <w:szCs w:val="20"/>
          </w:rPr>
          <w:t>4</w:t>
        </w:r>
        <w:r w:rsidRPr="00B87C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C772B6" w:rsidRPr="00B87C6B" w:rsidRDefault="00802849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2B6" w:rsidRPr="00B87C6B" w:rsidRDefault="0016374F">
    <w:pPr>
      <w:pStyle w:val="Header"/>
      <w:jc w:val="right"/>
      <w:rPr>
        <w:rFonts w:ascii="Times New Roman" w:hAnsi="Times New Roman"/>
        <w:sz w:val="18"/>
        <w:szCs w:val="18"/>
      </w:rPr>
    </w:pPr>
    <w:r w:rsidRPr="00B87C6B">
      <w:rPr>
        <w:rFonts w:ascii="Times New Roman" w:hAnsi="Times New Roman"/>
        <w:sz w:val="18"/>
        <w:szCs w:val="18"/>
      </w:rPr>
      <w:t>Running Head:</w:t>
    </w:r>
    <w:r w:rsidR="00F463E3">
      <w:rPr>
        <w:rFonts w:ascii="Times New Roman" w:hAnsi="Times New Roman"/>
        <w:sz w:val="18"/>
        <w:szCs w:val="18"/>
      </w:rPr>
      <w:t xml:space="preserve"> </w:t>
    </w:r>
    <w:r w:rsidRPr="00B87C6B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PSYCHOLOGICAL FLEXIBILITY</w:t>
    </w:r>
    <w:r w:rsidRPr="00B87C6B">
      <w:rPr>
        <w:rFonts w:ascii="Times New Roman" w:hAnsi="Times New Roman"/>
        <w:sz w:val="18"/>
        <w:szCs w:val="18"/>
      </w:rPr>
      <w:t xml:space="preserve"> IN MUSCLE DISORDERS     </w:t>
    </w:r>
    <w:sdt>
      <w:sdtPr>
        <w:rPr>
          <w:rFonts w:ascii="Times New Roman" w:hAnsi="Times New Roman"/>
          <w:sz w:val="18"/>
          <w:szCs w:val="18"/>
        </w:rPr>
        <w:id w:val="165101813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87C6B">
          <w:rPr>
            <w:rFonts w:ascii="Times New Roman" w:hAnsi="Times New Roman"/>
            <w:sz w:val="18"/>
            <w:szCs w:val="18"/>
          </w:rPr>
          <w:fldChar w:fldCharType="begin"/>
        </w:r>
        <w:r w:rsidRPr="00B87C6B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B87C6B">
          <w:rPr>
            <w:rFonts w:ascii="Times New Roman" w:hAnsi="Times New Roman"/>
            <w:sz w:val="18"/>
            <w:szCs w:val="18"/>
          </w:rPr>
          <w:fldChar w:fldCharType="separate"/>
        </w:r>
        <w:r w:rsidR="002243B2">
          <w:rPr>
            <w:rFonts w:ascii="Times New Roman" w:hAnsi="Times New Roman"/>
            <w:noProof/>
            <w:sz w:val="18"/>
            <w:szCs w:val="18"/>
          </w:rPr>
          <w:t>1</w:t>
        </w:r>
        <w:r w:rsidRPr="00B87C6B">
          <w:rPr>
            <w:rFonts w:ascii="Times New Roman" w:hAnsi="Times New Roman"/>
            <w:noProof/>
            <w:sz w:val="18"/>
            <w:szCs w:val="18"/>
          </w:rPr>
          <w:fldChar w:fldCharType="end"/>
        </w:r>
      </w:sdtContent>
    </w:sdt>
  </w:p>
  <w:p w:rsidR="00C772B6" w:rsidRPr="00B87C6B" w:rsidRDefault="0016374F" w:rsidP="004C5B5A">
    <w:pPr>
      <w:pStyle w:val="Header"/>
      <w:tabs>
        <w:tab w:val="clear" w:pos="4513"/>
        <w:tab w:val="clear" w:pos="9026"/>
        <w:tab w:val="left" w:pos="1105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E3"/>
    <w:rsid w:val="000A395C"/>
    <w:rsid w:val="0016374F"/>
    <w:rsid w:val="001C2F45"/>
    <w:rsid w:val="002243B2"/>
    <w:rsid w:val="00273123"/>
    <w:rsid w:val="002A237B"/>
    <w:rsid w:val="00330467"/>
    <w:rsid w:val="003400F1"/>
    <w:rsid w:val="00416AA0"/>
    <w:rsid w:val="0043596B"/>
    <w:rsid w:val="0056264E"/>
    <w:rsid w:val="005B0D14"/>
    <w:rsid w:val="005C161B"/>
    <w:rsid w:val="006422C8"/>
    <w:rsid w:val="006907E9"/>
    <w:rsid w:val="006F163E"/>
    <w:rsid w:val="00802849"/>
    <w:rsid w:val="00873D7B"/>
    <w:rsid w:val="00880119"/>
    <w:rsid w:val="00890E90"/>
    <w:rsid w:val="008F655F"/>
    <w:rsid w:val="0091059B"/>
    <w:rsid w:val="00930117"/>
    <w:rsid w:val="00A36CF5"/>
    <w:rsid w:val="00AD1B4C"/>
    <w:rsid w:val="00AD3173"/>
    <w:rsid w:val="00B23E4E"/>
    <w:rsid w:val="00B3772F"/>
    <w:rsid w:val="00B73992"/>
    <w:rsid w:val="00B7564E"/>
    <w:rsid w:val="00BF7C01"/>
    <w:rsid w:val="00C43089"/>
    <w:rsid w:val="00CA19CD"/>
    <w:rsid w:val="00D00D33"/>
    <w:rsid w:val="00D80CE6"/>
    <w:rsid w:val="00E057DF"/>
    <w:rsid w:val="00E16F96"/>
    <w:rsid w:val="00E209F2"/>
    <w:rsid w:val="00EB66B1"/>
    <w:rsid w:val="00F367F1"/>
    <w:rsid w:val="00F419B2"/>
    <w:rsid w:val="00F4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BF0BC-3B59-4B66-8D4C-D29EEEA4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F463E3"/>
    <w:pPr>
      <w:tabs>
        <w:tab w:val="center" w:pos="4513"/>
        <w:tab w:val="right" w:pos="9026"/>
      </w:tabs>
      <w:spacing w:before="0" w:line="240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463E3"/>
    <w:rPr>
      <w:rFonts w:ascii="Calibri" w:eastAsia="SimSun" w:hAnsi="Calibri" w:cs="Times New Roman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463E3"/>
    <w:pPr>
      <w:tabs>
        <w:tab w:val="center" w:pos="4513"/>
        <w:tab w:val="right" w:pos="9026"/>
      </w:tabs>
      <w:spacing w:before="0" w:line="240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463E3"/>
    <w:rPr>
      <w:rFonts w:ascii="Calibri" w:eastAsia="SimSun" w:hAnsi="Calibri" w:cs="Times New Roman"/>
      <w:sz w:val="22"/>
      <w:szCs w:val="22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463E3"/>
    <w:pPr>
      <w:spacing w:after="0" w:line="240" w:lineRule="auto"/>
    </w:pPr>
    <w:rPr>
      <w:rFonts w:ascii="Calibri" w:eastAsia="SimSun" w:hAnsi="Calibri" w:cs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4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Graham</dc:creator>
  <cp:keywords/>
  <dc:description/>
  <cp:lastModifiedBy>Hill, John</cp:lastModifiedBy>
  <cp:revision>3</cp:revision>
  <dcterms:created xsi:type="dcterms:W3CDTF">2016-03-23T02:50:00Z</dcterms:created>
  <dcterms:modified xsi:type="dcterms:W3CDTF">2016-04-25T12:30:00Z</dcterms:modified>
</cp:coreProperties>
</file>