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0" w:rsidRPr="00496FFF" w:rsidRDefault="00A02BD0" w:rsidP="00A02BD0">
      <w:proofErr w:type="gramStart"/>
      <w:r>
        <w:t>Appendix 1.</w:t>
      </w:r>
      <w:proofErr w:type="gramEnd"/>
      <w:r>
        <w:t xml:space="preserve"> Supplementary Table of Prior Studies Testing the Health behavior Model of Personality. </w:t>
      </w:r>
    </w:p>
    <w:tbl>
      <w:tblPr>
        <w:tblStyle w:val="TableGrid"/>
        <w:tblpPr w:leftFromText="180" w:rightFromText="180" w:vertAnchor="page" w:horzAnchor="margin" w:tblpY="1927"/>
        <w:tblW w:w="143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2505"/>
        <w:gridCol w:w="1247"/>
        <w:gridCol w:w="1119"/>
        <w:gridCol w:w="1068"/>
        <w:gridCol w:w="2702"/>
        <w:gridCol w:w="2970"/>
      </w:tblGrid>
      <w:tr w:rsidR="00A02BD0" w:rsidRPr="0071641E" w:rsidTr="00DF189A"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A02BD0" w:rsidRPr="0071641E" w:rsidRDefault="00A02BD0" w:rsidP="00DF189A">
            <w:pPr>
              <w:jc w:val="center"/>
              <w:rPr>
                <w:sz w:val="22"/>
                <w:szCs w:val="22"/>
              </w:rPr>
            </w:pPr>
            <w:r w:rsidRPr="0071641E">
              <w:rPr>
                <w:sz w:val="22"/>
                <w:szCs w:val="22"/>
              </w:rPr>
              <w:t>Study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A02BD0" w:rsidRPr="0071641E" w:rsidRDefault="00A02BD0" w:rsidP="00DF189A">
            <w:pPr>
              <w:jc w:val="center"/>
              <w:rPr>
                <w:sz w:val="22"/>
                <w:szCs w:val="22"/>
              </w:rPr>
            </w:pPr>
            <w:r w:rsidRPr="0071641E">
              <w:rPr>
                <w:sz w:val="22"/>
                <w:szCs w:val="22"/>
              </w:rPr>
              <w:t>Trait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02BD0" w:rsidRPr="0071641E" w:rsidRDefault="00A02BD0" w:rsidP="00DF189A">
            <w:pPr>
              <w:jc w:val="center"/>
              <w:rPr>
                <w:sz w:val="22"/>
                <w:szCs w:val="22"/>
              </w:rPr>
            </w:pPr>
            <w:r w:rsidRPr="0071641E">
              <w:rPr>
                <w:sz w:val="22"/>
                <w:szCs w:val="22"/>
              </w:rPr>
              <w:t>HR  Unadjusted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A02BD0" w:rsidRPr="0071641E" w:rsidRDefault="00A02BD0" w:rsidP="00DF189A">
            <w:pPr>
              <w:jc w:val="center"/>
              <w:rPr>
                <w:sz w:val="22"/>
                <w:szCs w:val="22"/>
              </w:rPr>
            </w:pPr>
            <w:r w:rsidRPr="0071641E">
              <w:rPr>
                <w:sz w:val="22"/>
                <w:szCs w:val="22"/>
              </w:rPr>
              <w:t>HR Adjusted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A02BD0" w:rsidRDefault="00A02BD0" w:rsidP="00DF189A">
            <w:pPr>
              <w:rPr>
                <w:sz w:val="22"/>
              </w:rPr>
            </w:pPr>
            <w:r>
              <w:rPr>
                <w:sz w:val="22"/>
              </w:rPr>
              <w:t xml:space="preserve">Mediated </w:t>
            </w:r>
          </w:p>
          <w:p w:rsidR="00A02BD0" w:rsidRDefault="00A02BD0" w:rsidP="00DF189A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A02BD0" w:rsidRPr="0071641E" w:rsidRDefault="00A02BD0" w:rsidP="00DF189A">
            <w:pPr>
              <w:rPr>
                <w:sz w:val="22"/>
                <w:szCs w:val="22"/>
              </w:rPr>
            </w:pPr>
            <w:r>
              <w:rPr>
                <w:sz w:val="22"/>
              </w:rPr>
              <w:t>Health Behaviors Tested   in Model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02BD0" w:rsidRPr="0071641E" w:rsidRDefault="00A02BD0" w:rsidP="00DF189A">
            <w:pPr>
              <w:rPr>
                <w:sz w:val="22"/>
              </w:rPr>
            </w:pPr>
            <w:r>
              <w:rPr>
                <w:sz w:val="22"/>
              </w:rPr>
              <w:t>Other Covariates Included     in Model</w:t>
            </w:r>
          </w:p>
        </w:tc>
      </w:tr>
      <w:tr w:rsidR="00A02BD0" w:rsidRPr="0071641E" w:rsidTr="00DF189A"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Chapman et al., 2010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Neuroticism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1.38*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1.26*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26%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alcohol use, smoking, obesity, &amp; activity levels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Agreeableness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1.51*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1.45*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11.8%</w:t>
            </w: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CxA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0.61*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0.58*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Hagger-Johnson et al., 2012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Conscientiousness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1.10*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13.1%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alcohol use, smoking, physical activity, &amp; diet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8F1314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8F1314" w:rsidRDefault="008F1314" w:rsidP="00DF189A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Jokela</w:t>
            </w:r>
            <w:proofErr w:type="spellEnd"/>
            <w:r>
              <w:rPr>
                <w:sz w:val="22"/>
              </w:rPr>
              <w:t xml:space="preserve"> et al., 2013</w:t>
            </w:r>
            <w:r w:rsidRPr="008F1314">
              <w:rPr>
                <w:sz w:val="22"/>
                <w:vertAlign w:val="superscript"/>
              </w:rPr>
              <w:t>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8F1314" w:rsidRDefault="008F1314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Conscientiousness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F1314" w:rsidRDefault="008F1314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0.86*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1314" w:rsidRDefault="008F1314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0.89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8F1314" w:rsidRDefault="008F1314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21%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F1314" w:rsidRDefault="008F1314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Smoking, physical activity, alcohol use, obesity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F1314" w:rsidRDefault="008F1314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Jonaasaint</w:t>
            </w:r>
            <w:proofErr w:type="spellEnd"/>
            <w:r>
              <w:rPr>
                <w:sz w:val="22"/>
              </w:rPr>
              <w:t xml:space="preserve"> et al., </w:t>
            </w:r>
            <w:r w:rsidR="008F1314">
              <w:rPr>
                <w:sz w:val="22"/>
              </w:rPr>
              <w:t>2007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Openness to Feelings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0.83*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Smoking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Education, hypertension, left ventricular ejection fraction</w:t>
            </w: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Openness to Actions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0.86*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Kern et al., 2009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Conscientiousness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0.82*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0.85*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16.7%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alcohol use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Mental and physical health</w:t>
            </w: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Korten</w:t>
            </w:r>
            <w:proofErr w:type="spellEnd"/>
            <w:r>
              <w:rPr>
                <w:sz w:val="22"/>
              </w:rPr>
              <w:t xml:space="preserve"> et al., 1999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Neuroticism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0.42*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Smoking &amp; inactivity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SES, Self-rated health, current illness, blood-pressure, cognition, social support</w:t>
            </w: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Martin et al., 2007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Child Conscientiousness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0.81*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0.81*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alcohol use, smoking, &amp; BMI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Education and Mental Health </w:t>
            </w: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Adult Conscientiousness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0.82*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16.7%</w:t>
            </w: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Mroczek</w:t>
            </w:r>
            <w:proofErr w:type="spellEnd"/>
            <w:r>
              <w:rPr>
                <w:sz w:val="22"/>
              </w:rPr>
              <w:t xml:space="preserve"> et al., 2009 </w:t>
            </w:r>
            <w:r w:rsidR="008F1314">
              <w:rPr>
                <w:vertAlign w:val="superscript"/>
              </w:rPr>
              <w:t>b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Neuroticism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1.05*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1.03*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alcohol use &amp; smoking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Nabi</w:t>
            </w:r>
            <w:proofErr w:type="spellEnd"/>
            <w:r>
              <w:rPr>
                <w:sz w:val="22"/>
              </w:rPr>
              <w:t xml:space="preserve"> et al., 2008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Neurotic Hostility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2.16*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2.02*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12.1%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Alcohol use, smoking, &amp; BMI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Shipley et al., 2007</w:t>
            </w:r>
            <w:r w:rsidR="008F1314">
              <w:rPr>
                <w:sz w:val="22"/>
                <w:vertAlign w:val="superscript"/>
              </w:rPr>
              <w:t>c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Neuroticism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1.12*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1.10*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alcohol use, smoking, BMI, &amp; physical activity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A02BD0" w:rsidRPr="0071641E" w:rsidTr="008F1314"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Taylor et al., 2009</w:t>
            </w:r>
            <w:r w:rsidR="008F1314">
              <w:rPr>
                <w:vertAlign w:val="superscript"/>
              </w:rPr>
              <w:t xml:space="preserve"> </w:t>
            </w:r>
            <w:r w:rsidR="008F1314" w:rsidRPr="008F1314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Openness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0.72*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0.80*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smoking &amp;BMI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Age, SES, blood-pressure</w:t>
            </w:r>
          </w:p>
        </w:tc>
      </w:tr>
      <w:tr w:rsidR="00A02BD0" w:rsidRPr="0071641E" w:rsidTr="008F1314"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tabs>
                <w:tab w:val="right" w:pos="2501"/>
              </w:tabs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Turiano et al., 2012</w:t>
            </w:r>
            <w:r w:rsidR="008F1314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Conscientiousness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0.91*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0.82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11%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Smoking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</w:p>
        </w:tc>
      </w:tr>
      <w:tr w:rsidR="00A02BD0" w:rsidRPr="0071641E" w:rsidTr="008F1314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Turiano et al., 2012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Openness-Creativity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0.92*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0.92*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smoking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A02BD0" w:rsidRPr="0071641E" w:rsidTr="008F1314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Weiss et al., 2005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Neuroticism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0.98*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smoking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Cardiovascular disease, self-rated health</w:t>
            </w: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Agreeableness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0.99*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Wilson et al., 2004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Conscientiousness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0.968*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0.970*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6.3%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alcohol use, smoking, &amp; BMI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Neuroticism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1.049*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1.046*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6.1%</w:t>
            </w: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</w:tr>
      <w:tr w:rsidR="00A02BD0" w:rsidRPr="0071641E" w:rsidTr="00DF189A"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Extraversion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0.964*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0.964*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2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</w:tr>
      <w:tr w:rsidR="00A02BD0" w:rsidRPr="0071641E" w:rsidTr="00DF189A"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Default="00A02BD0" w:rsidP="00DF189A">
            <w:pPr>
              <w:spacing w:line="360" w:lineRule="auto"/>
              <w:rPr>
                <w:sz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BD0" w:rsidRPr="0071641E" w:rsidRDefault="00A02BD0" w:rsidP="00DF189A">
            <w:pPr>
              <w:spacing w:line="360" w:lineRule="auto"/>
              <w:rPr>
                <w:sz w:val="22"/>
              </w:rPr>
            </w:pPr>
          </w:p>
        </w:tc>
      </w:tr>
    </w:tbl>
    <w:p w:rsidR="00A02BD0" w:rsidRDefault="00A02BD0" w:rsidP="00A02BD0">
      <w:r>
        <w:t>Note.</w:t>
      </w:r>
      <w:r w:rsidR="008015FC">
        <w:t xml:space="preserve"> HR = Hazard Ratio</w:t>
      </w:r>
      <w:proofErr w:type="gramStart"/>
      <w:r w:rsidR="008015FC">
        <w:t xml:space="preserve">; </w:t>
      </w:r>
      <w:r>
        <w:t xml:space="preserve"> NA</w:t>
      </w:r>
      <w:proofErr w:type="gramEnd"/>
      <w:r>
        <w:t xml:space="preserve"> = not applicable; BMI = body mass in</w:t>
      </w:r>
      <w:r w:rsidR="008015FC">
        <w:t>dex; SES = socioeconomic status.</w:t>
      </w:r>
      <w:bookmarkStart w:id="0" w:name="_GoBack"/>
      <w:bookmarkEnd w:id="0"/>
    </w:p>
    <w:p w:rsidR="008F1314" w:rsidRDefault="008F1314" w:rsidP="00A02BD0">
      <w:pPr>
        <w:rPr>
          <w:vertAlign w:val="superscript"/>
        </w:rPr>
      </w:pPr>
      <w:proofErr w:type="spellStart"/>
      <w:r>
        <w:rPr>
          <w:vertAlign w:val="superscript"/>
        </w:rPr>
        <w:t>a</w:t>
      </w:r>
      <w:r>
        <w:t>Jokela</w:t>
      </w:r>
      <w:proofErr w:type="spellEnd"/>
      <w:r>
        <w:t xml:space="preserve">: Meta-analysis of 7 cohorts (British Household Panel Survey; German Socio-Economic Panel Study;  the Household, Income, and Labor Dynamics in Australia Study; the US Health and Retirement Study, The Midlife in the United State Study; and the Wisconsin Longitudinal Study sibling and graduate samples). </w:t>
      </w:r>
    </w:p>
    <w:p w:rsidR="00A02BD0" w:rsidRDefault="008F1314" w:rsidP="00A02BD0">
      <w:pPr>
        <w:rPr>
          <w:sz w:val="22"/>
        </w:rPr>
      </w:pPr>
      <w:proofErr w:type="spellStart"/>
      <w:proofErr w:type="gramStart"/>
      <w:r>
        <w:rPr>
          <w:vertAlign w:val="superscript"/>
        </w:rPr>
        <w:t>b</w:t>
      </w:r>
      <w:r w:rsidR="00A02BD0">
        <w:t>Mroczek</w:t>
      </w:r>
      <w:proofErr w:type="spellEnd"/>
      <w:proofErr w:type="gramEnd"/>
      <w:r w:rsidR="00A02BD0">
        <w:t xml:space="preserve">: utilized a </w:t>
      </w:r>
      <w:r w:rsidR="00A02BD0">
        <w:rPr>
          <w:sz w:val="22"/>
        </w:rPr>
        <w:t xml:space="preserve">t-test to determine whether drop in hazard rate from an unadjusted to an adjusted model was significant. </w:t>
      </w:r>
    </w:p>
    <w:p w:rsidR="00A02BD0" w:rsidRDefault="008F1314" w:rsidP="00A02BD0">
      <w:proofErr w:type="spellStart"/>
      <w:proofErr w:type="gramStart"/>
      <w:r>
        <w:rPr>
          <w:sz w:val="22"/>
          <w:vertAlign w:val="superscript"/>
        </w:rPr>
        <w:t>c</w:t>
      </w:r>
      <w:r w:rsidR="00A02BD0">
        <w:rPr>
          <w:sz w:val="22"/>
        </w:rPr>
        <w:t>Shipley</w:t>
      </w:r>
      <w:proofErr w:type="spellEnd"/>
      <w:proofErr w:type="gramEnd"/>
      <w:r w:rsidR="00A02BD0">
        <w:rPr>
          <w:sz w:val="22"/>
        </w:rPr>
        <w:t>: Ran separate analyses for all mediators and only physical activity accounted for a large percentage of variance (16%).</w:t>
      </w:r>
    </w:p>
    <w:p w:rsidR="00A02BD0" w:rsidRDefault="008F1314" w:rsidP="00A02BD0">
      <w:proofErr w:type="spellStart"/>
      <w:proofErr w:type="gramStart"/>
      <w:r>
        <w:rPr>
          <w:vertAlign w:val="superscript"/>
        </w:rPr>
        <w:t>d</w:t>
      </w:r>
      <w:r w:rsidR="00A02BD0">
        <w:t>Taylor</w:t>
      </w:r>
      <w:proofErr w:type="spellEnd"/>
      <w:proofErr w:type="gramEnd"/>
      <w:r w:rsidR="00A02BD0">
        <w:t>: Smoking and BMI did not account for any variance in logistic structural equation modeling framework.</w:t>
      </w:r>
    </w:p>
    <w:p w:rsidR="00A02BD0" w:rsidRDefault="008F1314" w:rsidP="00A02BD0">
      <w:proofErr w:type="spellStart"/>
      <w:proofErr w:type="gramStart"/>
      <w:r>
        <w:rPr>
          <w:sz w:val="22"/>
          <w:szCs w:val="22"/>
          <w:vertAlign w:val="superscript"/>
        </w:rPr>
        <w:t>e</w:t>
      </w:r>
      <w:r w:rsidR="00A02BD0" w:rsidRPr="005C2F4B">
        <w:rPr>
          <w:sz w:val="22"/>
          <w:szCs w:val="22"/>
        </w:rPr>
        <w:t>Turiano</w:t>
      </w:r>
      <w:proofErr w:type="spellEnd"/>
      <w:proofErr w:type="gramEnd"/>
      <w:r w:rsidR="00A02BD0">
        <w:rPr>
          <w:sz w:val="22"/>
          <w:szCs w:val="22"/>
        </w:rPr>
        <w:t>: utilized proportional hazards modeling in SEM framework as reported in the current study</w:t>
      </w:r>
    </w:p>
    <w:p w:rsidR="00A02BD0" w:rsidRPr="0095740A" w:rsidRDefault="00A02BD0" w:rsidP="00A02BD0"/>
    <w:p w:rsidR="00484F9C" w:rsidRDefault="00484F9C"/>
    <w:sectPr w:rsidR="00484F9C" w:rsidSect="00496FFF">
      <w:pgSz w:w="15840" w:h="12240" w:orient="landscape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0"/>
    <w:rsid w:val="00484F9C"/>
    <w:rsid w:val="008015FC"/>
    <w:rsid w:val="008F1314"/>
    <w:rsid w:val="00A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D0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D0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Turiano, Nicholas</cp:lastModifiedBy>
  <cp:revision>3</cp:revision>
  <dcterms:created xsi:type="dcterms:W3CDTF">2013-08-21T00:30:00Z</dcterms:created>
  <dcterms:modified xsi:type="dcterms:W3CDTF">2013-10-17T13:16:00Z</dcterms:modified>
</cp:coreProperties>
</file>