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8D64" w14:textId="77777777" w:rsidR="00BC3CB9" w:rsidRPr="00FB7008" w:rsidRDefault="00BC3CB9" w:rsidP="00BC3CB9">
      <w:pPr>
        <w:spacing w:line="480" w:lineRule="auto"/>
        <w:jc w:val="center"/>
        <w:outlineLvl w:val="0"/>
        <w:rPr>
          <w:rFonts w:ascii="Times" w:hAnsi="Times"/>
          <w:b/>
          <w:bCs/>
        </w:rPr>
      </w:pPr>
      <w:r w:rsidRPr="00FB7008">
        <w:rPr>
          <w:rFonts w:ascii="Times" w:hAnsi="Times"/>
          <w:b/>
          <w:bCs/>
        </w:rPr>
        <w:t>Online Supplemental Materials</w:t>
      </w:r>
    </w:p>
    <w:p w14:paraId="0463A86B" w14:textId="77777777" w:rsidR="00C720CE" w:rsidRPr="00FB7008" w:rsidRDefault="00C720CE" w:rsidP="00C720CE">
      <w:pPr>
        <w:widowControl w:val="0"/>
        <w:spacing w:line="480" w:lineRule="auto"/>
        <w:jc w:val="center"/>
        <w:outlineLvl w:val="0"/>
        <w:rPr>
          <w:b/>
        </w:rPr>
      </w:pPr>
      <w:r w:rsidRPr="00FB7008">
        <w:rPr>
          <w:b/>
        </w:rPr>
        <w:t xml:space="preserve">Gender Stereotypes Have Changed: A Cross-Temporal Meta-Analysis </w:t>
      </w:r>
    </w:p>
    <w:p w14:paraId="1F0351C4" w14:textId="322838FD" w:rsidR="00BC3CB9" w:rsidRPr="00FB7008" w:rsidRDefault="00C720CE" w:rsidP="00D11C64">
      <w:pPr>
        <w:widowControl w:val="0"/>
        <w:spacing w:line="480" w:lineRule="auto"/>
        <w:jc w:val="center"/>
        <w:outlineLvl w:val="0"/>
        <w:rPr>
          <w:rFonts w:ascii="Times" w:hAnsi="Times"/>
        </w:rPr>
      </w:pPr>
      <w:proofErr w:type="gramStart"/>
      <w:r w:rsidRPr="00FB7008">
        <w:rPr>
          <w:b/>
        </w:rPr>
        <w:t>of</w:t>
      </w:r>
      <w:proofErr w:type="gramEnd"/>
      <w:r w:rsidRPr="00FB7008">
        <w:rPr>
          <w:b/>
        </w:rPr>
        <w:t xml:space="preserve"> U.S. Public </w:t>
      </w:r>
      <w:r w:rsidRPr="00FB7008">
        <w:rPr>
          <w:b/>
          <w:spacing w:val="-1"/>
        </w:rPr>
        <w:t>Opinion Polls from 1946 to 2018</w:t>
      </w:r>
    </w:p>
    <w:p w14:paraId="3A0FD37F" w14:textId="75C4CDE3" w:rsidR="00E26785" w:rsidRPr="00FB7008" w:rsidRDefault="00BC3CB9" w:rsidP="00BC3CB9">
      <w:pPr>
        <w:spacing w:line="480" w:lineRule="auto"/>
        <w:outlineLvl w:val="0"/>
        <w:rPr>
          <w:rFonts w:ascii="Times" w:hAnsi="Times"/>
          <w:b/>
          <w:bCs/>
        </w:rPr>
      </w:pPr>
      <w:r w:rsidRPr="00FB7008">
        <w:rPr>
          <w:rFonts w:ascii="Times" w:hAnsi="Times"/>
          <w:b/>
          <w:bCs/>
        </w:rPr>
        <w:t>Contained within this document:</w:t>
      </w:r>
    </w:p>
    <w:p w14:paraId="31BDDFAC" w14:textId="2EF588DE" w:rsidR="00E26785" w:rsidRPr="00FB7008" w:rsidRDefault="00E26785" w:rsidP="002266DB">
      <w:pPr>
        <w:shd w:val="clear" w:color="auto" w:fill="FFFFFF"/>
        <w:spacing w:line="480" w:lineRule="auto"/>
        <w:rPr>
          <w:rFonts w:ascii="Times" w:eastAsia="Times New Roman" w:hAnsi="Times" w:cs="Arial"/>
          <w:bCs/>
          <w:color w:val="222222"/>
          <w:lang w:eastAsia="zh-CN"/>
        </w:rPr>
      </w:pPr>
      <w:r w:rsidRPr="00FB7008">
        <w:rPr>
          <w:rFonts w:ascii="Times" w:hAnsi="Times"/>
          <w:bCs/>
          <w:color w:val="000000" w:themeColor="text1"/>
          <w:lang w:eastAsia="en-US"/>
        </w:rPr>
        <w:t xml:space="preserve">Appendix S1: References to Included </w:t>
      </w:r>
      <w:r w:rsidRPr="00FB7008">
        <w:rPr>
          <w:rFonts w:ascii="Times" w:hAnsi="Times"/>
          <w:bCs/>
        </w:rPr>
        <w:t>Opinion Polls</w:t>
      </w:r>
    </w:p>
    <w:p w14:paraId="612DEB40" w14:textId="5C3AA558" w:rsidR="00E26785" w:rsidRPr="00FB7008" w:rsidRDefault="00E26785" w:rsidP="00BC2DFC">
      <w:pPr>
        <w:shd w:val="clear" w:color="auto" w:fill="FFFFFF"/>
        <w:spacing w:line="480" w:lineRule="auto"/>
        <w:rPr>
          <w:rFonts w:ascii="Times" w:hAnsi="Times"/>
          <w:bCs/>
          <w:color w:val="000000" w:themeColor="text1"/>
        </w:rPr>
      </w:pPr>
      <w:r w:rsidRPr="00FB7008">
        <w:rPr>
          <w:rFonts w:ascii="Times" w:hAnsi="Times"/>
          <w:bCs/>
          <w:color w:val="000000" w:themeColor="text1"/>
          <w:lang w:eastAsia="en-US"/>
        </w:rPr>
        <w:t>Appendix</w:t>
      </w:r>
      <w:r w:rsidRPr="00FB7008">
        <w:rPr>
          <w:rFonts w:ascii="Times" w:hAnsi="Times"/>
          <w:bCs/>
          <w:color w:val="000000" w:themeColor="text1"/>
        </w:rPr>
        <w:t xml:space="preserve"> S2</w:t>
      </w:r>
      <w:r w:rsidRPr="00FB7008">
        <w:rPr>
          <w:rFonts w:ascii="Times" w:hAnsi="Times"/>
          <w:bCs/>
          <w:color w:val="000000" w:themeColor="text1"/>
          <w:lang w:eastAsia="en-US"/>
        </w:rPr>
        <w:t xml:space="preserve">: </w:t>
      </w:r>
      <w:r w:rsidRPr="00FB7008">
        <w:rPr>
          <w:rFonts w:ascii="Times" w:hAnsi="Times"/>
          <w:bCs/>
          <w:color w:val="000000" w:themeColor="text1"/>
        </w:rPr>
        <w:t>Analytical Strategy for Addressing Effect Size Dependencies</w:t>
      </w:r>
    </w:p>
    <w:p w14:paraId="10CB49E6" w14:textId="50C0550F" w:rsidR="00233AA1" w:rsidRPr="00FB7008" w:rsidRDefault="00233AA1">
      <w:pPr>
        <w:shd w:val="clear" w:color="auto" w:fill="FFFFFF"/>
        <w:spacing w:line="480" w:lineRule="auto"/>
        <w:rPr>
          <w:rFonts w:ascii="Times" w:eastAsia="Times New Roman" w:hAnsi="Times" w:cs="Arial"/>
          <w:bCs/>
          <w:color w:val="000000" w:themeColor="text1"/>
          <w:lang w:eastAsia="zh-CN"/>
        </w:rPr>
      </w:pPr>
      <w:r w:rsidRPr="00FB7008">
        <w:rPr>
          <w:rFonts w:ascii="Times" w:hAnsi="Times"/>
          <w:bCs/>
          <w:color w:val="000000" w:themeColor="text1"/>
        </w:rPr>
        <w:t>Appendix S3: Additional Details and Analyses Regarding the Equal Response Category</w:t>
      </w:r>
    </w:p>
    <w:p w14:paraId="50D59388" w14:textId="1288E2A4" w:rsidR="00E26785" w:rsidRPr="00FB7008" w:rsidRDefault="00E26785" w:rsidP="00353C0F">
      <w:pPr>
        <w:spacing w:line="480" w:lineRule="auto"/>
        <w:rPr>
          <w:iCs/>
        </w:rPr>
      </w:pPr>
      <w:r w:rsidRPr="00FB7008">
        <w:rPr>
          <w:rFonts w:ascii="Times" w:hAnsi="Times"/>
          <w:color w:val="000000" w:themeColor="text1"/>
        </w:rPr>
        <w:t>Table S1:</w:t>
      </w:r>
      <w:r w:rsidRPr="00FB7008">
        <w:rPr>
          <w:rFonts w:ascii="Times" w:hAnsi="Times"/>
          <w:b/>
          <w:bCs/>
          <w:color w:val="000000" w:themeColor="text1"/>
        </w:rPr>
        <w:t xml:space="preserve"> </w:t>
      </w:r>
      <w:r w:rsidR="00353C0F" w:rsidRPr="00FB7008">
        <w:rPr>
          <w:iCs/>
        </w:rPr>
        <w:t>Likability Ratings of the Traits Administered as Poll Items</w:t>
      </w:r>
    </w:p>
    <w:p w14:paraId="2A9AC6D1" w14:textId="71B9B531" w:rsidR="00D11C64" w:rsidRDefault="00E26785" w:rsidP="00973DA7">
      <w:pPr>
        <w:spacing w:line="480" w:lineRule="auto"/>
        <w:rPr>
          <w:rFonts w:ascii="Times" w:eastAsia="Times New Roman" w:hAnsi="Times" w:cs="Arial"/>
          <w:color w:val="000000" w:themeColor="text1"/>
          <w:lang w:eastAsia="zh-CN"/>
        </w:rPr>
      </w:pPr>
      <w:r w:rsidRPr="00FB7008">
        <w:rPr>
          <w:rFonts w:ascii="Times" w:eastAsia="Times New Roman" w:hAnsi="Times" w:cs="Arial"/>
          <w:color w:val="000000" w:themeColor="text1"/>
          <w:lang w:eastAsia="zh-CN"/>
        </w:rPr>
        <w:t xml:space="preserve">Table S2: </w:t>
      </w:r>
      <w:r w:rsidR="00D11C64">
        <w:rPr>
          <w:rFonts w:ascii="Times" w:eastAsia="Times New Roman" w:hAnsi="Times" w:cs="Arial"/>
          <w:color w:val="000000" w:themeColor="text1"/>
          <w:lang w:eastAsia="zh-CN"/>
        </w:rPr>
        <w:t>Availability of Demographic Information for Each Poll</w:t>
      </w:r>
    </w:p>
    <w:p w14:paraId="0D589EB5" w14:textId="5952ACD2" w:rsidR="00E26785" w:rsidRPr="003A6E2B" w:rsidRDefault="00D11C64" w:rsidP="00973DA7">
      <w:pPr>
        <w:spacing w:line="480" w:lineRule="auto"/>
      </w:pPr>
      <w:r w:rsidRPr="003A6E2B">
        <w:t xml:space="preserve">Table S3: </w:t>
      </w:r>
      <w:r w:rsidR="00973DA7" w:rsidRPr="003A6E2B">
        <w:t xml:space="preserve">Mean Effect Sizes for Responding Same </w:t>
      </w:r>
      <w:proofErr w:type="gramStart"/>
      <w:r w:rsidR="00973DA7" w:rsidRPr="003A6E2B">
        <w:t>Versus</w:t>
      </w:r>
      <w:proofErr w:type="gramEnd"/>
      <w:r w:rsidR="00973DA7" w:rsidRPr="003A6E2B">
        <w:t xml:space="preserve"> Different</w:t>
      </w:r>
    </w:p>
    <w:p w14:paraId="15FE8EB5" w14:textId="4B6C978B" w:rsidR="00E26785" w:rsidRPr="00FB7008" w:rsidRDefault="00E26785" w:rsidP="00BC3CB9">
      <w:pPr>
        <w:shd w:val="clear" w:color="auto" w:fill="FFFFFF"/>
        <w:spacing w:line="480" w:lineRule="auto"/>
        <w:rPr>
          <w:rFonts w:ascii="Times" w:eastAsia="Times New Roman" w:hAnsi="Times" w:cs="Arial"/>
          <w:color w:val="222222"/>
          <w:spacing w:val="-2"/>
          <w:lang w:eastAsia="zh-CN"/>
        </w:rPr>
      </w:pPr>
      <w:r w:rsidRPr="003A6E2B">
        <w:rPr>
          <w:rFonts w:ascii="Times" w:eastAsia="Times New Roman" w:hAnsi="Times" w:cs="Arial"/>
          <w:color w:val="222222"/>
          <w:spacing w:val="-2"/>
          <w:lang w:eastAsia="zh-CN"/>
        </w:rPr>
        <w:t xml:space="preserve">Figure S1: </w:t>
      </w:r>
      <w:r w:rsidR="00BC3CB9" w:rsidRPr="003A6E2B">
        <w:rPr>
          <w:rFonts w:ascii="Times" w:hAnsi="Times"/>
          <w:spacing w:val="-2"/>
          <w:lang w:eastAsia="en-US"/>
        </w:rPr>
        <w:t>Regression Coefficients for Change Over Time in Responding Same versus Different</w:t>
      </w:r>
    </w:p>
    <w:p w14:paraId="282E17F3" w14:textId="0CA92A77" w:rsidR="00F5449A" w:rsidRPr="00FB7008" w:rsidRDefault="00A03FCF" w:rsidP="00A31183">
      <w:pPr>
        <w:shd w:val="clear" w:color="auto" w:fill="FFFFFF"/>
        <w:spacing w:line="480" w:lineRule="auto"/>
        <w:ind w:left="706" w:hanging="706"/>
        <w:rPr>
          <w:rFonts w:ascii="Times" w:eastAsia="Times New Roman" w:hAnsi="Times" w:cs="Arial"/>
          <w:color w:val="222222"/>
          <w:lang w:eastAsia="zh-CN"/>
        </w:rPr>
      </w:pPr>
      <w:r w:rsidRPr="00FB7008">
        <w:rPr>
          <w:rFonts w:ascii="Times" w:eastAsia="Times New Roman" w:hAnsi="Times" w:cs="Arial"/>
          <w:color w:val="222222"/>
          <w:lang w:eastAsia="zh-CN"/>
        </w:rPr>
        <w:t>Figure S2: Alternative Analysis That Assigned Numeric Values to Each Response Option</w:t>
      </w:r>
    </w:p>
    <w:p w14:paraId="42FA6FF2" w14:textId="650D68DB" w:rsidR="00E26785" w:rsidRPr="00FB7008" w:rsidRDefault="00E26785" w:rsidP="00B20878">
      <w:pPr>
        <w:shd w:val="clear" w:color="auto" w:fill="FFFFFF"/>
        <w:spacing w:line="480" w:lineRule="auto"/>
        <w:rPr>
          <w:rFonts w:ascii="Times" w:eastAsia="Times New Roman" w:hAnsi="Times" w:cs="Arial"/>
          <w:color w:val="222222"/>
          <w:lang w:eastAsia="zh-CN"/>
        </w:rPr>
      </w:pPr>
      <w:r w:rsidRPr="00FB7008">
        <w:rPr>
          <w:rFonts w:ascii="Times" w:eastAsia="Times New Roman" w:hAnsi="Times" w:cs="Arial"/>
          <w:color w:val="222222"/>
          <w:lang w:eastAsia="zh-CN"/>
        </w:rPr>
        <w:t>Figure S</w:t>
      </w:r>
      <w:r w:rsidR="00A03FCF" w:rsidRPr="00FB7008">
        <w:rPr>
          <w:rFonts w:ascii="Times" w:eastAsia="Times New Roman" w:hAnsi="Times" w:cs="Arial"/>
          <w:color w:val="222222"/>
          <w:lang w:eastAsia="zh-CN"/>
        </w:rPr>
        <w:t>3</w:t>
      </w:r>
      <w:r w:rsidRPr="00FB7008">
        <w:rPr>
          <w:rFonts w:ascii="Times" w:eastAsia="Times New Roman" w:hAnsi="Times" w:cs="Arial"/>
          <w:color w:val="222222"/>
          <w:lang w:eastAsia="zh-CN"/>
        </w:rPr>
        <w:t xml:space="preserve">: </w:t>
      </w:r>
      <w:r w:rsidR="00B20878" w:rsidRPr="00FB7008">
        <w:rPr>
          <w:rFonts w:ascii="Times" w:eastAsia="Times New Roman" w:hAnsi="Times" w:cs="Arial"/>
          <w:color w:val="222222"/>
          <w:lang w:eastAsia="zh-CN"/>
        </w:rPr>
        <w:t>Demographic Subgroup Differences for Overall Stereotype Means</w:t>
      </w:r>
    </w:p>
    <w:p w14:paraId="4A264127" w14:textId="68642DC1" w:rsidR="00E26785" w:rsidRPr="00FB7008" w:rsidRDefault="00A03FCF" w:rsidP="00DD1D22">
      <w:pPr>
        <w:shd w:val="clear" w:color="auto" w:fill="FFFFFF"/>
        <w:spacing w:line="480" w:lineRule="auto"/>
        <w:rPr>
          <w:rFonts w:ascii="Times" w:eastAsia="Times New Roman" w:hAnsi="Times" w:cs="Arial"/>
          <w:color w:val="222222"/>
          <w:lang w:eastAsia="zh-CN"/>
        </w:rPr>
      </w:pPr>
      <w:r w:rsidRPr="00FB7008">
        <w:rPr>
          <w:rFonts w:ascii="Times" w:eastAsia="Times New Roman" w:hAnsi="Times" w:cs="Arial"/>
          <w:color w:val="222222"/>
          <w:lang w:eastAsia="zh-CN"/>
        </w:rPr>
        <w:t>Figure S4</w:t>
      </w:r>
      <w:r w:rsidR="00E26785" w:rsidRPr="00FB7008">
        <w:rPr>
          <w:rFonts w:ascii="Times" w:eastAsia="Times New Roman" w:hAnsi="Times" w:cs="Arial"/>
          <w:color w:val="222222"/>
          <w:lang w:eastAsia="zh-CN"/>
        </w:rPr>
        <w:t xml:space="preserve">: </w:t>
      </w:r>
      <w:r w:rsidR="00DD1D22" w:rsidRPr="00FB7008">
        <w:rPr>
          <w:rFonts w:ascii="Times" w:eastAsia="Times New Roman" w:hAnsi="Times" w:cs="Arial"/>
          <w:color w:val="222222"/>
          <w:lang w:eastAsia="zh-CN"/>
        </w:rPr>
        <w:t>Item-level Data for the Most Recent Poll Conducted in April 2018</w:t>
      </w:r>
    </w:p>
    <w:p w14:paraId="3839FFBB" w14:textId="77777777" w:rsidR="00F27004" w:rsidRPr="00F27004" w:rsidRDefault="005B2983" w:rsidP="00F27004">
      <w:pPr>
        <w:spacing w:line="480" w:lineRule="auto"/>
        <w:rPr>
          <w:rFonts w:cs="Times"/>
          <w:b/>
          <w:bCs/>
        </w:rPr>
      </w:pPr>
      <w:r w:rsidRPr="00FB7008">
        <w:rPr>
          <w:rFonts w:ascii="Times" w:hAnsi="Times" w:cs="Times"/>
          <w:b/>
          <w:bCs/>
        </w:rPr>
        <w:t>U</w:t>
      </w:r>
      <w:r w:rsidR="00AC6570" w:rsidRPr="00FB7008">
        <w:rPr>
          <w:rFonts w:ascii="Times" w:hAnsi="Times" w:cs="Times"/>
          <w:b/>
          <w:bCs/>
        </w:rPr>
        <w:t xml:space="preserve">ploaded, </w:t>
      </w:r>
      <w:r w:rsidR="00F27004" w:rsidRPr="00F27004">
        <w:rPr>
          <w:rFonts w:cs="Times"/>
          <w:b/>
          <w:bCs/>
        </w:rPr>
        <w:t>on the Open Science Framework website (https://osf.io/kmwg8/register/564d31db8c5e4a7c9694b2be)</w:t>
      </w:r>
    </w:p>
    <w:p w14:paraId="0F620691" w14:textId="24AA4D9B" w:rsidR="00E26785" w:rsidRPr="00FB7008" w:rsidRDefault="00AC6570" w:rsidP="001768CC">
      <w:pPr>
        <w:spacing w:line="480" w:lineRule="auto"/>
        <w:rPr>
          <w:rFonts w:ascii="Times" w:hAnsi="Times" w:cs="Times"/>
        </w:rPr>
      </w:pPr>
      <w:r w:rsidRPr="00FB7008">
        <w:rPr>
          <w:rFonts w:ascii="Times" w:hAnsi="Times" w:cs="Times"/>
        </w:rPr>
        <w:t>data.</w:t>
      </w:r>
      <w:r w:rsidR="001768CC" w:rsidRPr="00FB7008">
        <w:rPr>
          <w:rFonts w:ascii="Times" w:hAnsi="Times" w:cs="Times"/>
        </w:rPr>
        <w:t>zip</w:t>
      </w:r>
      <w:r w:rsidRPr="00FB7008">
        <w:rPr>
          <w:rFonts w:ascii="Times" w:hAnsi="Times" w:cs="Times"/>
        </w:rPr>
        <w:t xml:space="preserve">: </w:t>
      </w:r>
      <w:r w:rsidR="001768CC" w:rsidRPr="00FB7008">
        <w:rPr>
          <w:rFonts w:ascii="Times" w:hAnsi="Times" w:cs="Times"/>
        </w:rPr>
        <w:t>Data files needed for effect size generation and analyses</w:t>
      </w:r>
    </w:p>
    <w:p w14:paraId="324B96E6" w14:textId="4DFB60BA" w:rsidR="00AC6570" w:rsidRPr="00FB7008" w:rsidRDefault="00AC6570" w:rsidP="005B2983">
      <w:pPr>
        <w:spacing w:line="480" w:lineRule="auto"/>
        <w:rPr>
          <w:rFonts w:ascii="Times" w:hAnsi="Times" w:cs="Times"/>
        </w:rPr>
      </w:pPr>
      <w:proofErr w:type="spellStart"/>
      <w:r w:rsidRPr="00FB7008">
        <w:rPr>
          <w:rFonts w:ascii="Times" w:hAnsi="Times" w:cs="Times"/>
        </w:rPr>
        <w:t>demoAnal.R</w:t>
      </w:r>
      <w:proofErr w:type="spellEnd"/>
      <w:r w:rsidR="005B2983" w:rsidRPr="00FB7008">
        <w:rPr>
          <w:rFonts w:ascii="Times" w:hAnsi="Times" w:cs="Times"/>
        </w:rPr>
        <w:t>: Code for demographic subgroup analyses</w:t>
      </w:r>
    </w:p>
    <w:p w14:paraId="22F4AD1D" w14:textId="1FA1F772" w:rsidR="00EE040D" w:rsidRPr="00FB7008" w:rsidRDefault="00EE040D" w:rsidP="005B2983">
      <w:pPr>
        <w:spacing w:line="480" w:lineRule="auto"/>
        <w:rPr>
          <w:rFonts w:ascii="Times" w:hAnsi="Times" w:cs="Times"/>
        </w:rPr>
      </w:pPr>
      <w:proofErr w:type="spellStart"/>
      <w:r w:rsidRPr="00FB7008">
        <w:rPr>
          <w:rFonts w:ascii="Times" w:hAnsi="Times" w:cs="Times"/>
        </w:rPr>
        <w:t>genES.R</w:t>
      </w:r>
      <w:proofErr w:type="spellEnd"/>
      <w:r w:rsidRPr="00FB7008">
        <w:rPr>
          <w:rFonts w:ascii="Times" w:hAnsi="Times" w:cs="Times"/>
        </w:rPr>
        <w:t>: Code for generating effect sizes</w:t>
      </w:r>
    </w:p>
    <w:p w14:paraId="3462D112" w14:textId="02DDD803" w:rsidR="005B2983" w:rsidRPr="00FB7008" w:rsidRDefault="005B2983" w:rsidP="005B2983">
      <w:pPr>
        <w:spacing w:line="480" w:lineRule="auto"/>
        <w:rPr>
          <w:rFonts w:ascii="Times" w:hAnsi="Times" w:cs="Times"/>
        </w:rPr>
      </w:pPr>
      <w:r w:rsidRPr="00FB7008">
        <w:rPr>
          <w:rFonts w:ascii="Times" w:hAnsi="Times" w:cs="Times"/>
        </w:rPr>
        <w:t>Figure1.R: Code for Figure 1</w:t>
      </w:r>
    </w:p>
    <w:p w14:paraId="51D37375" w14:textId="32576083" w:rsidR="005B2983" w:rsidRPr="00FB7008" w:rsidRDefault="005B2983" w:rsidP="005B2983">
      <w:pPr>
        <w:spacing w:line="480" w:lineRule="auto"/>
        <w:rPr>
          <w:rFonts w:ascii="Times" w:hAnsi="Times" w:cs="Times"/>
        </w:rPr>
      </w:pPr>
      <w:r w:rsidRPr="00FB7008">
        <w:rPr>
          <w:rFonts w:ascii="Times" w:hAnsi="Times" w:cs="Times"/>
        </w:rPr>
        <w:t>Figure2.R: Code for Figures 2 &amp; S1</w:t>
      </w:r>
    </w:p>
    <w:p w14:paraId="380129CB" w14:textId="1253BC71" w:rsidR="005B2983" w:rsidRPr="00FB7008" w:rsidRDefault="005B2983" w:rsidP="005B2983">
      <w:pPr>
        <w:spacing w:line="480" w:lineRule="auto"/>
        <w:rPr>
          <w:rFonts w:ascii="Times" w:hAnsi="Times" w:cs="Times"/>
        </w:rPr>
      </w:pPr>
      <w:r w:rsidRPr="00FB7008">
        <w:rPr>
          <w:rFonts w:ascii="Times" w:hAnsi="Times" w:cs="Times"/>
        </w:rPr>
        <w:t>Figure3.R: Code for Figure 3</w:t>
      </w:r>
    </w:p>
    <w:p w14:paraId="1FAD25DE" w14:textId="1850FE2A" w:rsidR="005B2983" w:rsidRPr="00FB7008" w:rsidRDefault="005B2983" w:rsidP="005B2983">
      <w:pPr>
        <w:spacing w:line="480" w:lineRule="auto"/>
        <w:rPr>
          <w:rFonts w:ascii="Times" w:hAnsi="Times" w:cs="Times"/>
        </w:rPr>
      </w:pPr>
      <w:r w:rsidRPr="00FB7008">
        <w:rPr>
          <w:rFonts w:ascii="Times" w:hAnsi="Times" w:cs="Times"/>
        </w:rPr>
        <w:t>Figure4.R: Code for Figur</w:t>
      </w:r>
      <w:r w:rsidR="00503FA0" w:rsidRPr="00FB7008">
        <w:rPr>
          <w:rFonts w:ascii="Times" w:hAnsi="Times" w:cs="Times"/>
        </w:rPr>
        <w:t>es 4 &amp; S3</w:t>
      </w:r>
    </w:p>
    <w:p w14:paraId="03B08199" w14:textId="2249E9F4" w:rsidR="005B2983" w:rsidRPr="00FB7008" w:rsidRDefault="00CE65D3" w:rsidP="005B2983">
      <w:pPr>
        <w:spacing w:line="480" w:lineRule="auto"/>
        <w:rPr>
          <w:rFonts w:ascii="Times" w:hAnsi="Times" w:cs="Times"/>
        </w:rPr>
      </w:pPr>
      <w:r w:rsidRPr="00FB7008">
        <w:rPr>
          <w:rFonts w:ascii="Times" w:hAnsi="Times" w:cs="Times"/>
        </w:rPr>
        <w:t>FigureS2</w:t>
      </w:r>
      <w:r w:rsidR="00701766" w:rsidRPr="00FB7008">
        <w:rPr>
          <w:rFonts w:ascii="Times" w:hAnsi="Times" w:cs="Times"/>
        </w:rPr>
        <w:t>.R: Code for Figure S2</w:t>
      </w:r>
    </w:p>
    <w:p w14:paraId="50CECBFB" w14:textId="14234303" w:rsidR="005A0975" w:rsidRPr="00FB7008" w:rsidRDefault="00503FA0" w:rsidP="005B2983">
      <w:pPr>
        <w:spacing w:line="480" w:lineRule="auto"/>
        <w:rPr>
          <w:rFonts w:ascii="Times" w:hAnsi="Times" w:cs="Times"/>
        </w:rPr>
      </w:pPr>
      <w:r w:rsidRPr="00FB7008">
        <w:rPr>
          <w:rFonts w:ascii="Times" w:hAnsi="Times" w:cs="Times"/>
        </w:rPr>
        <w:t>Figure</w:t>
      </w:r>
      <w:r w:rsidR="004663F9" w:rsidRPr="00FB7008">
        <w:rPr>
          <w:rFonts w:ascii="Times" w:hAnsi="Times" w:cs="Times"/>
        </w:rPr>
        <w:t>S4.R: Code for Figure S4</w:t>
      </w:r>
    </w:p>
    <w:p w14:paraId="5C39AC4F" w14:textId="6A2FF838" w:rsidR="00DD1D22" w:rsidRPr="00FB7008" w:rsidRDefault="005B2983" w:rsidP="008A4FED">
      <w:pPr>
        <w:spacing w:line="480" w:lineRule="auto"/>
        <w:rPr>
          <w:rFonts w:ascii="Times" w:hAnsi="Times" w:cs="Times"/>
        </w:rPr>
      </w:pPr>
      <w:proofErr w:type="spellStart"/>
      <w:r w:rsidRPr="00FB7008">
        <w:rPr>
          <w:rFonts w:ascii="Times" w:hAnsi="Times" w:cs="Times"/>
        </w:rPr>
        <w:t>mainText.R</w:t>
      </w:r>
      <w:proofErr w:type="spellEnd"/>
      <w:r w:rsidRPr="00FB7008">
        <w:rPr>
          <w:rFonts w:ascii="Times" w:hAnsi="Times" w:cs="Times"/>
        </w:rPr>
        <w:t>: Code for main analyses, Tables 2 &amp; S2</w:t>
      </w:r>
    </w:p>
    <w:p w14:paraId="6A0B810E" w14:textId="77777777" w:rsidR="00EF0D9B" w:rsidRDefault="00EF0D9B" w:rsidP="00EF0D9B">
      <w:pPr>
        <w:spacing w:line="480" w:lineRule="auto"/>
        <w:jc w:val="center"/>
        <w:rPr>
          <w:b/>
        </w:rPr>
      </w:pPr>
      <w:r>
        <w:rPr>
          <w:b/>
          <w:color w:val="000000" w:themeColor="text1"/>
          <w:lang w:eastAsia="en-US"/>
        </w:rPr>
        <w:lastRenderedPageBreak/>
        <w:t xml:space="preserve">Appendix S1: References to Included </w:t>
      </w:r>
      <w:r>
        <w:rPr>
          <w:b/>
        </w:rPr>
        <w:t>Opinion Polls</w:t>
      </w:r>
    </w:p>
    <w:p w14:paraId="5662DB9D" w14:textId="77777777" w:rsidR="00EF0D9B" w:rsidRDefault="00EF0D9B" w:rsidP="00EF0D9B">
      <w:pPr>
        <w:spacing w:line="480" w:lineRule="auto"/>
        <w:ind w:left="567" w:hanging="567"/>
        <w:rPr>
          <w:rFonts w:eastAsia="Times New Roman"/>
          <w:lang w:eastAsia="de-CH"/>
        </w:rPr>
      </w:pPr>
      <w:r>
        <w:rPr>
          <w:rFonts w:eastAsia="Times New Roman"/>
          <w:lang w:eastAsia="de-CH"/>
        </w:rPr>
        <w:t xml:space="preserve">CBS News. (2015). </w:t>
      </w:r>
      <w:r>
        <w:rPr>
          <w:rFonts w:eastAsia="Times New Roman"/>
          <w:i/>
          <w:iCs/>
          <w:lang w:eastAsia="de-CH"/>
        </w:rPr>
        <w:t xml:space="preserve">CBS News Poll </w:t>
      </w:r>
      <w:r>
        <w:rPr>
          <w:rFonts w:eastAsia="Times New Roman"/>
          <w:lang w:eastAsia="de-CH"/>
        </w:rPr>
        <w:t>[USCBS.021515.R12]. Retrieved from https://ropercenter.cornell.edu/CFIDE/cf/action/ipoll</w:t>
      </w:r>
    </w:p>
    <w:p w14:paraId="298FF499" w14:textId="77777777" w:rsidR="00EF0D9B" w:rsidRDefault="00EF0D9B" w:rsidP="00EF0D9B">
      <w:pPr>
        <w:spacing w:line="480" w:lineRule="auto"/>
        <w:ind w:left="567" w:hanging="567"/>
        <w:rPr>
          <w:rFonts w:eastAsia="Times New Roman"/>
          <w:lang w:eastAsia="de-CH"/>
        </w:rPr>
      </w:pPr>
      <w:r>
        <w:rPr>
          <w:color w:val="000000"/>
          <w:lang w:val="de-CH" w:eastAsia="fr-FR"/>
        </w:rPr>
        <w:t xml:space="preserve">Eagly, A. H., Nater, C., Miller, D. I., &amp; Sczesny, S. (2018). </w:t>
      </w:r>
      <w:r>
        <w:rPr>
          <w:i/>
          <w:iCs/>
          <w:color w:val="000000"/>
          <w:lang w:val="de-CH" w:eastAsia="fr-FR"/>
        </w:rPr>
        <w:t xml:space="preserve">New poll on gender stereotypes conducted by GfK: Government and academic omnibus panel. </w:t>
      </w:r>
      <w:r>
        <w:rPr>
          <w:color w:val="000000"/>
          <w:lang w:val="de-CH" w:eastAsia="fr-FR"/>
        </w:rPr>
        <w:t>Open Science Framework website: https://osf.io/kmwg8/register/564d31db8c5e4a7c9694b2be</w:t>
      </w:r>
    </w:p>
    <w:p w14:paraId="12A74DE7" w14:textId="77777777" w:rsidR="00EF0D9B" w:rsidRDefault="00EF0D9B" w:rsidP="00EF0D9B">
      <w:pPr>
        <w:spacing w:line="480" w:lineRule="auto"/>
        <w:ind w:left="567" w:hanging="567"/>
        <w:rPr>
          <w:rFonts w:eastAsia="Times New Roman"/>
          <w:lang w:eastAsia="de-CH"/>
        </w:rPr>
      </w:pPr>
      <w:r>
        <w:rPr>
          <w:rFonts w:eastAsia="Times New Roman"/>
          <w:color w:val="000000"/>
          <w:lang w:eastAsia="de-CH"/>
        </w:rPr>
        <w:t xml:space="preserve">Fox News. (2006). </w:t>
      </w:r>
      <w:r>
        <w:rPr>
          <w:rFonts w:eastAsia="Times New Roman"/>
          <w:i/>
          <w:color w:val="000000"/>
          <w:lang w:eastAsia="de-CH"/>
        </w:rPr>
        <w:t>Opinion Dynamics Poll</w:t>
      </w:r>
      <w:r>
        <w:rPr>
          <w:rFonts w:eastAsia="Times New Roman"/>
          <w:color w:val="000000"/>
          <w:lang w:eastAsia="de-CH"/>
        </w:rPr>
        <w:t xml:space="preserve"> [USODFOX.092806.R39]. Retrieved from https://ropercenter.cornell.edu/CFIDE/cf/action/ipoll</w:t>
      </w:r>
    </w:p>
    <w:p w14:paraId="376452DD" w14:textId="77777777" w:rsidR="00EF0D9B" w:rsidRDefault="00EF0D9B" w:rsidP="00EF0D9B">
      <w:pPr>
        <w:spacing w:line="480" w:lineRule="auto"/>
        <w:ind w:left="567" w:hanging="567"/>
        <w:rPr>
          <w:b/>
        </w:rPr>
      </w:pPr>
      <w:r>
        <w:rPr>
          <w:rFonts w:eastAsia="Times New Roman"/>
          <w:color w:val="000000"/>
          <w:lang w:eastAsia="de-CH"/>
        </w:rPr>
        <w:t xml:space="preserve">Gallup Organization. (1946). </w:t>
      </w:r>
      <w:r>
        <w:rPr>
          <w:rFonts w:eastAsia="Times New Roman"/>
          <w:i/>
          <w:iCs/>
          <w:color w:val="000000"/>
          <w:lang w:eastAsia="de-CH"/>
        </w:rPr>
        <w:t>Gallup Poll #370</w:t>
      </w:r>
      <w:r>
        <w:rPr>
          <w:rFonts w:eastAsia="Times New Roman"/>
          <w:color w:val="000000"/>
          <w:lang w:eastAsia="de-CH"/>
        </w:rPr>
        <w:t xml:space="preserve"> [USAIPO1946-0370]. Retrieved from https://ropercenter.cornell.edu/CFIDE/cf/action/ipoll</w:t>
      </w:r>
    </w:p>
    <w:p w14:paraId="1ECBA7C0" w14:textId="77777777" w:rsidR="00EF0D9B" w:rsidRDefault="00EF0D9B" w:rsidP="00EF0D9B">
      <w:pPr>
        <w:spacing w:line="480" w:lineRule="auto"/>
        <w:ind w:left="567" w:hanging="567"/>
        <w:rPr>
          <w:rFonts w:eastAsia="Times New Roman"/>
          <w:lang w:eastAsia="de-CH"/>
        </w:rPr>
      </w:pPr>
      <w:r>
        <w:rPr>
          <w:rFonts w:eastAsia="Times New Roman"/>
          <w:lang w:eastAsia="de-CH"/>
        </w:rPr>
        <w:t xml:space="preserve">Gallup Organization. (1950). </w:t>
      </w:r>
      <w:r>
        <w:rPr>
          <w:rFonts w:eastAsia="Times New Roman"/>
          <w:i/>
          <w:iCs/>
          <w:lang w:eastAsia="de-CH"/>
        </w:rPr>
        <w:t xml:space="preserve">Gallup Poll #452 </w:t>
      </w:r>
      <w:r>
        <w:rPr>
          <w:rFonts w:eastAsia="Times New Roman"/>
          <w:lang w:eastAsia="de-CH"/>
        </w:rPr>
        <w:t>[USAIPO1950-0452]. Retrieved from https://ropercenter.cornell.edu/CFIDE/cf/action/ipoll</w:t>
      </w:r>
    </w:p>
    <w:p w14:paraId="05EF44D3" w14:textId="77777777" w:rsidR="00EF0D9B" w:rsidRDefault="00EF0D9B" w:rsidP="00EF0D9B">
      <w:pPr>
        <w:spacing w:line="480" w:lineRule="auto"/>
        <w:ind w:left="567" w:hanging="567"/>
        <w:rPr>
          <w:rFonts w:eastAsia="Times New Roman"/>
          <w:color w:val="000000"/>
          <w:lang w:eastAsia="de-CH"/>
        </w:rPr>
      </w:pPr>
      <w:r>
        <w:rPr>
          <w:rFonts w:eastAsia="Times New Roman"/>
          <w:lang w:eastAsia="de-CH"/>
        </w:rPr>
        <w:t xml:space="preserve">Gallup Organization. (1989). </w:t>
      </w:r>
      <w:r>
        <w:rPr>
          <w:rFonts w:eastAsia="Times New Roman"/>
          <w:i/>
          <w:iCs/>
          <w:lang w:eastAsia="de-CH"/>
        </w:rPr>
        <w:t xml:space="preserve">Gallup News Service Poll: The women’s movement </w:t>
      </w:r>
      <w:r>
        <w:rPr>
          <w:rFonts w:eastAsia="Times New Roman"/>
          <w:lang w:eastAsia="de-CH"/>
        </w:rPr>
        <w:t>[USAIPOGNS1989-89141-W2]. Retrieved from https://ropercenter.cornell.edu/CFIDE/cf/action/ipoll</w:t>
      </w:r>
    </w:p>
    <w:p w14:paraId="472FFE7C" w14:textId="77777777" w:rsidR="00EF0D9B" w:rsidRDefault="00EF0D9B" w:rsidP="00EF0D9B">
      <w:pPr>
        <w:spacing w:line="480" w:lineRule="auto"/>
        <w:ind w:left="567" w:hanging="567"/>
        <w:rPr>
          <w:b/>
        </w:rPr>
      </w:pPr>
      <w:r>
        <w:rPr>
          <w:rFonts w:eastAsia="Times New Roman"/>
          <w:lang w:eastAsia="de-CH"/>
        </w:rPr>
        <w:t xml:space="preserve">Gallup Organization. (1995). </w:t>
      </w:r>
      <w:r>
        <w:rPr>
          <w:rFonts w:eastAsia="Times New Roman"/>
          <w:i/>
          <w:iCs/>
          <w:lang w:eastAsia="de-CH"/>
        </w:rPr>
        <w:t>Gallup/CNN/USA Today Poll: Drugs</w:t>
      </w:r>
      <w:r>
        <w:rPr>
          <w:rFonts w:eastAsia="Times New Roman"/>
          <w:lang w:eastAsia="de-CH"/>
        </w:rPr>
        <w:t xml:space="preserve"> [USAIPOCNUS1995-9508011]. Retrieved from https://ropercenter.cornell.edu/CFIDE/cf/action/ipoll</w:t>
      </w:r>
    </w:p>
    <w:p w14:paraId="1742BEDB" w14:textId="77777777" w:rsidR="00EF0D9B" w:rsidRDefault="00EF0D9B" w:rsidP="00EF0D9B">
      <w:pPr>
        <w:spacing w:line="480" w:lineRule="auto"/>
        <w:ind w:left="567" w:hanging="567"/>
        <w:rPr>
          <w:rFonts w:eastAsia="Times New Roman"/>
          <w:lang w:eastAsia="de-CH"/>
        </w:rPr>
      </w:pPr>
      <w:r>
        <w:rPr>
          <w:rFonts w:eastAsia="Times New Roman"/>
          <w:lang w:eastAsia="de-CH"/>
        </w:rPr>
        <w:t xml:space="preserve">Gallup Organization. (2000). </w:t>
      </w:r>
      <w:r>
        <w:rPr>
          <w:rFonts w:eastAsia="Times New Roman"/>
          <w:i/>
          <w:iCs/>
          <w:lang w:eastAsia="de-CH"/>
        </w:rPr>
        <w:t>December Wave 1</w:t>
      </w:r>
      <w:r>
        <w:rPr>
          <w:rFonts w:eastAsia="Times New Roman"/>
          <w:lang w:eastAsia="de-CH"/>
        </w:rPr>
        <w:t xml:space="preserve"> [USAIPOGNS2000-53]. Retrieved from https://ropercenter.cornell.edu/CFIDE/cf/action/ipoll</w:t>
      </w:r>
    </w:p>
    <w:p w14:paraId="76A088EF" w14:textId="77777777" w:rsidR="00EF0D9B" w:rsidRDefault="00EF0D9B" w:rsidP="00EF0D9B">
      <w:pPr>
        <w:spacing w:line="480" w:lineRule="auto"/>
        <w:ind w:left="567" w:hanging="567"/>
        <w:rPr>
          <w:rFonts w:eastAsia="Times New Roman"/>
          <w:color w:val="000000"/>
          <w:lang w:eastAsia="de-CH"/>
        </w:rPr>
      </w:pPr>
      <w:r>
        <w:rPr>
          <w:rFonts w:eastAsia="Times New Roman"/>
          <w:color w:val="000000"/>
          <w:lang w:eastAsia="de-CH"/>
        </w:rPr>
        <w:t xml:space="preserve">New York Times. (1983). </w:t>
      </w:r>
      <w:r>
        <w:rPr>
          <w:rFonts w:eastAsia="Times New Roman"/>
          <w:i/>
          <w:iCs/>
          <w:color w:val="000000"/>
          <w:lang w:eastAsia="de-CH"/>
        </w:rPr>
        <w:t>New York Times poll: Women’s Survey</w:t>
      </w:r>
      <w:r>
        <w:rPr>
          <w:rFonts w:eastAsia="Times New Roman"/>
          <w:color w:val="000000"/>
          <w:lang w:eastAsia="de-CH"/>
        </w:rPr>
        <w:t xml:space="preserve"> [USNYT1983-WOMEN]. Retrieved from https://ropercenter.cornell.edu/CFIDE/cf/action/ipoll</w:t>
      </w:r>
    </w:p>
    <w:p w14:paraId="07B22D91" w14:textId="77777777" w:rsidR="00EF0D9B" w:rsidRDefault="00EF0D9B" w:rsidP="00EF0D9B">
      <w:pPr>
        <w:spacing w:line="480" w:lineRule="auto"/>
        <w:ind w:left="567" w:hanging="567"/>
        <w:rPr>
          <w:rFonts w:eastAsia="Times New Roman"/>
          <w:lang w:eastAsia="de-CH"/>
        </w:rPr>
      </w:pPr>
      <w:r>
        <w:rPr>
          <w:rFonts w:eastAsia="Times New Roman"/>
          <w:color w:val="000000"/>
          <w:lang w:eastAsia="de-CH"/>
        </w:rPr>
        <w:t xml:space="preserve">Pew Research Center. (2008). </w:t>
      </w:r>
      <w:r>
        <w:rPr>
          <w:rFonts w:eastAsia="Times New Roman"/>
          <w:i/>
          <w:iCs/>
          <w:color w:val="000000"/>
          <w:lang w:eastAsia="de-CH"/>
        </w:rPr>
        <w:t xml:space="preserve">Pew social trends: Gender. </w:t>
      </w:r>
      <w:r>
        <w:rPr>
          <w:rFonts w:eastAsia="Times New Roman"/>
          <w:color w:val="000000"/>
          <w:lang w:eastAsia="de-CH"/>
        </w:rPr>
        <w:t>Retrieved from www.pewsocialtrends.org/2009/10/23/gender-data</w:t>
      </w:r>
    </w:p>
    <w:p w14:paraId="598AC726" w14:textId="77777777" w:rsidR="00EF0D9B" w:rsidRDefault="00EF0D9B" w:rsidP="00EF0D9B">
      <w:pPr>
        <w:spacing w:line="480" w:lineRule="auto"/>
        <w:ind w:left="567" w:hanging="567"/>
        <w:rPr>
          <w:rFonts w:eastAsia="Times New Roman"/>
          <w:color w:val="000000"/>
          <w:lang w:eastAsia="de-CH"/>
        </w:rPr>
      </w:pPr>
      <w:r>
        <w:rPr>
          <w:rFonts w:eastAsia="Times New Roman"/>
          <w:color w:val="000000"/>
          <w:lang w:eastAsia="de-CH"/>
        </w:rPr>
        <w:t xml:space="preserve">Pew Research Center. (2015). </w:t>
      </w:r>
      <w:r>
        <w:rPr>
          <w:rFonts w:eastAsia="Times New Roman"/>
          <w:i/>
          <w:iCs/>
          <w:color w:val="000000"/>
          <w:lang w:eastAsia="de-CH"/>
        </w:rPr>
        <w:t>Gender and leadership omnibus.</w:t>
      </w:r>
      <w:r>
        <w:rPr>
          <w:rFonts w:eastAsia="Times New Roman"/>
          <w:color w:val="000000"/>
          <w:lang w:eastAsia="de-CH"/>
        </w:rPr>
        <w:t xml:space="preserve"> Retrieved from </w:t>
      </w:r>
      <w:r>
        <w:rPr>
          <w:rFonts w:eastAsia="Times New Roman"/>
          <w:lang w:eastAsia="de-CH"/>
        </w:rPr>
        <w:t>www.pewsocialtrends.org/2016/05/25/gender-and-leadership-omnibus</w:t>
      </w:r>
    </w:p>
    <w:p w14:paraId="3C06F4D7" w14:textId="77777777" w:rsidR="00EF0D9B" w:rsidRDefault="00EF0D9B" w:rsidP="00EF0D9B">
      <w:pPr>
        <w:spacing w:line="480" w:lineRule="auto"/>
        <w:ind w:left="567" w:hanging="567"/>
        <w:rPr>
          <w:b/>
        </w:rPr>
      </w:pPr>
      <w:r>
        <w:rPr>
          <w:rFonts w:eastAsia="Times New Roman"/>
          <w:color w:val="000000"/>
          <w:lang w:eastAsia="de-CH"/>
        </w:rPr>
        <w:lastRenderedPageBreak/>
        <w:t xml:space="preserve">Roper Organization. (1946). </w:t>
      </w:r>
      <w:r>
        <w:rPr>
          <w:rFonts w:eastAsia="Times New Roman"/>
          <w:i/>
          <w:iCs/>
          <w:color w:val="000000"/>
          <w:lang w:eastAsia="de-CH"/>
        </w:rPr>
        <w:t>Men and women</w:t>
      </w:r>
      <w:r>
        <w:rPr>
          <w:rFonts w:eastAsia="Times New Roman"/>
          <w:color w:val="000000"/>
          <w:lang w:eastAsia="de-CH"/>
        </w:rPr>
        <w:t xml:space="preserve"> [USRFOR1946-054]. Retrieved from https://ropercenter.cornell.edu/CFIDE/cf/action/ipoll</w:t>
      </w:r>
    </w:p>
    <w:p w14:paraId="71EBB57E" w14:textId="77777777" w:rsidR="00EF0D9B" w:rsidRDefault="00EF0D9B" w:rsidP="00EF0D9B">
      <w:pPr>
        <w:spacing w:line="480" w:lineRule="auto"/>
        <w:ind w:left="567" w:hanging="567"/>
        <w:rPr>
          <w:rFonts w:eastAsia="Times New Roman"/>
          <w:lang w:eastAsia="de-CH"/>
        </w:rPr>
      </w:pPr>
      <w:r>
        <w:rPr>
          <w:rFonts w:eastAsia="Times New Roman"/>
          <w:color w:val="000000"/>
          <w:lang w:eastAsia="de-CH"/>
        </w:rPr>
        <w:t xml:space="preserve">Roper Organization. (1977). </w:t>
      </w:r>
      <w:r>
        <w:rPr>
          <w:rFonts w:eastAsia="Times New Roman"/>
          <w:i/>
          <w:iCs/>
          <w:color w:val="000000"/>
          <w:lang w:eastAsia="de-CH"/>
        </w:rPr>
        <w:t>Roper Reports #77-2</w:t>
      </w:r>
      <w:r>
        <w:rPr>
          <w:rFonts w:eastAsia="Times New Roman"/>
          <w:color w:val="000000"/>
          <w:lang w:eastAsia="de-CH"/>
        </w:rPr>
        <w:t xml:space="preserve"> [USRPRR1977-02]. Retrieved from https://ropercenter.cornell.edu/CFIDE/cf/action/ipoll</w:t>
      </w:r>
    </w:p>
    <w:p w14:paraId="7A9E975C" w14:textId="77777777" w:rsidR="00EF0D9B" w:rsidRDefault="00EF0D9B" w:rsidP="00EF0D9B">
      <w:pPr>
        <w:spacing w:line="480" w:lineRule="auto"/>
        <w:ind w:left="567" w:hanging="567"/>
        <w:rPr>
          <w:rFonts w:eastAsia="Times New Roman"/>
          <w:color w:val="000000"/>
          <w:lang w:eastAsia="de-CH"/>
        </w:rPr>
      </w:pPr>
      <w:r>
        <w:rPr>
          <w:rFonts w:eastAsia="Times New Roman"/>
          <w:color w:val="000000"/>
          <w:lang w:eastAsia="de-CH"/>
        </w:rPr>
        <w:t xml:space="preserve">Roper Organization. (1985). </w:t>
      </w:r>
      <w:r>
        <w:rPr>
          <w:rFonts w:eastAsia="Times New Roman"/>
          <w:i/>
          <w:iCs/>
          <w:color w:val="000000"/>
          <w:lang w:eastAsia="de-CH"/>
        </w:rPr>
        <w:t>Roper Reports #85-9</w:t>
      </w:r>
      <w:r>
        <w:rPr>
          <w:rFonts w:eastAsia="Times New Roman"/>
          <w:color w:val="000000"/>
          <w:lang w:eastAsia="de-CH"/>
        </w:rPr>
        <w:t xml:space="preserve"> [USRPRR1985-09]. Retrieved from </w:t>
      </w:r>
      <w:r>
        <w:rPr>
          <w:color w:val="000000"/>
        </w:rPr>
        <w:t>https://ropercenter.cornell.edu/CFIDE/cf/action/ipoll</w:t>
      </w:r>
    </w:p>
    <w:p w14:paraId="3121968A" w14:textId="77777777" w:rsidR="00EF0D9B" w:rsidRDefault="00EF0D9B" w:rsidP="00EF0D9B">
      <w:pPr>
        <w:spacing w:line="480" w:lineRule="auto"/>
        <w:ind w:left="567" w:hanging="567"/>
        <w:rPr>
          <w:rFonts w:eastAsia="Times New Roman"/>
          <w:color w:val="000000"/>
          <w:lang w:eastAsia="de-CH"/>
        </w:rPr>
      </w:pPr>
      <w:r>
        <w:rPr>
          <w:rFonts w:eastAsia="Times New Roman"/>
          <w:lang w:eastAsia="de-CH"/>
        </w:rPr>
        <w:t xml:space="preserve">U.S. News and World Report. (1987). </w:t>
      </w:r>
      <w:r>
        <w:rPr>
          <w:rFonts w:eastAsia="Times New Roman"/>
          <w:i/>
          <w:lang w:eastAsia="de-CH"/>
        </w:rPr>
        <w:t>Attitudes</w:t>
      </w:r>
      <w:r>
        <w:rPr>
          <w:rFonts w:eastAsia="Times New Roman"/>
          <w:lang w:eastAsia="de-CH"/>
        </w:rPr>
        <w:t xml:space="preserve"> </w:t>
      </w:r>
      <w:r>
        <w:rPr>
          <w:rFonts w:eastAsia="Times New Roman"/>
          <w:i/>
          <w:iCs/>
          <w:lang w:eastAsia="de-CH"/>
        </w:rPr>
        <w:t xml:space="preserve">Poll </w:t>
      </w:r>
      <w:r>
        <w:rPr>
          <w:rFonts w:eastAsia="Times New Roman"/>
          <w:lang w:eastAsia="de-CH"/>
        </w:rPr>
        <w:t>[USRSPUSN1987-744-063]. Retrieved from https://ropercenter.cornell.edu/CFIDE/cf/action/ipoll</w:t>
      </w:r>
    </w:p>
    <w:p w14:paraId="7098F82F" w14:textId="77777777" w:rsidR="00EF0D9B" w:rsidRDefault="00EF0D9B" w:rsidP="00EF0D9B">
      <w:pPr>
        <w:spacing w:line="480" w:lineRule="auto"/>
        <w:ind w:left="567" w:hanging="567"/>
        <w:rPr>
          <w:color w:val="000000" w:themeColor="text1"/>
          <w:lang w:eastAsia="en-US"/>
        </w:rPr>
      </w:pPr>
      <w:r>
        <w:rPr>
          <w:rFonts w:eastAsia="Times New Roman"/>
          <w:lang w:eastAsia="de-CH"/>
        </w:rPr>
        <w:t xml:space="preserve">Virginia Slims. (1974). </w:t>
      </w:r>
      <w:r>
        <w:rPr>
          <w:rFonts w:eastAsia="Times New Roman"/>
          <w:i/>
          <w:lang w:eastAsia="de-CH"/>
        </w:rPr>
        <w:t xml:space="preserve">The 1974 Virginia Slims American Women’s Opinion </w:t>
      </w:r>
      <w:r>
        <w:rPr>
          <w:rFonts w:eastAsia="Times New Roman"/>
          <w:i/>
          <w:iCs/>
          <w:lang w:eastAsia="de-CH"/>
        </w:rPr>
        <w:t xml:space="preserve">Poll </w:t>
      </w:r>
      <w:r>
        <w:rPr>
          <w:rFonts w:eastAsia="Times New Roman"/>
          <w:iCs/>
          <w:lang w:eastAsia="de-CH"/>
        </w:rPr>
        <w:t>(Virginia Slims Poll #1974-0547)</w:t>
      </w:r>
      <w:r>
        <w:rPr>
          <w:rFonts w:eastAsia="Times New Roman"/>
          <w:lang w:eastAsia="de-CH"/>
        </w:rPr>
        <w:t xml:space="preserve"> [USRSPVASLIMS1974-0547]</w:t>
      </w:r>
      <w:r>
        <w:rPr>
          <w:rFonts w:eastAsia="Times New Roman"/>
          <w:i/>
          <w:iCs/>
          <w:lang w:eastAsia="de-CH"/>
        </w:rPr>
        <w:t>.</w:t>
      </w:r>
      <w:r>
        <w:rPr>
          <w:rFonts w:eastAsia="Times New Roman"/>
          <w:lang w:eastAsia="de-CH"/>
        </w:rPr>
        <w:t xml:space="preserve"> Retrieved from https://ropercenter.cornell.edu/CFIDE/cf/action/ipoll </w:t>
      </w:r>
    </w:p>
    <w:p w14:paraId="035978D1" w14:textId="77777777" w:rsidR="00EF0D9B" w:rsidRDefault="00EF0D9B">
      <w:pPr>
        <w:rPr>
          <w:b/>
          <w:color w:val="000000" w:themeColor="text1"/>
          <w:lang w:eastAsia="en-US"/>
        </w:rPr>
      </w:pPr>
      <w:r>
        <w:rPr>
          <w:b/>
          <w:color w:val="000000" w:themeColor="text1"/>
          <w:lang w:eastAsia="en-US"/>
        </w:rPr>
        <w:br w:type="page"/>
      </w:r>
    </w:p>
    <w:p w14:paraId="05DA7C92" w14:textId="29E999FF" w:rsidR="001F5159" w:rsidRPr="00FB7008" w:rsidRDefault="001F5159" w:rsidP="001F5159">
      <w:pPr>
        <w:pStyle w:val="BodyText"/>
        <w:spacing w:line="480" w:lineRule="auto"/>
        <w:ind w:left="720" w:hanging="720"/>
        <w:jc w:val="center"/>
        <w:rPr>
          <w:b/>
          <w:color w:val="000000" w:themeColor="text1"/>
        </w:rPr>
      </w:pPr>
      <w:bookmarkStart w:id="0" w:name="_GoBack"/>
      <w:bookmarkEnd w:id="0"/>
      <w:r w:rsidRPr="00FB7008">
        <w:rPr>
          <w:b/>
          <w:color w:val="000000" w:themeColor="text1"/>
        </w:rPr>
        <w:lastRenderedPageBreak/>
        <w:t>Appendix S2: Analytical Strategy for Addressing Effect Size Dependencies</w:t>
      </w:r>
    </w:p>
    <w:p w14:paraId="10F9AC81" w14:textId="4BF87DEB" w:rsidR="00C942B1" w:rsidRPr="00FB7008" w:rsidRDefault="002306E5" w:rsidP="00DD714F">
      <w:pPr>
        <w:spacing w:line="480" w:lineRule="auto"/>
        <w:ind w:firstLine="708"/>
        <w:rPr>
          <w:rFonts w:ascii="Times" w:hAnsi="Times"/>
          <w:color w:val="000000" w:themeColor="text1"/>
          <w:spacing w:val="-4"/>
        </w:rPr>
      </w:pPr>
      <w:r w:rsidRPr="00FB7008">
        <w:rPr>
          <w:rFonts w:ascii="Times" w:eastAsia="Times New Roman" w:hAnsi="Times"/>
          <w:spacing w:val="-4"/>
          <w:lang w:eastAsia="de-CH"/>
        </w:rPr>
        <w:t xml:space="preserve">Some polls administered multiple items for each stereotype domain (e.g., </w:t>
      </w:r>
      <w:r w:rsidRPr="00FB7008">
        <w:rPr>
          <w:rFonts w:ascii="Times" w:eastAsia="Times New Roman" w:hAnsi="Times" w:cstheme="minorBidi"/>
          <w:i/>
          <w:iCs/>
          <w:color w:val="000000" w:themeColor="text1"/>
          <w:spacing w:val="-4"/>
          <w:lang w:eastAsia="en-US"/>
        </w:rPr>
        <w:t>creativity</w:t>
      </w:r>
      <w:r w:rsidRPr="00FB7008">
        <w:rPr>
          <w:rFonts w:ascii="Times" w:eastAsia="Times New Roman" w:hAnsi="Times" w:cstheme="minorBidi"/>
          <w:color w:val="000000" w:themeColor="text1"/>
          <w:spacing w:val="-4"/>
          <w:lang w:eastAsia="en-US"/>
        </w:rPr>
        <w:t xml:space="preserve"> and </w:t>
      </w:r>
      <w:r w:rsidRPr="00FB7008">
        <w:rPr>
          <w:rFonts w:ascii="Times" w:eastAsia="Times New Roman" w:hAnsi="Times" w:cstheme="minorBidi"/>
          <w:i/>
          <w:iCs/>
          <w:color w:val="000000" w:themeColor="text1"/>
          <w:spacing w:val="-4"/>
          <w:lang w:eastAsia="en-US"/>
        </w:rPr>
        <w:t>intelligence</w:t>
      </w:r>
      <w:r w:rsidRPr="00FB7008">
        <w:rPr>
          <w:rFonts w:ascii="Times" w:eastAsia="Times New Roman" w:hAnsi="Times" w:cstheme="minorBidi"/>
          <w:color w:val="000000" w:themeColor="text1"/>
          <w:spacing w:val="-4"/>
          <w:lang w:eastAsia="en-US"/>
        </w:rPr>
        <w:t>, both pertaining to competence), creating dependent effect sizes for our analyse</w:t>
      </w:r>
      <w:r w:rsidR="00C942B1" w:rsidRPr="00FB7008">
        <w:rPr>
          <w:rFonts w:ascii="Times" w:eastAsia="Times New Roman" w:hAnsi="Times" w:cstheme="minorBidi"/>
          <w:color w:val="000000" w:themeColor="text1"/>
          <w:spacing w:val="-4"/>
          <w:lang w:eastAsia="en-US"/>
        </w:rPr>
        <w:t>s</w:t>
      </w:r>
      <w:r w:rsidRPr="00FB7008">
        <w:rPr>
          <w:rFonts w:ascii="Times" w:eastAsia="Times New Roman" w:hAnsi="Times" w:cstheme="minorBidi"/>
          <w:color w:val="000000" w:themeColor="text1"/>
          <w:spacing w:val="-4"/>
          <w:lang w:eastAsia="en-US"/>
        </w:rPr>
        <w:t>.</w:t>
      </w:r>
      <w:r w:rsidR="00E165FF" w:rsidRPr="00FB7008">
        <w:rPr>
          <w:rFonts w:ascii="Times" w:eastAsia="Times New Roman" w:hAnsi="Times" w:cstheme="minorBidi"/>
          <w:color w:val="000000" w:themeColor="text1"/>
          <w:spacing w:val="-4"/>
          <w:lang w:eastAsia="en-US"/>
        </w:rPr>
        <w:t xml:space="preserve"> Our preregistration protocol detailed how we addressed these </w:t>
      </w:r>
      <w:r w:rsidR="00E12878" w:rsidRPr="00FB7008">
        <w:rPr>
          <w:rFonts w:ascii="Times" w:eastAsia="Times New Roman" w:hAnsi="Times" w:cstheme="minorBidi"/>
          <w:color w:val="000000" w:themeColor="text1"/>
          <w:spacing w:val="-4"/>
          <w:lang w:eastAsia="en-US"/>
        </w:rPr>
        <w:t xml:space="preserve">effect size dependencies (see </w:t>
      </w:r>
      <w:r w:rsidR="00C942B1" w:rsidRPr="00FB7008">
        <w:rPr>
          <w:rFonts w:ascii="Times" w:eastAsia="Times New Roman" w:hAnsi="Times" w:cstheme="minorBidi"/>
          <w:color w:val="000000" w:themeColor="text1"/>
          <w:spacing w:val="-4"/>
          <w:lang w:eastAsia="en-US"/>
        </w:rPr>
        <w:t>https://osf.io/kmwg8/register</w:t>
      </w:r>
      <w:r w:rsidR="00E12878" w:rsidRPr="00FB7008">
        <w:rPr>
          <w:rFonts w:ascii="Times" w:eastAsia="Times New Roman" w:hAnsi="Times" w:cstheme="minorBidi"/>
          <w:color w:val="000000" w:themeColor="text1"/>
          <w:spacing w:val="-4"/>
          <w:lang w:eastAsia="en-US"/>
        </w:rPr>
        <w:t xml:space="preserve">/564d31db8c5e4a7c9694b2be). As explained in that document, we hoped to use robust variance estimation (RVE) but were mindful that RVE can </w:t>
      </w:r>
      <w:r w:rsidR="00C942B1" w:rsidRPr="00FB7008">
        <w:rPr>
          <w:rFonts w:ascii="Times" w:eastAsia="Times New Roman" w:hAnsi="Times" w:cstheme="minorBidi"/>
          <w:color w:val="000000" w:themeColor="text1"/>
          <w:spacing w:val="-4"/>
          <w:lang w:eastAsia="en-US"/>
        </w:rPr>
        <w:t>perform poorly when the</w:t>
      </w:r>
      <w:r w:rsidR="00C942B1" w:rsidRPr="00FB7008">
        <w:rPr>
          <w:rFonts w:ascii="Times" w:hAnsi="Times"/>
          <w:color w:val="000000" w:themeColor="text1"/>
          <w:spacing w:val="-4"/>
        </w:rPr>
        <w:t xml:space="preserve"> Satterthwaite degrees of freedom are less than four, which is a relevant consideration for our study given the small number of polls</w:t>
      </w:r>
      <w:r w:rsidR="00CE5C4A" w:rsidRPr="00FB7008">
        <w:rPr>
          <w:rFonts w:ascii="Times" w:hAnsi="Times"/>
          <w:color w:val="000000" w:themeColor="text1"/>
          <w:spacing w:val="-4"/>
        </w:rPr>
        <w:t xml:space="preserve"> (Tanner-Smith et al., 2016</w:t>
      </w:r>
      <w:r w:rsidR="007B00A4" w:rsidRPr="00FB7008">
        <w:rPr>
          <w:rFonts w:ascii="Times" w:hAnsi="Times"/>
          <w:color w:val="000000" w:themeColor="text1"/>
          <w:spacing w:val="-4"/>
        </w:rPr>
        <w:t>; Tipton, 2015</w:t>
      </w:r>
      <w:r w:rsidR="00CE5C4A" w:rsidRPr="00FB7008">
        <w:rPr>
          <w:rFonts w:ascii="Times" w:hAnsi="Times"/>
          <w:color w:val="000000" w:themeColor="text1"/>
          <w:spacing w:val="-4"/>
        </w:rPr>
        <w:t>)</w:t>
      </w:r>
      <w:r w:rsidR="00C942B1" w:rsidRPr="00FB7008">
        <w:rPr>
          <w:rFonts w:ascii="Times" w:hAnsi="Times"/>
          <w:color w:val="000000" w:themeColor="text1"/>
          <w:spacing w:val="-4"/>
        </w:rPr>
        <w:t>. We therefore decided to conduct a preliminary analysis to judge the applicability o</w:t>
      </w:r>
      <w:r w:rsidR="004D3BA3" w:rsidRPr="00FB7008">
        <w:rPr>
          <w:rFonts w:ascii="Times" w:hAnsi="Times"/>
          <w:color w:val="000000" w:themeColor="text1"/>
          <w:spacing w:val="-4"/>
        </w:rPr>
        <w:t>f RVE by examining simple regression models that used poll year to predict our three focal outcomes: the log odds of selecting women versus men for agency, communion, and competence items.</w:t>
      </w:r>
      <w:r w:rsidR="00DD714F" w:rsidRPr="00FB7008">
        <w:rPr>
          <w:rFonts w:ascii="Times" w:hAnsi="Times"/>
          <w:color w:val="000000" w:themeColor="text1"/>
          <w:spacing w:val="-4"/>
        </w:rPr>
        <w:t xml:space="preserve"> Our preregistered decision rule was to judge RVE as inappropriate for our purposes if the Satterthwaite degrees of freedom for poll year were less than four for</w:t>
      </w:r>
      <w:r w:rsidR="00CE5C4A" w:rsidRPr="00FB7008">
        <w:rPr>
          <w:rFonts w:ascii="Times" w:hAnsi="Times"/>
          <w:color w:val="000000" w:themeColor="text1"/>
          <w:spacing w:val="-4"/>
        </w:rPr>
        <w:t xml:space="preserve"> at least</w:t>
      </w:r>
      <w:r w:rsidR="00DD714F" w:rsidRPr="00FB7008">
        <w:rPr>
          <w:rFonts w:ascii="Times" w:hAnsi="Times"/>
          <w:color w:val="000000" w:themeColor="text1"/>
          <w:spacing w:val="-4"/>
        </w:rPr>
        <w:t xml:space="preserve"> two of these three regression models.</w:t>
      </w:r>
    </w:p>
    <w:p w14:paraId="6860CD2F" w14:textId="243EDFD0" w:rsidR="00EC1EC7" w:rsidRPr="00FB7008" w:rsidRDefault="002723C2" w:rsidP="00633DEB">
      <w:pPr>
        <w:spacing w:line="480" w:lineRule="auto"/>
        <w:ind w:firstLine="708"/>
        <w:rPr>
          <w:rFonts w:ascii="Times" w:hAnsi="Times"/>
          <w:color w:val="000000" w:themeColor="text1"/>
          <w:spacing w:val="-3"/>
        </w:rPr>
      </w:pPr>
      <w:r w:rsidRPr="00FB7008">
        <w:rPr>
          <w:rFonts w:ascii="Times" w:hAnsi="Times"/>
          <w:color w:val="000000" w:themeColor="text1"/>
          <w:spacing w:val="-4"/>
        </w:rPr>
        <w:t xml:space="preserve">After preregistering this </w:t>
      </w:r>
      <w:r w:rsidR="00CE5C4A" w:rsidRPr="00FB7008">
        <w:rPr>
          <w:rFonts w:ascii="Times" w:hAnsi="Times"/>
          <w:color w:val="000000" w:themeColor="text1"/>
          <w:spacing w:val="-4"/>
        </w:rPr>
        <w:t xml:space="preserve">analytic </w:t>
      </w:r>
      <w:r w:rsidRPr="00FB7008">
        <w:rPr>
          <w:rFonts w:ascii="Times" w:hAnsi="Times"/>
          <w:color w:val="000000" w:themeColor="text1"/>
          <w:spacing w:val="-4"/>
        </w:rPr>
        <w:t>decision, we found that the Satterthwaite degrees of freedom for poll year were indeed small for the models of the agency (</w:t>
      </w:r>
      <w:proofErr w:type="spellStart"/>
      <w:proofErr w:type="gramStart"/>
      <w:r w:rsidRPr="00FB7008">
        <w:rPr>
          <w:rFonts w:ascii="Times" w:hAnsi="Times"/>
          <w:i/>
          <w:iCs/>
          <w:color w:val="000000" w:themeColor="text1"/>
          <w:spacing w:val="-4"/>
        </w:rPr>
        <w:t>df</w:t>
      </w:r>
      <w:proofErr w:type="spellEnd"/>
      <w:proofErr w:type="gramEnd"/>
      <w:r w:rsidRPr="00FB7008">
        <w:rPr>
          <w:rFonts w:ascii="Times" w:hAnsi="Times"/>
          <w:i/>
          <w:iCs/>
          <w:color w:val="000000" w:themeColor="text1"/>
          <w:spacing w:val="-4"/>
        </w:rPr>
        <w:t xml:space="preserve"> </w:t>
      </w:r>
      <w:r w:rsidRPr="00FB7008">
        <w:rPr>
          <w:rFonts w:ascii="Times" w:hAnsi="Times"/>
          <w:color w:val="000000" w:themeColor="text1"/>
          <w:spacing w:val="-4"/>
        </w:rPr>
        <w:t>= 3.46), communion (</w:t>
      </w:r>
      <w:proofErr w:type="spellStart"/>
      <w:r w:rsidRPr="00FB7008">
        <w:rPr>
          <w:rFonts w:ascii="Times" w:hAnsi="Times"/>
          <w:i/>
          <w:iCs/>
          <w:color w:val="000000" w:themeColor="text1"/>
          <w:spacing w:val="-4"/>
        </w:rPr>
        <w:t>df</w:t>
      </w:r>
      <w:proofErr w:type="spellEnd"/>
      <w:r w:rsidRPr="00FB7008">
        <w:rPr>
          <w:rFonts w:ascii="Times" w:hAnsi="Times"/>
          <w:color w:val="000000" w:themeColor="text1"/>
          <w:spacing w:val="-4"/>
        </w:rPr>
        <w:t xml:space="preserve"> = 2.36), and competence (</w:t>
      </w:r>
      <w:proofErr w:type="spellStart"/>
      <w:r w:rsidRPr="00FB7008">
        <w:rPr>
          <w:rFonts w:ascii="Times" w:hAnsi="Times"/>
          <w:i/>
          <w:iCs/>
          <w:color w:val="000000" w:themeColor="text1"/>
          <w:spacing w:val="-4"/>
        </w:rPr>
        <w:t>df</w:t>
      </w:r>
      <w:proofErr w:type="spellEnd"/>
      <w:r w:rsidRPr="00FB7008">
        <w:rPr>
          <w:rFonts w:ascii="Times" w:hAnsi="Times"/>
          <w:color w:val="000000" w:themeColor="text1"/>
          <w:spacing w:val="-4"/>
        </w:rPr>
        <w:t xml:space="preserve"> = 3.50).</w:t>
      </w:r>
      <w:r w:rsidR="00CE5C4A" w:rsidRPr="00FB7008">
        <w:rPr>
          <w:rFonts w:ascii="Times" w:hAnsi="Times"/>
          <w:color w:val="000000" w:themeColor="text1"/>
          <w:spacing w:val="-4"/>
        </w:rPr>
        <w:t xml:space="preserve"> We therefore decided </w:t>
      </w:r>
      <w:proofErr w:type="gramStart"/>
      <w:r w:rsidR="00CE5C4A" w:rsidRPr="00FB7008">
        <w:rPr>
          <w:rFonts w:ascii="Times" w:hAnsi="Times"/>
          <w:color w:val="000000" w:themeColor="text1"/>
          <w:spacing w:val="-4"/>
        </w:rPr>
        <w:t>to instead use</w:t>
      </w:r>
      <w:proofErr w:type="gramEnd"/>
      <w:r w:rsidR="00CE5C4A" w:rsidRPr="00FB7008">
        <w:rPr>
          <w:rFonts w:ascii="Times" w:hAnsi="Times"/>
          <w:color w:val="000000" w:themeColor="text1"/>
          <w:spacing w:val="-4"/>
        </w:rPr>
        <w:t xml:space="preserve"> our back-up method of averaging effect sizes within polls for each of the three stereotype domains. For instance, effect sizes for Gallup (1995)’s </w:t>
      </w:r>
      <w:r w:rsidR="00CE5C4A" w:rsidRPr="00FB7008">
        <w:rPr>
          <w:rFonts w:ascii="Times" w:hAnsi="Times"/>
          <w:i/>
          <w:iCs/>
          <w:color w:val="000000" w:themeColor="text1"/>
          <w:spacing w:val="-4"/>
        </w:rPr>
        <w:t>creative</w:t>
      </w:r>
      <w:r w:rsidR="00CE5C4A" w:rsidRPr="00FB7008">
        <w:rPr>
          <w:rFonts w:ascii="Times" w:hAnsi="Times"/>
          <w:color w:val="000000" w:themeColor="text1"/>
          <w:spacing w:val="-4"/>
        </w:rPr>
        <w:t xml:space="preserve"> and </w:t>
      </w:r>
      <w:r w:rsidR="00CE5C4A" w:rsidRPr="00FB7008">
        <w:rPr>
          <w:rFonts w:ascii="Times" w:hAnsi="Times"/>
          <w:i/>
          <w:iCs/>
          <w:color w:val="000000" w:themeColor="text1"/>
          <w:spacing w:val="-4"/>
        </w:rPr>
        <w:t>intelligent</w:t>
      </w:r>
      <w:r w:rsidR="00CE5C4A" w:rsidRPr="00FB7008">
        <w:rPr>
          <w:rFonts w:ascii="Times" w:hAnsi="Times"/>
          <w:color w:val="000000" w:themeColor="text1"/>
          <w:spacing w:val="-4"/>
        </w:rPr>
        <w:t xml:space="preserve"> items were averaged to compute a composite effect size for the competence dimension. In this way, dependent effect sizes </w:t>
      </w:r>
      <w:proofErr w:type="gramStart"/>
      <w:r w:rsidR="00CE5C4A" w:rsidRPr="00FB7008">
        <w:rPr>
          <w:rFonts w:ascii="Times" w:hAnsi="Times"/>
          <w:color w:val="000000" w:themeColor="text1"/>
          <w:spacing w:val="-4"/>
        </w:rPr>
        <w:t>were handled</w:t>
      </w:r>
      <w:proofErr w:type="gramEnd"/>
      <w:r w:rsidR="00CE5C4A" w:rsidRPr="00FB7008">
        <w:rPr>
          <w:rFonts w:ascii="Times" w:hAnsi="Times"/>
          <w:color w:val="000000" w:themeColor="text1"/>
          <w:spacing w:val="-4"/>
        </w:rPr>
        <w:t xml:space="preserve"> at the effect size computation, rather than analysis, stage. We used the </w:t>
      </w:r>
      <w:r w:rsidR="00CE5C4A" w:rsidRPr="00FB7008">
        <w:rPr>
          <w:rFonts w:ascii="Times" w:hAnsi="Times"/>
          <w:i/>
          <w:iCs/>
          <w:color w:val="000000" w:themeColor="text1"/>
          <w:spacing w:val="-4"/>
        </w:rPr>
        <w:t>survey</w:t>
      </w:r>
      <w:r w:rsidR="00CE5C4A" w:rsidRPr="00FB7008">
        <w:rPr>
          <w:rFonts w:ascii="Times" w:hAnsi="Times"/>
          <w:color w:val="000000" w:themeColor="text1"/>
          <w:spacing w:val="-4"/>
        </w:rPr>
        <w:t xml:space="preserve"> package in R to compute these averaged effect sizes while simultaneously accounting for (a) survey weights and (b) nesting of responses within participants (Lumley, 201</w:t>
      </w:r>
      <w:r w:rsidR="00633DEB" w:rsidRPr="00FB7008">
        <w:rPr>
          <w:rFonts w:ascii="Times" w:hAnsi="Times"/>
          <w:color w:val="000000" w:themeColor="text1"/>
          <w:spacing w:val="-4"/>
        </w:rPr>
        <w:t>7</w:t>
      </w:r>
      <w:r w:rsidR="00CE5C4A" w:rsidRPr="00FB7008">
        <w:rPr>
          <w:rFonts w:ascii="Times" w:hAnsi="Times"/>
          <w:color w:val="000000" w:themeColor="text1"/>
          <w:spacing w:val="-4"/>
        </w:rPr>
        <w:t>). These averaged effect sizes were then analyzed using the methods described in the main text (i.e., mixed-effects meta-regression models estimated using restricted maximum likelihood estimation and the Knapp-</w:t>
      </w:r>
      <w:proofErr w:type="spellStart"/>
      <w:r w:rsidR="00CE5C4A" w:rsidRPr="00FB7008">
        <w:rPr>
          <w:rFonts w:ascii="Times" w:hAnsi="Times"/>
          <w:color w:val="000000" w:themeColor="text1"/>
          <w:spacing w:val="-4"/>
        </w:rPr>
        <w:t>Hartung</w:t>
      </w:r>
      <w:proofErr w:type="spellEnd"/>
      <w:r w:rsidR="00CE5C4A" w:rsidRPr="00FB7008">
        <w:rPr>
          <w:rFonts w:ascii="Times" w:hAnsi="Times"/>
          <w:color w:val="000000" w:themeColor="text1"/>
          <w:spacing w:val="-4"/>
        </w:rPr>
        <w:t xml:space="preserve"> adjustment).</w:t>
      </w:r>
      <w:r w:rsidR="006D604C" w:rsidRPr="00FB7008">
        <w:rPr>
          <w:rFonts w:ascii="Times" w:hAnsi="Times"/>
          <w:color w:val="000000" w:themeColor="text1"/>
          <w:spacing w:val="-4"/>
        </w:rPr>
        <w:t xml:space="preserve"> </w:t>
      </w:r>
      <w:r w:rsidR="003660CD" w:rsidRPr="00FB7008">
        <w:rPr>
          <w:rFonts w:ascii="Times" w:hAnsi="Times"/>
          <w:color w:val="000000" w:themeColor="text1"/>
          <w:spacing w:val="-3"/>
        </w:rPr>
        <w:t xml:space="preserve">However, as also noted in our preregistration, we nevertheless still used RVE for our analyses of </w:t>
      </w:r>
      <w:r w:rsidR="003660CD" w:rsidRPr="00FB7008">
        <w:rPr>
          <w:rFonts w:ascii="Times" w:hAnsi="Times"/>
          <w:color w:val="000000" w:themeColor="text1"/>
          <w:spacing w:val="-3"/>
        </w:rPr>
        <w:lastRenderedPageBreak/>
        <w:t xml:space="preserve">items’ evaluative content because those analyses could not aggregate effect sizes by domain given </w:t>
      </w:r>
      <w:r w:rsidR="00702595" w:rsidRPr="00FB7008">
        <w:rPr>
          <w:rFonts w:ascii="Times" w:hAnsi="Times"/>
          <w:color w:val="000000" w:themeColor="text1"/>
          <w:spacing w:val="-3"/>
        </w:rPr>
        <w:t xml:space="preserve">that </w:t>
      </w:r>
      <w:r w:rsidR="003660CD" w:rsidRPr="00FB7008">
        <w:rPr>
          <w:rFonts w:ascii="Times" w:hAnsi="Times"/>
          <w:color w:val="000000" w:themeColor="text1"/>
          <w:spacing w:val="-3"/>
        </w:rPr>
        <w:t>the item-level differences were the focus of those analyses.</w:t>
      </w:r>
    </w:p>
    <w:p w14:paraId="47981DC5" w14:textId="49F6E02A" w:rsidR="00EC1EC7" w:rsidRPr="00FB7008" w:rsidRDefault="00544930" w:rsidP="0031423E">
      <w:pPr>
        <w:spacing w:line="480" w:lineRule="auto"/>
        <w:ind w:firstLine="708"/>
        <w:rPr>
          <w:rFonts w:ascii="Times" w:hAnsi="Times"/>
          <w:color w:val="000000" w:themeColor="text1"/>
          <w:spacing w:val="-3"/>
        </w:rPr>
      </w:pPr>
      <w:r w:rsidRPr="00FB7008">
        <w:rPr>
          <w:rFonts w:ascii="Times" w:hAnsi="Times"/>
          <w:color w:val="000000" w:themeColor="text1"/>
          <w:spacing w:val="-3"/>
        </w:rPr>
        <w:t xml:space="preserve">The main text reports </w:t>
      </w:r>
      <w:r w:rsidR="00702595" w:rsidRPr="00FB7008">
        <w:rPr>
          <w:rFonts w:ascii="Times" w:hAnsi="Times"/>
          <w:color w:val="000000" w:themeColor="text1"/>
          <w:spacing w:val="-3"/>
        </w:rPr>
        <w:t>findings</w:t>
      </w:r>
      <w:r w:rsidRPr="00FB7008">
        <w:rPr>
          <w:rFonts w:ascii="Times" w:hAnsi="Times"/>
          <w:color w:val="000000" w:themeColor="text1"/>
          <w:spacing w:val="-3"/>
        </w:rPr>
        <w:t xml:space="preserve"> for effect sizes</w:t>
      </w:r>
      <w:r w:rsidR="003660CD" w:rsidRPr="00FB7008">
        <w:rPr>
          <w:rFonts w:ascii="Times" w:hAnsi="Times"/>
          <w:color w:val="000000" w:themeColor="text1"/>
          <w:spacing w:val="-3"/>
        </w:rPr>
        <w:t xml:space="preserve"> averaged </w:t>
      </w:r>
      <w:r w:rsidR="001230F8" w:rsidRPr="00FB7008">
        <w:rPr>
          <w:rFonts w:ascii="Times" w:hAnsi="Times"/>
          <w:color w:val="000000" w:themeColor="text1"/>
          <w:spacing w:val="-3"/>
        </w:rPr>
        <w:t xml:space="preserve">by </w:t>
      </w:r>
      <w:r w:rsidR="003660CD" w:rsidRPr="00FB7008">
        <w:rPr>
          <w:rFonts w:ascii="Times" w:hAnsi="Times"/>
          <w:color w:val="000000" w:themeColor="text1"/>
          <w:spacing w:val="-3"/>
        </w:rPr>
        <w:t>domain,</w:t>
      </w:r>
      <w:r w:rsidRPr="00FB7008">
        <w:rPr>
          <w:rFonts w:ascii="Times" w:hAnsi="Times"/>
          <w:color w:val="000000" w:themeColor="text1"/>
          <w:spacing w:val="-3"/>
        </w:rPr>
        <w:t xml:space="preserve"> but </w:t>
      </w:r>
      <w:proofErr w:type="gramStart"/>
      <w:r w:rsidRPr="00FB7008">
        <w:rPr>
          <w:rFonts w:ascii="Times" w:hAnsi="Times"/>
          <w:color w:val="000000" w:themeColor="text1"/>
          <w:spacing w:val="-3"/>
        </w:rPr>
        <w:t>we nevertheless</w:t>
      </w:r>
      <w:proofErr w:type="gramEnd"/>
      <w:r w:rsidRPr="00FB7008">
        <w:rPr>
          <w:rFonts w:ascii="Times" w:hAnsi="Times"/>
          <w:color w:val="000000" w:themeColor="text1"/>
          <w:spacing w:val="-3"/>
        </w:rPr>
        <w:t xml:space="preserve"> examined results for RVE models of item-level data as a </w:t>
      </w:r>
      <w:r w:rsidR="0031423E" w:rsidRPr="00FB7008">
        <w:rPr>
          <w:rFonts w:ascii="Times" w:hAnsi="Times"/>
          <w:color w:val="000000" w:themeColor="text1"/>
          <w:spacing w:val="-3"/>
        </w:rPr>
        <w:t>sensitivity analysis</w:t>
      </w:r>
      <w:r w:rsidRPr="00FB7008">
        <w:rPr>
          <w:rFonts w:ascii="Times" w:hAnsi="Times"/>
          <w:color w:val="000000" w:themeColor="text1"/>
          <w:spacing w:val="-3"/>
        </w:rPr>
        <w:t xml:space="preserve"> of model specification. </w:t>
      </w:r>
      <w:proofErr w:type="gramStart"/>
      <w:r w:rsidRPr="00FB7008">
        <w:rPr>
          <w:rFonts w:ascii="Times" w:hAnsi="Times"/>
          <w:color w:val="000000" w:themeColor="text1"/>
          <w:spacing w:val="-3"/>
        </w:rPr>
        <w:t>Consistent with the analyses reported in the main text, meta-regression models implementing RVE found that the odds of ascribing traits to women versus men significantly increased over time for communion items (</w:t>
      </w:r>
      <w:r w:rsidRPr="00FB7008">
        <w:rPr>
          <w:rFonts w:ascii="Times" w:eastAsia="Times New Roman" w:hAnsi="Times" w:cstheme="minorBidi"/>
          <w:i/>
          <w:iCs/>
          <w:color w:val="000000" w:themeColor="text1"/>
          <w:spacing w:val="-4"/>
          <w:lang w:eastAsia="en-US"/>
        </w:rPr>
        <w:t>b</w:t>
      </w:r>
      <w:r w:rsidRPr="00FB7008">
        <w:rPr>
          <w:rFonts w:ascii="Times" w:eastAsia="Times New Roman" w:hAnsi="Times" w:cstheme="minorBidi"/>
          <w:color w:val="000000" w:themeColor="text1"/>
          <w:spacing w:val="-4"/>
          <w:lang w:eastAsia="en-US"/>
        </w:rPr>
        <w:t xml:space="preserve"> = 0.042; </w:t>
      </w:r>
      <w:r w:rsidRPr="00FB7008">
        <w:rPr>
          <w:rFonts w:ascii="Times" w:eastAsia="Times New Roman" w:hAnsi="Times" w:cstheme="minorBidi"/>
          <w:i/>
          <w:iCs/>
          <w:color w:val="000000" w:themeColor="text1"/>
          <w:spacing w:val="-4"/>
          <w:lang w:eastAsia="en-US"/>
        </w:rPr>
        <w:t>SE</w:t>
      </w:r>
      <w:r w:rsidRPr="00FB7008">
        <w:rPr>
          <w:rFonts w:ascii="Times" w:eastAsia="Times New Roman" w:hAnsi="Times" w:cstheme="minorBidi"/>
          <w:color w:val="000000" w:themeColor="text1"/>
          <w:spacing w:val="-4"/>
          <w:lang w:eastAsia="en-US"/>
        </w:rPr>
        <w:t xml:space="preserve"> = .007; </w:t>
      </w:r>
      <w:r w:rsidRPr="00FB7008">
        <w:rPr>
          <w:rFonts w:ascii="Times" w:eastAsia="Times New Roman" w:hAnsi="Times" w:cstheme="minorBidi"/>
          <w:i/>
          <w:iCs/>
          <w:color w:val="000000" w:themeColor="text1"/>
          <w:spacing w:val="-4"/>
          <w:lang w:eastAsia="en-US"/>
        </w:rPr>
        <w:t>p</w:t>
      </w:r>
      <w:r w:rsidRPr="00FB7008">
        <w:rPr>
          <w:rFonts w:ascii="Times" w:eastAsia="Times New Roman" w:hAnsi="Times" w:cstheme="minorBidi"/>
          <w:color w:val="000000" w:themeColor="text1"/>
          <w:spacing w:val="-4"/>
          <w:lang w:eastAsia="en-US"/>
        </w:rPr>
        <w:t xml:space="preserve"> = .018; </w:t>
      </w:r>
      <w:proofErr w:type="spellStart"/>
      <w:r w:rsidRPr="00FB7008">
        <w:rPr>
          <w:rFonts w:ascii="Times" w:eastAsia="Times New Roman" w:hAnsi="Times" w:cstheme="minorBidi"/>
          <w:i/>
          <w:iCs/>
          <w:color w:val="000000" w:themeColor="text1"/>
          <w:spacing w:val="-4"/>
          <w:lang w:eastAsia="en-US"/>
        </w:rPr>
        <w:t>df</w:t>
      </w:r>
      <w:proofErr w:type="spellEnd"/>
      <w:r w:rsidRPr="00FB7008">
        <w:rPr>
          <w:rFonts w:ascii="Times" w:eastAsia="Times New Roman" w:hAnsi="Times" w:cstheme="minorBidi"/>
          <w:color w:val="000000" w:themeColor="text1"/>
          <w:spacing w:val="-4"/>
          <w:lang w:eastAsia="en-US"/>
        </w:rPr>
        <w:t xml:space="preserve"> = 2.36</w:t>
      </w:r>
      <w:r w:rsidRPr="00FB7008">
        <w:rPr>
          <w:rFonts w:ascii="Times" w:hAnsi="Times"/>
          <w:color w:val="000000" w:themeColor="text1"/>
          <w:spacing w:val="-3"/>
        </w:rPr>
        <w:t>) and competence items (</w:t>
      </w:r>
      <w:r w:rsidRPr="00FB7008">
        <w:rPr>
          <w:rFonts w:ascii="Times" w:eastAsia="Times New Roman" w:hAnsi="Times" w:cstheme="minorBidi"/>
          <w:i/>
          <w:iCs/>
          <w:color w:val="000000" w:themeColor="text1"/>
          <w:spacing w:val="-4"/>
          <w:lang w:eastAsia="en-US"/>
        </w:rPr>
        <w:t>b</w:t>
      </w:r>
      <w:r w:rsidRPr="00FB7008">
        <w:rPr>
          <w:rFonts w:ascii="Times" w:eastAsia="Times New Roman" w:hAnsi="Times" w:cstheme="minorBidi"/>
          <w:color w:val="000000" w:themeColor="text1"/>
          <w:spacing w:val="-4"/>
          <w:lang w:eastAsia="en-US"/>
        </w:rPr>
        <w:t xml:space="preserve"> = 0.021; </w:t>
      </w:r>
      <w:r w:rsidRPr="00FB7008">
        <w:rPr>
          <w:rFonts w:ascii="Times" w:eastAsia="Times New Roman" w:hAnsi="Times" w:cstheme="minorBidi"/>
          <w:i/>
          <w:iCs/>
          <w:color w:val="000000" w:themeColor="text1"/>
          <w:spacing w:val="-4"/>
          <w:lang w:eastAsia="en-US"/>
        </w:rPr>
        <w:t>SE</w:t>
      </w:r>
      <w:r w:rsidRPr="00FB7008">
        <w:rPr>
          <w:rFonts w:ascii="Times" w:eastAsia="Times New Roman" w:hAnsi="Times" w:cstheme="minorBidi"/>
          <w:color w:val="000000" w:themeColor="text1"/>
          <w:spacing w:val="-4"/>
          <w:lang w:eastAsia="en-US"/>
        </w:rPr>
        <w:t xml:space="preserve"> = .004; </w:t>
      </w:r>
      <w:r w:rsidRPr="00FB7008">
        <w:rPr>
          <w:rFonts w:ascii="Times" w:eastAsia="Times New Roman" w:hAnsi="Times" w:cstheme="minorBidi"/>
          <w:i/>
          <w:iCs/>
          <w:color w:val="000000" w:themeColor="text1"/>
          <w:spacing w:val="-4"/>
          <w:lang w:eastAsia="en-US"/>
        </w:rPr>
        <w:t>p</w:t>
      </w:r>
      <w:r w:rsidRPr="00FB7008">
        <w:rPr>
          <w:rFonts w:ascii="Times" w:eastAsia="Times New Roman" w:hAnsi="Times" w:cstheme="minorBidi"/>
          <w:color w:val="000000" w:themeColor="text1"/>
          <w:spacing w:val="-4"/>
          <w:lang w:eastAsia="en-US"/>
        </w:rPr>
        <w:t xml:space="preserve"> = .009; </w:t>
      </w:r>
      <w:proofErr w:type="spellStart"/>
      <w:r w:rsidRPr="00FB7008">
        <w:rPr>
          <w:rFonts w:ascii="Times" w:eastAsia="Times New Roman" w:hAnsi="Times" w:cstheme="minorBidi"/>
          <w:i/>
          <w:iCs/>
          <w:color w:val="000000" w:themeColor="text1"/>
          <w:spacing w:val="-4"/>
          <w:lang w:eastAsia="en-US"/>
        </w:rPr>
        <w:t>df</w:t>
      </w:r>
      <w:proofErr w:type="spellEnd"/>
      <w:r w:rsidRPr="00FB7008">
        <w:rPr>
          <w:rFonts w:ascii="Times" w:eastAsia="Times New Roman" w:hAnsi="Times" w:cstheme="minorBidi"/>
          <w:color w:val="000000" w:themeColor="text1"/>
          <w:spacing w:val="-4"/>
          <w:lang w:eastAsia="en-US"/>
        </w:rPr>
        <w:t xml:space="preserve"> = 3.50</w:t>
      </w:r>
      <w:r w:rsidRPr="00FB7008">
        <w:rPr>
          <w:rFonts w:ascii="Times" w:hAnsi="Times"/>
          <w:color w:val="000000" w:themeColor="text1"/>
          <w:spacing w:val="-3"/>
        </w:rPr>
        <w:t>), but not agency items (</w:t>
      </w:r>
      <w:r w:rsidRPr="00FB7008">
        <w:rPr>
          <w:rFonts w:ascii="Times" w:eastAsia="Times New Roman" w:hAnsi="Times" w:cstheme="minorBidi"/>
          <w:i/>
          <w:iCs/>
          <w:color w:val="000000" w:themeColor="text1"/>
          <w:spacing w:val="-4"/>
          <w:lang w:eastAsia="en-US"/>
        </w:rPr>
        <w:t>b</w:t>
      </w:r>
      <w:r w:rsidRPr="00FB7008">
        <w:rPr>
          <w:rFonts w:ascii="Times" w:eastAsia="Times New Roman" w:hAnsi="Times" w:cstheme="minorBidi"/>
          <w:color w:val="000000" w:themeColor="text1"/>
          <w:spacing w:val="-4"/>
          <w:lang w:eastAsia="en-US"/>
        </w:rPr>
        <w:t xml:space="preserve"> = -0.010; </w:t>
      </w:r>
      <w:r w:rsidRPr="00FB7008">
        <w:rPr>
          <w:rFonts w:ascii="Times" w:eastAsia="Times New Roman" w:hAnsi="Times" w:cstheme="minorBidi"/>
          <w:i/>
          <w:iCs/>
          <w:color w:val="000000" w:themeColor="text1"/>
          <w:spacing w:val="-4"/>
          <w:lang w:eastAsia="en-US"/>
        </w:rPr>
        <w:t xml:space="preserve">SE </w:t>
      </w:r>
      <w:r w:rsidRPr="00FB7008">
        <w:rPr>
          <w:rFonts w:ascii="Times" w:eastAsia="Times New Roman" w:hAnsi="Times" w:cstheme="minorBidi"/>
          <w:color w:val="000000" w:themeColor="text1"/>
          <w:spacing w:val="-4"/>
          <w:lang w:eastAsia="en-US"/>
        </w:rPr>
        <w:t xml:space="preserve">= .008; </w:t>
      </w:r>
      <w:r w:rsidRPr="00FB7008">
        <w:rPr>
          <w:rFonts w:ascii="Times" w:eastAsia="Times New Roman" w:hAnsi="Times" w:cstheme="minorBidi"/>
          <w:i/>
          <w:iCs/>
          <w:color w:val="000000" w:themeColor="text1"/>
          <w:spacing w:val="-4"/>
          <w:lang w:eastAsia="en-US"/>
        </w:rPr>
        <w:t>p</w:t>
      </w:r>
      <w:r w:rsidRPr="00FB7008">
        <w:rPr>
          <w:rFonts w:ascii="Times" w:eastAsia="Times New Roman" w:hAnsi="Times" w:cstheme="minorBidi"/>
          <w:color w:val="000000" w:themeColor="text1"/>
          <w:spacing w:val="-4"/>
          <w:lang w:eastAsia="en-US"/>
        </w:rPr>
        <w:t xml:space="preserve"> = .280; </w:t>
      </w:r>
      <w:proofErr w:type="spellStart"/>
      <w:r w:rsidRPr="00FB7008">
        <w:rPr>
          <w:rFonts w:ascii="Times" w:eastAsia="Times New Roman" w:hAnsi="Times" w:cstheme="minorBidi"/>
          <w:i/>
          <w:iCs/>
          <w:color w:val="000000" w:themeColor="text1"/>
          <w:spacing w:val="-4"/>
          <w:lang w:eastAsia="en-US"/>
        </w:rPr>
        <w:t>df</w:t>
      </w:r>
      <w:proofErr w:type="spellEnd"/>
      <w:r w:rsidRPr="00FB7008">
        <w:rPr>
          <w:rFonts w:ascii="Times" w:eastAsia="Times New Roman" w:hAnsi="Times" w:cstheme="minorBidi"/>
          <w:i/>
          <w:iCs/>
          <w:color w:val="000000" w:themeColor="text1"/>
          <w:spacing w:val="-4"/>
          <w:lang w:eastAsia="en-US"/>
        </w:rPr>
        <w:t xml:space="preserve"> </w:t>
      </w:r>
      <w:r w:rsidRPr="00FB7008">
        <w:rPr>
          <w:rFonts w:ascii="Times" w:eastAsia="Times New Roman" w:hAnsi="Times" w:cstheme="minorBidi"/>
          <w:color w:val="000000" w:themeColor="text1"/>
          <w:spacing w:val="-4"/>
          <w:lang w:eastAsia="en-US"/>
        </w:rPr>
        <w:t>= 3.46</w:t>
      </w:r>
      <w:r w:rsidRPr="00FB7008">
        <w:rPr>
          <w:rFonts w:ascii="Times" w:hAnsi="Times"/>
          <w:color w:val="000000" w:themeColor="text1"/>
          <w:spacing w:val="-3"/>
        </w:rPr>
        <w:t>).</w:t>
      </w:r>
      <w:proofErr w:type="gramEnd"/>
      <w:r w:rsidRPr="00FB7008">
        <w:rPr>
          <w:rFonts w:ascii="Times" w:hAnsi="Times"/>
          <w:color w:val="000000" w:themeColor="text1"/>
          <w:spacing w:val="-3"/>
        </w:rPr>
        <w:t xml:space="preserve"> Hence, our central results about historical change did not substantially differ using RVE versus averaged effect sizes.</w:t>
      </w:r>
    </w:p>
    <w:p w14:paraId="60CC4490" w14:textId="77777777" w:rsidR="00701F9F" w:rsidRPr="00FB7008" w:rsidRDefault="00701F9F" w:rsidP="003660CD">
      <w:pPr>
        <w:pStyle w:val="BodyText"/>
        <w:spacing w:line="480" w:lineRule="auto"/>
        <w:ind w:left="0"/>
        <w:rPr>
          <w:b/>
          <w:color w:val="000000" w:themeColor="text1"/>
        </w:rPr>
      </w:pPr>
    </w:p>
    <w:p w14:paraId="6A38436A" w14:textId="5B1B9904" w:rsidR="003660CD" w:rsidRPr="00FB7008" w:rsidRDefault="003660CD"/>
    <w:p w14:paraId="4CCA12A2" w14:textId="77777777" w:rsidR="00770F15" w:rsidRPr="00FB7008" w:rsidRDefault="00770F15"/>
    <w:p w14:paraId="7F39A511" w14:textId="77777777" w:rsidR="00770F15" w:rsidRPr="00FB7008" w:rsidRDefault="00770F15"/>
    <w:p w14:paraId="617E83AC" w14:textId="77777777" w:rsidR="00770F15" w:rsidRPr="00FB7008" w:rsidRDefault="00770F15"/>
    <w:p w14:paraId="4D8E391F" w14:textId="77777777" w:rsidR="00770F15" w:rsidRPr="00FB7008" w:rsidRDefault="00770F15"/>
    <w:p w14:paraId="643239B8" w14:textId="77777777" w:rsidR="00770F15" w:rsidRPr="00FB7008" w:rsidRDefault="00770F15"/>
    <w:p w14:paraId="75DD316A" w14:textId="77777777" w:rsidR="00770F15" w:rsidRPr="00FB7008" w:rsidRDefault="00770F15"/>
    <w:p w14:paraId="41BDAD16" w14:textId="77777777" w:rsidR="00770F15" w:rsidRPr="00FB7008" w:rsidRDefault="00770F15"/>
    <w:p w14:paraId="24A60F51" w14:textId="77777777" w:rsidR="00770F15" w:rsidRPr="00FB7008" w:rsidRDefault="00770F15"/>
    <w:p w14:paraId="11A6669A" w14:textId="77777777" w:rsidR="00770F15" w:rsidRPr="00FB7008" w:rsidRDefault="00770F15"/>
    <w:p w14:paraId="37BAE30F" w14:textId="77777777" w:rsidR="00770F15" w:rsidRPr="00FB7008" w:rsidRDefault="00770F15"/>
    <w:p w14:paraId="17A58A5F" w14:textId="77777777" w:rsidR="00770F15" w:rsidRPr="00FB7008" w:rsidRDefault="00770F15"/>
    <w:p w14:paraId="44BA22C5" w14:textId="77777777" w:rsidR="00770F15" w:rsidRPr="00FB7008" w:rsidRDefault="00770F15"/>
    <w:p w14:paraId="33D4CB9D" w14:textId="77777777" w:rsidR="00770F15" w:rsidRPr="00FB7008" w:rsidRDefault="00770F15"/>
    <w:p w14:paraId="05941D08" w14:textId="77777777" w:rsidR="00770F15" w:rsidRPr="00FB7008" w:rsidRDefault="00770F15"/>
    <w:p w14:paraId="1E2A6AF7" w14:textId="77777777" w:rsidR="00770F15" w:rsidRPr="00FB7008" w:rsidRDefault="00770F15"/>
    <w:p w14:paraId="5C563BE7" w14:textId="77777777" w:rsidR="00770F15" w:rsidRPr="00FB7008" w:rsidRDefault="00770F15"/>
    <w:p w14:paraId="7344F344" w14:textId="74F9C199" w:rsidR="00770F15" w:rsidRDefault="00770F15"/>
    <w:p w14:paraId="2C84F31C" w14:textId="77F61E71" w:rsidR="00215090" w:rsidRDefault="00215090"/>
    <w:p w14:paraId="37FAD9C0" w14:textId="72C33332" w:rsidR="00215090" w:rsidRDefault="00215090"/>
    <w:p w14:paraId="458FE7EB" w14:textId="24658CAB" w:rsidR="00215090" w:rsidRDefault="00215090"/>
    <w:p w14:paraId="66D23870" w14:textId="27EDC01F" w:rsidR="00215090" w:rsidRDefault="00215090"/>
    <w:p w14:paraId="66F03848" w14:textId="4C80861C" w:rsidR="00215090" w:rsidRDefault="00215090"/>
    <w:p w14:paraId="79A5C10D" w14:textId="77777777" w:rsidR="00215090" w:rsidRPr="00FB7008" w:rsidRDefault="00215090"/>
    <w:p w14:paraId="37357C8D" w14:textId="77777777" w:rsidR="00770F15" w:rsidRPr="00FB7008" w:rsidRDefault="00770F15"/>
    <w:p w14:paraId="19F80903" w14:textId="77777777" w:rsidR="00770F15" w:rsidRPr="00FB7008" w:rsidRDefault="00770F15"/>
    <w:p w14:paraId="5B7E7F1F" w14:textId="77777777" w:rsidR="00770F15" w:rsidRPr="00FB7008" w:rsidRDefault="00770F15"/>
    <w:p w14:paraId="1EDFA999" w14:textId="77777777" w:rsidR="00770F15" w:rsidRPr="00FB7008" w:rsidRDefault="00770F15"/>
    <w:p w14:paraId="057A0430" w14:textId="77777777" w:rsidR="00770F15" w:rsidRPr="00FB7008" w:rsidRDefault="00770F15"/>
    <w:p w14:paraId="446D0A62" w14:textId="097A5974" w:rsidR="00770F15" w:rsidRPr="00FB7008" w:rsidRDefault="00770F15" w:rsidP="00770F15">
      <w:pPr>
        <w:pStyle w:val="BodyText"/>
        <w:spacing w:line="480" w:lineRule="auto"/>
        <w:ind w:left="720" w:hanging="720"/>
        <w:jc w:val="center"/>
        <w:rPr>
          <w:b/>
          <w:color w:val="000000" w:themeColor="text1"/>
        </w:rPr>
      </w:pPr>
      <w:r w:rsidRPr="00FB7008">
        <w:rPr>
          <w:b/>
          <w:color w:val="000000" w:themeColor="text1"/>
        </w:rPr>
        <w:lastRenderedPageBreak/>
        <w:t xml:space="preserve">Appendix S3: </w:t>
      </w:r>
      <w:r w:rsidRPr="00FB7008">
        <w:rPr>
          <w:rFonts w:ascii="Times" w:hAnsi="Times"/>
          <w:b/>
          <w:color w:val="000000" w:themeColor="text1"/>
        </w:rPr>
        <w:t>Additional Details and Analyses Regarding the Equal Response Category</w:t>
      </w:r>
    </w:p>
    <w:p w14:paraId="2F5A5236" w14:textId="3A416A56" w:rsidR="00457E54" w:rsidRPr="00FB7008" w:rsidRDefault="004E5332" w:rsidP="00416953">
      <w:pPr>
        <w:spacing w:line="480" w:lineRule="auto"/>
        <w:ind w:firstLine="708"/>
        <w:rPr>
          <w:rFonts w:ascii="Times" w:eastAsia="Times New Roman" w:hAnsi="Times"/>
          <w:spacing w:val="-2"/>
          <w:lang w:eastAsia="de-CH"/>
        </w:rPr>
      </w:pPr>
      <w:r w:rsidRPr="00FB7008">
        <w:rPr>
          <w:rFonts w:ascii="Times" w:eastAsia="Times New Roman" w:hAnsi="Times"/>
          <w:spacing w:val="-1"/>
          <w:lang w:eastAsia="de-CH"/>
        </w:rPr>
        <w:t>This supplemental appendix details considerations and analyses about interpreting</w:t>
      </w:r>
      <w:r w:rsidRPr="00FB7008">
        <w:rPr>
          <w:rFonts w:ascii="Times" w:eastAsia="Times New Roman" w:hAnsi="Times"/>
          <w:spacing w:val="-2"/>
          <w:lang w:eastAsia="de-CH"/>
        </w:rPr>
        <w:t xml:space="preserve"> responses that the sexes are</w:t>
      </w:r>
      <w:r w:rsidR="00416953" w:rsidRPr="00FB7008">
        <w:rPr>
          <w:rFonts w:ascii="Times" w:eastAsia="Times New Roman" w:hAnsi="Times"/>
          <w:spacing w:val="-2"/>
          <w:lang w:eastAsia="de-CH"/>
        </w:rPr>
        <w:t xml:space="preserve"> the same</w:t>
      </w:r>
      <w:r w:rsidR="00125562" w:rsidRPr="00FB7008">
        <w:rPr>
          <w:rFonts w:ascii="Times" w:eastAsia="Times New Roman" w:hAnsi="Times"/>
          <w:spacing w:val="-2"/>
          <w:lang w:eastAsia="de-CH"/>
        </w:rPr>
        <w:t xml:space="preserve"> (i.e., equal alternative responses)</w:t>
      </w:r>
      <w:r w:rsidR="00416953" w:rsidRPr="00FB7008">
        <w:rPr>
          <w:rFonts w:ascii="Times" w:eastAsia="Times New Roman" w:hAnsi="Times"/>
          <w:spacing w:val="-2"/>
          <w:lang w:eastAsia="de-CH"/>
        </w:rPr>
        <w:t>.</w:t>
      </w:r>
      <w:r w:rsidRPr="00FB7008">
        <w:rPr>
          <w:rFonts w:ascii="Times" w:eastAsia="Times New Roman" w:hAnsi="Times"/>
          <w:spacing w:val="-2"/>
          <w:lang w:eastAsia="de-CH"/>
        </w:rPr>
        <w:t xml:space="preserve"> </w:t>
      </w:r>
      <w:r w:rsidR="00434C27" w:rsidRPr="00FB7008">
        <w:rPr>
          <w:rFonts w:ascii="Times" w:eastAsia="Times New Roman" w:hAnsi="Times"/>
          <w:spacing w:val="-2"/>
          <w:lang w:eastAsia="de-CH"/>
        </w:rPr>
        <w:t xml:space="preserve">Analyses reported in the main text </w:t>
      </w:r>
      <w:r w:rsidR="00416953" w:rsidRPr="00FB7008">
        <w:rPr>
          <w:rFonts w:ascii="Times" w:eastAsia="Times New Roman" w:hAnsi="Times"/>
          <w:spacing w:val="-2"/>
          <w:lang w:eastAsia="de-CH"/>
        </w:rPr>
        <w:t xml:space="preserve">instead </w:t>
      </w:r>
      <w:r w:rsidR="00434C27" w:rsidRPr="00FB7008">
        <w:rPr>
          <w:rFonts w:ascii="Times" w:eastAsia="Times New Roman" w:hAnsi="Times"/>
          <w:spacing w:val="-2"/>
          <w:lang w:eastAsia="de-CH"/>
        </w:rPr>
        <w:t xml:space="preserve">focused </w:t>
      </w:r>
      <w:r w:rsidR="00457E54" w:rsidRPr="00FB7008">
        <w:rPr>
          <w:rFonts w:ascii="Times" w:eastAsia="Times New Roman" w:hAnsi="Times"/>
          <w:spacing w:val="-2"/>
          <w:lang w:eastAsia="de-CH"/>
        </w:rPr>
        <w:t xml:space="preserve">on </w:t>
      </w:r>
      <w:r w:rsidR="00416953" w:rsidRPr="00FB7008">
        <w:rPr>
          <w:rFonts w:ascii="Times" w:eastAsia="Times New Roman" w:hAnsi="Times"/>
          <w:spacing w:val="-2"/>
          <w:lang w:eastAsia="de-CH"/>
        </w:rPr>
        <w:t xml:space="preserve">directly </w:t>
      </w:r>
      <w:r w:rsidR="00457E54" w:rsidRPr="00FB7008">
        <w:rPr>
          <w:rFonts w:ascii="Times" w:eastAsia="Times New Roman" w:hAnsi="Times"/>
          <w:spacing w:val="-2"/>
          <w:lang w:eastAsia="de-CH"/>
        </w:rPr>
        <w:t xml:space="preserve">comparing the </w:t>
      </w:r>
      <w:r w:rsidR="007162E3" w:rsidRPr="00FB7008">
        <w:rPr>
          <w:rFonts w:ascii="Times" w:eastAsia="Times New Roman" w:hAnsi="Times"/>
          <w:spacing w:val="-2"/>
          <w:lang w:eastAsia="de-CH"/>
        </w:rPr>
        <w:t xml:space="preserve">frequencies </w:t>
      </w:r>
      <w:r w:rsidR="00457E54" w:rsidRPr="00FB7008">
        <w:rPr>
          <w:rFonts w:ascii="Times" w:eastAsia="Times New Roman" w:hAnsi="Times"/>
          <w:spacing w:val="-2"/>
          <w:lang w:eastAsia="de-CH"/>
        </w:rPr>
        <w:t>of women are more v</w:t>
      </w:r>
      <w:r w:rsidR="001D7FD5" w:rsidRPr="00FB7008">
        <w:rPr>
          <w:rFonts w:ascii="Times" w:eastAsia="Times New Roman" w:hAnsi="Times"/>
          <w:spacing w:val="-2"/>
          <w:lang w:eastAsia="de-CH"/>
        </w:rPr>
        <w:t>ersus men are more responses</w:t>
      </w:r>
      <w:r w:rsidR="00125562" w:rsidRPr="00FB7008">
        <w:rPr>
          <w:rFonts w:ascii="Times" w:eastAsia="Times New Roman" w:hAnsi="Times"/>
          <w:spacing w:val="-2"/>
          <w:lang w:eastAsia="de-CH"/>
        </w:rPr>
        <w:t xml:space="preserve">. Analyses addressed the equal alternative response option in three ways: (a) </w:t>
      </w:r>
      <w:r w:rsidR="00125562" w:rsidRPr="00FB7008">
        <w:rPr>
          <w:rFonts w:ascii="Times" w:eastAsia="Times New Roman" w:hAnsi="Times"/>
          <w:spacing w:val="-1"/>
          <w:lang w:eastAsia="de-CH"/>
        </w:rPr>
        <w:t xml:space="preserve">comparing responding </w:t>
      </w:r>
      <w:proofErr w:type="gramStart"/>
      <w:r w:rsidR="00125562" w:rsidRPr="00FB7008">
        <w:rPr>
          <w:rFonts w:ascii="Times" w:eastAsia="Times New Roman" w:hAnsi="Times"/>
          <w:spacing w:val="-1"/>
          <w:lang w:eastAsia="de-CH"/>
        </w:rPr>
        <w:t>same</w:t>
      </w:r>
      <w:proofErr w:type="gramEnd"/>
      <w:r w:rsidR="00125562" w:rsidRPr="00FB7008">
        <w:rPr>
          <w:rFonts w:ascii="Times" w:eastAsia="Times New Roman" w:hAnsi="Times"/>
          <w:spacing w:val="-1"/>
          <w:lang w:eastAsia="de-CH"/>
        </w:rPr>
        <w:t xml:space="preserve"> versus different, (b) conducting multinomial analyses, and (c)</w:t>
      </w:r>
      <w:r w:rsidR="00125562" w:rsidRPr="00FB7008">
        <w:rPr>
          <w:rFonts w:ascii="Times" w:eastAsia="Times New Roman" w:hAnsi="Times"/>
          <w:spacing w:val="-2"/>
          <w:lang w:eastAsia="de-CH"/>
        </w:rPr>
        <w:t xml:space="preserve"> analyzing mean stereotype scores based on assigning numeric values to each response option.</w:t>
      </w:r>
    </w:p>
    <w:p w14:paraId="2232C7E3" w14:textId="2BD9CF37" w:rsidR="00851659" w:rsidRPr="00FB7008" w:rsidRDefault="001D7FD5" w:rsidP="00F038F9">
      <w:pPr>
        <w:spacing w:line="480" w:lineRule="auto"/>
        <w:ind w:firstLine="708"/>
        <w:rPr>
          <w:rFonts w:ascii="Times" w:eastAsia="Times New Roman" w:hAnsi="Times"/>
          <w:spacing w:val="-1"/>
          <w:lang w:eastAsia="de-CH"/>
        </w:rPr>
      </w:pPr>
      <w:r w:rsidRPr="00FB7008">
        <w:rPr>
          <w:rFonts w:ascii="Times" w:eastAsia="Times New Roman" w:hAnsi="Times"/>
          <w:b/>
          <w:bCs/>
          <w:spacing w:val="-1"/>
          <w:lang w:eastAsia="de-CH"/>
        </w:rPr>
        <w:t>Response structure for indicating same or equal.</w:t>
      </w:r>
      <w:r w:rsidRPr="00FB7008">
        <w:rPr>
          <w:rFonts w:ascii="Times" w:eastAsia="Times New Roman" w:hAnsi="Times"/>
          <w:spacing w:val="-1"/>
          <w:lang w:eastAsia="de-CH"/>
        </w:rPr>
        <w:t xml:space="preserve"> For all items in all included polls, at least one </w:t>
      </w:r>
      <w:r w:rsidR="00416953" w:rsidRPr="00FB7008">
        <w:rPr>
          <w:rFonts w:ascii="Times" w:eastAsia="Times New Roman" w:hAnsi="Times"/>
          <w:spacing w:val="-1"/>
          <w:lang w:eastAsia="de-CH"/>
        </w:rPr>
        <w:t xml:space="preserve">respondent provided a response indicating that the sexes are the same or equal (unweighted average across items = 31%; min = 6%; max = 86%). This type of responding was common even for polls that did not explicitly mention the option in the question format. For instance, in the phone-based Fox News (2006) poll, respondents were asked, “do you think men or women are more intelligent?” Even though </w:t>
      </w:r>
      <w:r w:rsidR="00851659" w:rsidRPr="00FB7008">
        <w:rPr>
          <w:rFonts w:ascii="Times" w:eastAsia="Times New Roman" w:hAnsi="Times"/>
          <w:spacing w:val="-1"/>
          <w:lang w:eastAsia="de-CH"/>
        </w:rPr>
        <w:t>the pollster did not mention an equal alternative option</w:t>
      </w:r>
      <w:r w:rsidR="00416953" w:rsidRPr="00FB7008">
        <w:rPr>
          <w:rFonts w:ascii="Times" w:eastAsia="Times New Roman" w:hAnsi="Times"/>
          <w:spacing w:val="-1"/>
          <w:lang w:eastAsia="de-CH"/>
        </w:rPr>
        <w:t xml:space="preserve">, most respondents (59%) volunteered </w:t>
      </w:r>
      <w:r w:rsidR="00851659" w:rsidRPr="00FB7008">
        <w:rPr>
          <w:rFonts w:ascii="Times" w:eastAsia="Times New Roman" w:hAnsi="Times"/>
          <w:spacing w:val="-1"/>
          <w:lang w:eastAsia="de-CH"/>
        </w:rPr>
        <w:t>such a</w:t>
      </w:r>
      <w:r w:rsidR="00416953" w:rsidRPr="00FB7008">
        <w:rPr>
          <w:rFonts w:ascii="Times" w:eastAsia="Times New Roman" w:hAnsi="Times"/>
          <w:spacing w:val="-1"/>
          <w:lang w:eastAsia="de-CH"/>
        </w:rPr>
        <w:t xml:space="preserve"> response.</w:t>
      </w:r>
      <w:r w:rsidR="007D1907" w:rsidRPr="00FB7008">
        <w:rPr>
          <w:rFonts w:ascii="Times" w:eastAsia="Times New Roman" w:hAnsi="Times"/>
          <w:spacing w:val="-1"/>
          <w:lang w:eastAsia="de-CH"/>
        </w:rPr>
        <w:t xml:space="preserve"> </w:t>
      </w:r>
      <w:r w:rsidR="00851659" w:rsidRPr="00FB7008">
        <w:rPr>
          <w:rFonts w:ascii="Times" w:eastAsia="Times New Roman" w:hAnsi="Times"/>
          <w:spacing w:val="-1"/>
          <w:lang w:eastAsia="de-CH"/>
        </w:rPr>
        <w:t>In a</w:t>
      </w:r>
      <w:r w:rsidR="007D1907" w:rsidRPr="00FB7008">
        <w:rPr>
          <w:rFonts w:ascii="Times" w:eastAsia="Times New Roman" w:hAnsi="Times"/>
          <w:spacing w:val="-1"/>
          <w:lang w:eastAsia="de-CH"/>
        </w:rPr>
        <w:t xml:space="preserve">ll 10 polls that did not </w:t>
      </w:r>
      <w:r w:rsidR="00851659" w:rsidRPr="00FB7008">
        <w:rPr>
          <w:rFonts w:ascii="Times" w:eastAsia="Times New Roman" w:hAnsi="Times"/>
          <w:spacing w:val="-1"/>
          <w:lang w:eastAsia="de-CH"/>
        </w:rPr>
        <w:t xml:space="preserve">explicitly </w:t>
      </w:r>
      <w:r w:rsidR="007D1907" w:rsidRPr="00FB7008">
        <w:rPr>
          <w:rFonts w:ascii="Times" w:eastAsia="Times New Roman" w:hAnsi="Times"/>
          <w:spacing w:val="-1"/>
          <w:lang w:eastAsia="de-CH"/>
        </w:rPr>
        <w:t>provide an equal alternative</w:t>
      </w:r>
      <w:r w:rsidR="00851659" w:rsidRPr="00FB7008">
        <w:rPr>
          <w:rFonts w:ascii="Times" w:eastAsia="Times New Roman" w:hAnsi="Times"/>
          <w:spacing w:val="-1"/>
          <w:lang w:eastAsia="de-CH"/>
        </w:rPr>
        <w:t xml:space="preserve"> option, respondents could always volunteer this response to the pollster because those 10 polls </w:t>
      </w:r>
      <w:proofErr w:type="gramStart"/>
      <w:r w:rsidR="00851659" w:rsidRPr="00FB7008">
        <w:rPr>
          <w:rFonts w:ascii="Times" w:eastAsia="Times New Roman" w:hAnsi="Times"/>
          <w:spacing w:val="-1"/>
          <w:lang w:eastAsia="de-CH"/>
        </w:rPr>
        <w:t>were conducted</w:t>
      </w:r>
      <w:proofErr w:type="gramEnd"/>
      <w:r w:rsidR="00851659" w:rsidRPr="00FB7008">
        <w:rPr>
          <w:rFonts w:ascii="Times" w:eastAsia="Times New Roman" w:hAnsi="Times"/>
          <w:spacing w:val="-1"/>
          <w:lang w:eastAsia="de-CH"/>
        </w:rPr>
        <w:t xml:space="preserve"> over the phone or in person</w:t>
      </w:r>
      <w:r w:rsidR="00F038F9" w:rsidRPr="00FB7008">
        <w:rPr>
          <w:rFonts w:ascii="Times" w:eastAsia="Times New Roman" w:hAnsi="Times"/>
          <w:spacing w:val="-1"/>
          <w:lang w:eastAsia="de-CH"/>
        </w:rPr>
        <w:t>. No</w:t>
      </w:r>
      <w:r w:rsidR="00851659" w:rsidRPr="00FB7008">
        <w:rPr>
          <w:rFonts w:ascii="Times" w:eastAsia="Times New Roman" w:hAnsi="Times"/>
          <w:spacing w:val="-1"/>
          <w:lang w:eastAsia="de-CH"/>
        </w:rPr>
        <w:t xml:space="preserve"> included poll </w:t>
      </w:r>
      <w:r w:rsidR="00F038F9" w:rsidRPr="00FB7008">
        <w:rPr>
          <w:rFonts w:ascii="Times" w:eastAsia="Times New Roman" w:hAnsi="Times"/>
          <w:spacing w:val="-1"/>
          <w:lang w:eastAsia="de-CH"/>
        </w:rPr>
        <w:t xml:space="preserve">therefore </w:t>
      </w:r>
      <w:r w:rsidR="00851659" w:rsidRPr="00FB7008">
        <w:rPr>
          <w:rFonts w:ascii="Times" w:eastAsia="Times New Roman" w:hAnsi="Times"/>
          <w:spacing w:val="-1"/>
          <w:lang w:eastAsia="de-CH"/>
        </w:rPr>
        <w:t>had a two-alternative fo</w:t>
      </w:r>
      <w:r w:rsidR="00403946" w:rsidRPr="00FB7008">
        <w:rPr>
          <w:rFonts w:ascii="Times" w:eastAsia="Times New Roman" w:hAnsi="Times"/>
          <w:spacing w:val="-1"/>
          <w:lang w:eastAsia="de-CH"/>
        </w:rPr>
        <w:t xml:space="preserve">rced choice response structure. This detail made it important to conduct supplemental analyses to </w:t>
      </w:r>
      <w:r w:rsidR="00756BD8" w:rsidRPr="00FB7008">
        <w:rPr>
          <w:rFonts w:ascii="Times" w:eastAsia="Times New Roman" w:hAnsi="Times"/>
          <w:spacing w:val="-1"/>
          <w:lang w:eastAsia="de-CH"/>
        </w:rPr>
        <w:t>study patterns of equal alternative responding.</w:t>
      </w:r>
    </w:p>
    <w:p w14:paraId="47D64E03" w14:textId="7A992E5E" w:rsidR="00F038F9" w:rsidRPr="00FB7008" w:rsidRDefault="00842D1F" w:rsidP="00F038F9">
      <w:pPr>
        <w:spacing w:line="480" w:lineRule="auto"/>
        <w:ind w:firstLine="708"/>
        <w:rPr>
          <w:rFonts w:ascii="Times" w:eastAsia="Times New Roman" w:hAnsi="Times"/>
          <w:lang w:eastAsia="de-CH"/>
        </w:rPr>
      </w:pPr>
      <w:r w:rsidRPr="00FB7008">
        <w:rPr>
          <w:rFonts w:ascii="Times" w:eastAsia="Times New Roman" w:hAnsi="Times"/>
          <w:b/>
          <w:bCs/>
          <w:lang w:eastAsia="de-CH"/>
        </w:rPr>
        <w:t xml:space="preserve">Comparing responding same versus different. </w:t>
      </w:r>
      <w:r w:rsidR="00A168C1" w:rsidRPr="00FB7008">
        <w:rPr>
          <w:rFonts w:ascii="Times" w:eastAsia="Times New Roman" w:hAnsi="Times"/>
          <w:lang w:eastAsia="de-CH"/>
        </w:rPr>
        <w:t>As shown in Figure S1 (panel a)</w:t>
      </w:r>
      <w:r w:rsidR="00403946" w:rsidRPr="00FB7008">
        <w:rPr>
          <w:rFonts w:ascii="Times" w:eastAsia="Times New Roman" w:hAnsi="Times"/>
          <w:lang w:eastAsia="de-CH"/>
        </w:rPr>
        <w:t xml:space="preserve">, </w:t>
      </w:r>
      <w:r w:rsidR="002B483A" w:rsidRPr="00FB7008">
        <w:rPr>
          <w:rFonts w:ascii="Times" w:eastAsia="Times New Roman" w:hAnsi="Times"/>
          <w:lang w:eastAsia="de-CH"/>
        </w:rPr>
        <w:t>compared to responding that the sexes are different, responding that the sexes are the same did not significantly change over time for agency or communion</w:t>
      </w:r>
      <w:r w:rsidR="00F038F9" w:rsidRPr="00FB7008">
        <w:rPr>
          <w:rFonts w:ascii="Times" w:eastAsia="Times New Roman" w:hAnsi="Times"/>
          <w:lang w:eastAsia="de-CH"/>
        </w:rPr>
        <w:t xml:space="preserve">, simplifying interpretation about change over time for agency and communion. However, equal alternative responding </w:t>
      </w:r>
      <w:r w:rsidR="007162E3" w:rsidRPr="00FB7008">
        <w:rPr>
          <w:rFonts w:ascii="Times" w:eastAsia="Times New Roman" w:hAnsi="Times"/>
          <w:lang w:eastAsia="de-CH"/>
        </w:rPr>
        <w:t xml:space="preserve">significantly </w:t>
      </w:r>
      <w:r w:rsidR="00F038F9" w:rsidRPr="00FB7008">
        <w:rPr>
          <w:rFonts w:ascii="Times" w:eastAsia="Times New Roman" w:hAnsi="Times"/>
          <w:lang w:eastAsia="de-CH"/>
        </w:rPr>
        <w:t xml:space="preserve">increased over time for competence and intelligence, especially for the data in the 1980s and onwards. This result especially indicated the need to conduct multinomial </w:t>
      </w:r>
      <w:r w:rsidR="00A168C1" w:rsidRPr="00FB7008">
        <w:rPr>
          <w:rFonts w:ascii="Times" w:eastAsia="Times New Roman" w:hAnsi="Times"/>
          <w:lang w:eastAsia="de-CH"/>
        </w:rPr>
        <w:t>analyses to study how all response categories changed relative to each other.</w:t>
      </w:r>
    </w:p>
    <w:p w14:paraId="0D21CD8F" w14:textId="001C5DFD" w:rsidR="00A36D88" w:rsidRPr="00FB7008" w:rsidRDefault="00A168C1" w:rsidP="00DB25B9">
      <w:pPr>
        <w:spacing w:line="480" w:lineRule="auto"/>
        <w:ind w:firstLine="708"/>
        <w:rPr>
          <w:rFonts w:ascii="Times" w:eastAsia="Times New Roman" w:hAnsi="Times"/>
          <w:lang w:eastAsia="de-CH"/>
        </w:rPr>
      </w:pPr>
      <w:r w:rsidRPr="00FB7008">
        <w:rPr>
          <w:rFonts w:ascii="Times" w:eastAsia="Times New Roman" w:hAnsi="Times"/>
          <w:b/>
          <w:bCs/>
          <w:lang w:eastAsia="de-CH"/>
        </w:rPr>
        <w:lastRenderedPageBreak/>
        <w:t>Multinomial analyses.</w:t>
      </w:r>
      <w:r w:rsidRPr="00FB7008">
        <w:rPr>
          <w:rFonts w:ascii="Times" w:eastAsia="Times New Roman" w:hAnsi="Times"/>
          <w:lang w:eastAsia="de-CH"/>
        </w:rPr>
        <w:t xml:space="preserve"> </w:t>
      </w:r>
      <w:r w:rsidR="006C3F5B" w:rsidRPr="00FB7008">
        <w:rPr>
          <w:rFonts w:ascii="Times" w:eastAsia="Times New Roman" w:hAnsi="Times"/>
          <w:lang w:eastAsia="de-CH"/>
        </w:rPr>
        <w:t xml:space="preserve">Figure 3 </w:t>
      </w:r>
      <w:r w:rsidR="003F3D2D" w:rsidRPr="00FB7008">
        <w:rPr>
          <w:rFonts w:ascii="Times" w:eastAsia="Times New Roman" w:hAnsi="Times"/>
          <w:lang w:eastAsia="de-CH"/>
        </w:rPr>
        <w:t xml:space="preserve">in the main text </w:t>
      </w:r>
      <w:r w:rsidR="006C3F5B" w:rsidRPr="00FB7008">
        <w:rPr>
          <w:rFonts w:ascii="Times" w:eastAsia="Times New Roman" w:hAnsi="Times"/>
          <w:lang w:eastAsia="de-CH"/>
        </w:rPr>
        <w:t>reported</w:t>
      </w:r>
      <w:r w:rsidR="00A36D88" w:rsidRPr="00FB7008">
        <w:rPr>
          <w:rFonts w:ascii="Times" w:eastAsia="Times New Roman" w:hAnsi="Times"/>
          <w:lang w:eastAsia="de-CH"/>
        </w:rPr>
        <w:t xml:space="preserve"> the</w:t>
      </w:r>
      <w:r w:rsidR="006C3F5B" w:rsidRPr="00FB7008">
        <w:rPr>
          <w:rFonts w:ascii="Times" w:eastAsia="Times New Roman" w:hAnsi="Times"/>
          <w:lang w:eastAsia="de-CH"/>
        </w:rPr>
        <w:t xml:space="preserve"> results from m</w:t>
      </w:r>
      <w:r w:rsidR="007162E3" w:rsidRPr="00FB7008">
        <w:rPr>
          <w:rFonts w:ascii="Times" w:eastAsia="Times New Roman" w:hAnsi="Times"/>
          <w:lang w:eastAsia="de-CH"/>
        </w:rPr>
        <w:t>ultinomial logistic regression analyses</w:t>
      </w:r>
      <w:r w:rsidR="00A36D88" w:rsidRPr="00FB7008">
        <w:rPr>
          <w:rFonts w:ascii="Times" w:eastAsia="Times New Roman" w:hAnsi="Times"/>
          <w:lang w:eastAsia="de-CH"/>
        </w:rPr>
        <w:t xml:space="preserve"> to show how the different response categories changed relative to each other. Specifically, this analysis implemented </w:t>
      </w:r>
      <w:proofErr w:type="spellStart"/>
      <w:r w:rsidR="00A36D88" w:rsidRPr="00FB7008">
        <w:rPr>
          <w:rFonts w:ascii="Times" w:eastAsia="Times New Roman" w:hAnsi="Times"/>
          <w:lang w:eastAsia="de-CH"/>
        </w:rPr>
        <w:t>Begg</w:t>
      </w:r>
      <w:proofErr w:type="spellEnd"/>
      <w:r w:rsidR="00A36D88" w:rsidRPr="00FB7008">
        <w:rPr>
          <w:rFonts w:ascii="Times" w:eastAsia="Times New Roman" w:hAnsi="Times"/>
          <w:lang w:eastAsia="de-CH"/>
        </w:rPr>
        <w:t xml:space="preserve"> and Gr</w:t>
      </w:r>
      <w:r w:rsidR="00DD70B5">
        <w:rPr>
          <w:rFonts w:ascii="Times" w:eastAsia="Times New Roman" w:hAnsi="Times"/>
          <w:lang w:eastAsia="de-CH"/>
        </w:rPr>
        <w:t>a</w:t>
      </w:r>
      <w:r w:rsidR="00A36D88" w:rsidRPr="00FB7008">
        <w:rPr>
          <w:rFonts w:ascii="Times" w:eastAsia="Times New Roman" w:hAnsi="Times"/>
          <w:lang w:eastAsia="de-CH"/>
        </w:rPr>
        <w:t>y’s (1984) method for estimating multinomial models based on a set of binomial regressions comparing a reference category (in this case, the equal category) to others (women more, men more, or no response).</w:t>
      </w:r>
      <w:r w:rsidR="00695CE2" w:rsidRPr="00FB7008">
        <w:t xml:space="preserve"> </w:t>
      </w:r>
      <w:r w:rsidR="00695CE2" w:rsidRPr="00FB7008">
        <w:rPr>
          <w:rFonts w:ascii="Times" w:eastAsia="Times New Roman" w:hAnsi="Times"/>
          <w:lang w:eastAsia="de-CH"/>
        </w:rPr>
        <w:t xml:space="preserve">We used </w:t>
      </w:r>
      <w:proofErr w:type="spellStart"/>
      <w:r w:rsidR="00695CE2" w:rsidRPr="00FB7008">
        <w:rPr>
          <w:rFonts w:ascii="Times" w:eastAsia="Times New Roman" w:hAnsi="Times"/>
          <w:lang w:eastAsia="de-CH"/>
        </w:rPr>
        <w:t>Begg</w:t>
      </w:r>
      <w:proofErr w:type="spellEnd"/>
      <w:r w:rsidR="00695CE2" w:rsidRPr="00FB7008">
        <w:rPr>
          <w:rFonts w:ascii="Times" w:eastAsia="Times New Roman" w:hAnsi="Times"/>
          <w:lang w:eastAsia="de-CH"/>
        </w:rPr>
        <w:t xml:space="preserve"> and Gr</w:t>
      </w:r>
      <w:r w:rsidR="00DD70B5">
        <w:rPr>
          <w:rFonts w:ascii="Times" w:eastAsia="Times New Roman" w:hAnsi="Times"/>
          <w:lang w:eastAsia="de-CH"/>
        </w:rPr>
        <w:t>a</w:t>
      </w:r>
      <w:r w:rsidR="00695CE2" w:rsidRPr="00FB7008">
        <w:rPr>
          <w:rFonts w:ascii="Times" w:eastAsia="Times New Roman" w:hAnsi="Times"/>
          <w:lang w:eastAsia="de-CH"/>
        </w:rPr>
        <w:t xml:space="preserve">y’s approach because, to our knowledge, other ways of estimating multinomial models </w:t>
      </w:r>
      <w:proofErr w:type="gramStart"/>
      <w:r w:rsidR="00695CE2" w:rsidRPr="00FB7008">
        <w:rPr>
          <w:rFonts w:ascii="Times" w:eastAsia="Times New Roman" w:hAnsi="Times"/>
          <w:lang w:eastAsia="de-CH"/>
        </w:rPr>
        <w:t>have not yet been developed</w:t>
      </w:r>
      <w:proofErr w:type="gramEnd"/>
      <w:r w:rsidR="00695CE2" w:rsidRPr="00FB7008">
        <w:rPr>
          <w:rFonts w:ascii="Times" w:eastAsia="Times New Roman" w:hAnsi="Times"/>
          <w:lang w:eastAsia="de-CH"/>
        </w:rPr>
        <w:t xml:space="preserve"> for meta-analytic models (see</w:t>
      </w:r>
      <w:r w:rsidR="00B11C77" w:rsidRPr="00FB7008">
        <w:rPr>
          <w:rFonts w:ascii="Times" w:eastAsia="Times New Roman" w:hAnsi="Times"/>
          <w:lang w:eastAsia="de-CH"/>
        </w:rPr>
        <w:t xml:space="preserve"> the</w:t>
      </w:r>
      <w:r w:rsidR="00695CE2" w:rsidRPr="00FB7008">
        <w:rPr>
          <w:rFonts w:ascii="Times" w:eastAsia="Times New Roman" w:hAnsi="Times"/>
          <w:lang w:eastAsia="de-CH"/>
        </w:rPr>
        <w:t xml:space="preserve"> R code in Figure3.R for details on how these models were implemented and combined to plot trend lines in Figure 3).</w:t>
      </w:r>
      <w:r w:rsidR="00B11C77" w:rsidRPr="00FB7008">
        <w:rPr>
          <w:rFonts w:ascii="Times" w:eastAsia="Times New Roman" w:hAnsi="Times"/>
          <w:lang w:eastAsia="de-CH"/>
        </w:rPr>
        <w:t xml:space="preserve"> </w:t>
      </w:r>
      <w:proofErr w:type="gramStart"/>
      <w:r w:rsidR="00B11C77" w:rsidRPr="00FB7008">
        <w:rPr>
          <w:rFonts w:ascii="Times" w:eastAsia="Times New Roman" w:hAnsi="Times"/>
          <w:lang w:eastAsia="de-CH"/>
        </w:rPr>
        <w:t>Panels</w:t>
      </w:r>
      <w:proofErr w:type="gramEnd"/>
      <w:r w:rsidR="00B11C77" w:rsidRPr="00FB7008">
        <w:rPr>
          <w:rFonts w:ascii="Times" w:eastAsia="Times New Roman" w:hAnsi="Times"/>
          <w:lang w:eastAsia="de-CH"/>
        </w:rPr>
        <w:t xml:space="preserve"> b and c of Figure S1 provides additional results from these multinomial models by showing how women are more and men are more responses changed relative to the equal response category. As shown in panel c, the change over time in competence and intelligence stereotypes </w:t>
      </w:r>
      <w:proofErr w:type="gramStart"/>
      <w:r w:rsidR="00B11C77" w:rsidRPr="00FB7008">
        <w:rPr>
          <w:rFonts w:ascii="Times" w:eastAsia="Times New Roman" w:hAnsi="Times"/>
          <w:lang w:eastAsia="de-CH"/>
        </w:rPr>
        <w:t>was driven</w:t>
      </w:r>
      <w:proofErr w:type="gramEnd"/>
      <w:r w:rsidR="00B11C77" w:rsidRPr="00FB7008">
        <w:rPr>
          <w:rFonts w:ascii="Times" w:eastAsia="Times New Roman" w:hAnsi="Times"/>
          <w:lang w:eastAsia="de-CH"/>
        </w:rPr>
        <w:t xml:space="preserve"> largely by decreases in men are more competent/intelligent </w:t>
      </w:r>
      <w:r w:rsidR="001200C5" w:rsidRPr="00FB7008">
        <w:rPr>
          <w:rFonts w:ascii="Times" w:eastAsia="Times New Roman" w:hAnsi="Times"/>
          <w:lang w:eastAsia="de-CH"/>
        </w:rPr>
        <w:t>responding</w:t>
      </w:r>
      <w:r w:rsidR="00B11C77" w:rsidRPr="00FB7008">
        <w:rPr>
          <w:rFonts w:ascii="Times" w:eastAsia="Times New Roman" w:hAnsi="Times"/>
          <w:lang w:eastAsia="de-CH"/>
        </w:rPr>
        <w:t xml:space="preserve">, relative to equal </w:t>
      </w:r>
      <w:r w:rsidR="00DB25B9" w:rsidRPr="00FB7008">
        <w:rPr>
          <w:rFonts w:ascii="Times" w:eastAsia="Times New Roman" w:hAnsi="Times"/>
          <w:lang w:eastAsia="de-CH"/>
        </w:rPr>
        <w:t xml:space="preserve">alternative </w:t>
      </w:r>
      <w:r w:rsidR="001200C5" w:rsidRPr="00FB7008">
        <w:rPr>
          <w:rFonts w:ascii="Times" w:eastAsia="Times New Roman" w:hAnsi="Times"/>
          <w:lang w:eastAsia="de-CH"/>
        </w:rPr>
        <w:t>responding</w:t>
      </w:r>
      <w:r w:rsidR="00B11C77" w:rsidRPr="00FB7008">
        <w:rPr>
          <w:rFonts w:ascii="Times" w:eastAsia="Times New Roman" w:hAnsi="Times"/>
          <w:lang w:eastAsia="de-CH"/>
        </w:rPr>
        <w:t>.</w:t>
      </w:r>
    </w:p>
    <w:p w14:paraId="13A47AD7" w14:textId="6169662E" w:rsidR="00457E54" w:rsidRPr="00FB7008" w:rsidRDefault="001200C5" w:rsidP="00CC7B8E">
      <w:pPr>
        <w:spacing w:line="480" w:lineRule="auto"/>
        <w:ind w:firstLine="708"/>
        <w:rPr>
          <w:rFonts w:ascii="Times" w:eastAsia="Times New Roman" w:hAnsi="Times"/>
          <w:lang w:eastAsia="de-CH"/>
        </w:rPr>
      </w:pPr>
      <w:r w:rsidRPr="00FB7008">
        <w:rPr>
          <w:rFonts w:ascii="Times" w:eastAsia="Times New Roman" w:hAnsi="Times"/>
          <w:b/>
          <w:bCs/>
          <w:lang w:eastAsia="de-CH"/>
        </w:rPr>
        <w:t>Analyses based on assigning numeric values to each response option.</w:t>
      </w:r>
      <w:r w:rsidRPr="00FB7008">
        <w:rPr>
          <w:rFonts w:ascii="Times" w:eastAsia="Times New Roman" w:hAnsi="Times"/>
          <w:lang w:eastAsia="de-CH"/>
        </w:rPr>
        <w:t xml:space="preserve"> </w:t>
      </w:r>
      <w:r w:rsidR="00CB1296" w:rsidRPr="00FB7008">
        <w:rPr>
          <w:rFonts w:ascii="Times" w:eastAsia="Times New Roman" w:hAnsi="Times"/>
          <w:lang w:eastAsia="de-CH"/>
        </w:rPr>
        <w:t xml:space="preserve">Supplemental analyses further addressed the equal alternative option by assigning numeric values to each response option: -1 = men more, </w:t>
      </w:r>
      <w:proofErr w:type="gramStart"/>
      <w:r w:rsidR="00CB1296" w:rsidRPr="00FB7008">
        <w:rPr>
          <w:rFonts w:ascii="Times" w:eastAsia="Times New Roman" w:hAnsi="Times"/>
          <w:lang w:eastAsia="de-CH"/>
        </w:rPr>
        <w:t>0</w:t>
      </w:r>
      <w:proofErr w:type="gramEnd"/>
      <w:r w:rsidR="00CB1296" w:rsidRPr="00FB7008">
        <w:rPr>
          <w:rFonts w:ascii="Times" w:eastAsia="Times New Roman" w:hAnsi="Times"/>
          <w:lang w:eastAsia="de-CH"/>
        </w:rPr>
        <w:t xml:space="preserve"> = same/equal, 1 = women more. These scores explicitly incorporate the percentage of same/equal responses into the stereotype magnitude because the mean stereotype score would be smaller in magnitude for larger frequencies of same/equal responses. As shown in </w:t>
      </w:r>
      <w:r w:rsidR="00CC7B8E" w:rsidRPr="00FB7008">
        <w:rPr>
          <w:rFonts w:ascii="Times" w:eastAsia="Times New Roman" w:hAnsi="Times"/>
          <w:lang w:eastAsia="de-CH"/>
        </w:rPr>
        <w:t>Figure S2</w:t>
      </w:r>
      <w:r w:rsidR="00CB1296" w:rsidRPr="00FB7008">
        <w:rPr>
          <w:rFonts w:ascii="Times" w:eastAsia="Times New Roman" w:hAnsi="Times"/>
          <w:lang w:eastAsia="de-CH"/>
        </w:rPr>
        <w:t>, results regarding change over time were similar with this alternative metric: Communion and competence increasingly favored women over time; agency showed no change.</w:t>
      </w:r>
    </w:p>
    <w:p w14:paraId="34FF625B" w14:textId="77777777" w:rsidR="00770F15" w:rsidRPr="00FB7008" w:rsidRDefault="00770F15"/>
    <w:p w14:paraId="70D2A862" w14:textId="237DEE19" w:rsidR="00770F15" w:rsidRDefault="00770F15"/>
    <w:p w14:paraId="3123E975" w14:textId="28BA852F" w:rsidR="00ED0234" w:rsidRDefault="00ED0234"/>
    <w:p w14:paraId="169414DF" w14:textId="5E571A7F" w:rsidR="00ED0234" w:rsidRDefault="00ED0234"/>
    <w:p w14:paraId="4EA05313" w14:textId="5E9A8B82" w:rsidR="00ED0234" w:rsidRDefault="00ED0234"/>
    <w:p w14:paraId="69E6D842" w14:textId="3329B8BF" w:rsidR="00ED0234" w:rsidRDefault="00ED0234"/>
    <w:p w14:paraId="62A143E3" w14:textId="08048BB6" w:rsidR="00ED0234" w:rsidRDefault="00ED0234"/>
    <w:p w14:paraId="3170833C" w14:textId="03139DBD" w:rsidR="00ED0234" w:rsidRDefault="00ED0234"/>
    <w:p w14:paraId="22970DA4" w14:textId="77777777" w:rsidR="00ED0234" w:rsidRPr="00FB7008" w:rsidRDefault="00ED0234"/>
    <w:p w14:paraId="0B013C8B" w14:textId="1ABD4622" w:rsidR="001F5159" w:rsidRPr="00FB7008" w:rsidRDefault="001F5159" w:rsidP="001F5159">
      <w:pPr>
        <w:spacing w:line="480" w:lineRule="auto"/>
      </w:pPr>
      <w:r w:rsidRPr="00FB7008">
        <w:lastRenderedPageBreak/>
        <w:t>Table S1</w:t>
      </w:r>
    </w:p>
    <w:p w14:paraId="497C5C5D" w14:textId="23361DBD" w:rsidR="001F5159" w:rsidRPr="00FB7008" w:rsidRDefault="001F76B6" w:rsidP="00353C0F">
      <w:pPr>
        <w:spacing w:line="480" w:lineRule="auto"/>
        <w:rPr>
          <w:i/>
        </w:rPr>
      </w:pPr>
      <w:r w:rsidRPr="00FB7008">
        <w:rPr>
          <w:i/>
        </w:rPr>
        <w:t>Likability Ratings of the Traits</w:t>
      </w:r>
      <w:r w:rsidR="00D06FDA" w:rsidRPr="00FB7008">
        <w:rPr>
          <w:i/>
        </w:rPr>
        <w:t xml:space="preserve"> </w:t>
      </w:r>
      <w:r w:rsidR="00353C0F" w:rsidRPr="00FB7008">
        <w:rPr>
          <w:i/>
        </w:rPr>
        <w:t>Administered</w:t>
      </w:r>
      <w:r w:rsidRPr="00FB7008">
        <w:rPr>
          <w:i/>
        </w:rPr>
        <w:t xml:space="preserve"> as Poll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1807"/>
        <w:gridCol w:w="1188"/>
        <w:gridCol w:w="872"/>
        <w:gridCol w:w="250"/>
      </w:tblGrid>
      <w:tr w:rsidR="001F5159" w:rsidRPr="00FB7008" w14:paraId="42A29CDC" w14:textId="77777777" w:rsidTr="002B3121">
        <w:trPr>
          <w:trHeight w:hRule="exact" w:val="813"/>
          <w:tblHeader/>
        </w:trPr>
        <w:tc>
          <w:tcPr>
            <w:tcW w:w="4066" w:type="dxa"/>
            <w:tcBorders>
              <w:top w:val="single" w:sz="8" w:space="0" w:color="auto"/>
              <w:bottom w:val="single" w:sz="4" w:space="0" w:color="auto"/>
            </w:tcBorders>
            <w:vAlign w:val="center"/>
          </w:tcPr>
          <w:p w14:paraId="42F03AA5" w14:textId="147287E7" w:rsidR="001F5159" w:rsidRPr="00FB7008" w:rsidRDefault="001F76B6" w:rsidP="002B3121">
            <w:pPr>
              <w:rPr>
                <w:rFonts w:cs="Times New Roman"/>
              </w:rPr>
            </w:pPr>
            <w:r w:rsidRPr="00FB7008">
              <w:rPr>
                <w:rFonts w:eastAsia="Times New Roman" w:cs="Times New Roman"/>
                <w:color w:val="000000"/>
                <w:lang w:eastAsia="de-CH"/>
              </w:rPr>
              <w:t>Trait</w:t>
            </w:r>
          </w:p>
        </w:tc>
        <w:tc>
          <w:tcPr>
            <w:tcW w:w="1807" w:type="dxa"/>
            <w:tcBorders>
              <w:top w:val="single" w:sz="8" w:space="0" w:color="auto"/>
              <w:bottom w:val="single" w:sz="4" w:space="0" w:color="auto"/>
            </w:tcBorders>
            <w:vAlign w:val="center"/>
          </w:tcPr>
          <w:p w14:paraId="1506A423" w14:textId="77777777" w:rsidR="001F5159" w:rsidRPr="00FB7008" w:rsidRDefault="001F5159" w:rsidP="002B3121">
            <w:pPr>
              <w:rPr>
                <w:rFonts w:cs="Times New Roman"/>
              </w:rPr>
            </w:pPr>
            <w:r w:rsidRPr="00FB7008">
              <w:rPr>
                <w:rFonts w:cs="Times New Roman"/>
              </w:rPr>
              <w:t xml:space="preserve">Synonym </w:t>
            </w:r>
            <w:r w:rsidRPr="00FB7008">
              <w:rPr>
                <w:rFonts w:cs="Times New Roman"/>
              </w:rPr>
              <w:br/>
              <w:t>(if necessary)</w:t>
            </w:r>
          </w:p>
        </w:tc>
        <w:tc>
          <w:tcPr>
            <w:tcW w:w="1188" w:type="dxa"/>
            <w:tcBorders>
              <w:top w:val="single" w:sz="8" w:space="0" w:color="auto"/>
              <w:bottom w:val="single" w:sz="4" w:space="0" w:color="auto"/>
            </w:tcBorders>
            <w:vAlign w:val="center"/>
          </w:tcPr>
          <w:p w14:paraId="3AD37E2D" w14:textId="77777777" w:rsidR="001F5159" w:rsidRPr="00FB7008" w:rsidRDefault="001F5159" w:rsidP="002B3121">
            <w:pPr>
              <w:jc w:val="right"/>
              <w:rPr>
                <w:rFonts w:cs="Times New Roman"/>
              </w:rPr>
            </w:pPr>
            <w:r w:rsidRPr="00FB7008">
              <w:rPr>
                <w:rFonts w:cs="Times New Roman"/>
              </w:rPr>
              <w:t>Mean likability</w:t>
            </w:r>
          </w:p>
        </w:tc>
        <w:tc>
          <w:tcPr>
            <w:tcW w:w="872" w:type="dxa"/>
            <w:tcBorders>
              <w:top w:val="single" w:sz="8" w:space="0" w:color="auto"/>
              <w:bottom w:val="single" w:sz="4" w:space="0" w:color="auto"/>
            </w:tcBorders>
            <w:vAlign w:val="center"/>
          </w:tcPr>
          <w:p w14:paraId="5E9C454F" w14:textId="77777777" w:rsidR="001F5159" w:rsidRPr="00FB7008" w:rsidRDefault="001F5159" w:rsidP="002B3121">
            <w:pPr>
              <w:jc w:val="right"/>
              <w:rPr>
                <w:rFonts w:cs="Times New Roman"/>
                <w:i/>
              </w:rPr>
            </w:pPr>
            <w:r w:rsidRPr="00FB7008">
              <w:rPr>
                <w:rFonts w:cs="Times New Roman"/>
                <w:i/>
              </w:rPr>
              <w:t>SD</w:t>
            </w:r>
          </w:p>
        </w:tc>
        <w:tc>
          <w:tcPr>
            <w:tcW w:w="250" w:type="dxa"/>
            <w:tcBorders>
              <w:top w:val="single" w:sz="8" w:space="0" w:color="auto"/>
              <w:bottom w:val="single" w:sz="4" w:space="0" w:color="auto"/>
            </w:tcBorders>
          </w:tcPr>
          <w:p w14:paraId="2C1BD40C" w14:textId="77777777" w:rsidR="001F5159" w:rsidRPr="00FB7008" w:rsidRDefault="001F5159" w:rsidP="002B3121">
            <w:pPr>
              <w:jc w:val="right"/>
              <w:rPr>
                <w:rFonts w:cs="Times New Roman"/>
                <w:i/>
              </w:rPr>
            </w:pPr>
          </w:p>
        </w:tc>
      </w:tr>
      <w:tr w:rsidR="001F5159" w:rsidRPr="00FB7008" w14:paraId="575CCBEF" w14:textId="77777777" w:rsidTr="002B3121">
        <w:trPr>
          <w:trHeight w:hRule="exact" w:val="373"/>
        </w:trPr>
        <w:tc>
          <w:tcPr>
            <w:tcW w:w="4066" w:type="dxa"/>
            <w:tcBorders>
              <w:top w:val="single" w:sz="4" w:space="0" w:color="auto"/>
              <w:bottom w:val="single" w:sz="4" w:space="0" w:color="auto"/>
            </w:tcBorders>
            <w:vAlign w:val="center"/>
          </w:tcPr>
          <w:p w14:paraId="73688F37" w14:textId="77777777" w:rsidR="001F5159" w:rsidRPr="00FB7008" w:rsidRDefault="001F5159" w:rsidP="002B3121">
            <w:pPr>
              <w:rPr>
                <w:rFonts w:cs="Times New Roman"/>
              </w:rPr>
            </w:pPr>
            <w:r w:rsidRPr="00FB7008">
              <w:rPr>
                <w:rFonts w:cs="Times New Roman"/>
              </w:rPr>
              <w:t xml:space="preserve">Communion </w:t>
            </w:r>
          </w:p>
        </w:tc>
        <w:tc>
          <w:tcPr>
            <w:tcW w:w="1807" w:type="dxa"/>
            <w:tcBorders>
              <w:top w:val="single" w:sz="4" w:space="0" w:color="auto"/>
              <w:bottom w:val="single" w:sz="4" w:space="0" w:color="auto"/>
            </w:tcBorders>
            <w:vAlign w:val="center"/>
          </w:tcPr>
          <w:p w14:paraId="0D4B3562" w14:textId="77777777" w:rsidR="001F5159" w:rsidRPr="00FB7008" w:rsidRDefault="001F5159" w:rsidP="002B3121">
            <w:pPr>
              <w:rPr>
                <w:rFonts w:cs="Times New Roman"/>
              </w:rPr>
            </w:pPr>
          </w:p>
        </w:tc>
        <w:tc>
          <w:tcPr>
            <w:tcW w:w="1188" w:type="dxa"/>
            <w:tcBorders>
              <w:top w:val="single" w:sz="4" w:space="0" w:color="auto"/>
              <w:bottom w:val="single" w:sz="4" w:space="0" w:color="auto"/>
            </w:tcBorders>
            <w:vAlign w:val="center"/>
          </w:tcPr>
          <w:p w14:paraId="194BA295" w14:textId="77777777" w:rsidR="001F5159" w:rsidRPr="00FB7008" w:rsidRDefault="001F5159" w:rsidP="002B3121">
            <w:pPr>
              <w:jc w:val="right"/>
              <w:rPr>
                <w:rFonts w:cs="Times New Roman"/>
              </w:rPr>
            </w:pPr>
            <w:r w:rsidRPr="00FB7008">
              <w:rPr>
                <w:rFonts w:cs="Times New Roman"/>
              </w:rPr>
              <w:t>4.76</w:t>
            </w:r>
          </w:p>
        </w:tc>
        <w:tc>
          <w:tcPr>
            <w:tcW w:w="872" w:type="dxa"/>
            <w:tcBorders>
              <w:top w:val="single" w:sz="4" w:space="0" w:color="auto"/>
              <w:bottom w:val="single" w:sz="4" w:space="0" w:color="auto"/>
            </w:tcBorders>
            <w:vAlign w:val="center"/>
          </w:tcPr>
          <w:p w14:paraId="05A8E787" w14:textId="77777777" w:rsidR="001F5159" w:rsidRPr="00FB7008" w:rsidRDefault="001F5159" w:rsidP="002B3121">
            <w:pPr>
              <w:jc w:val="right"/>
              <w:rPr>
                <w:rFonts w:cs="Times New Roman"/>
              </w:rPr>
            </w:pPr>
            <w:r w:rsidRPr="00FB7008">
              <w:rPr>
                <w:rFonts w:cs="Times New Roman"/>
              </w:rPr>
              <w:t>0.73</w:t>
            </w:r>
          </w:p>
        </w:tc>
        <w:tc>
          <w:tcPr>
            <w:tcW w:w="250" w:type="dxa"/>
            <w:tcBorders>
              <w:top w:val="single" w:sz="4" w:space="0" w:color="auto"/>
              <w:bottom w:val="single" w:sz="4" w:space="0" w:color="auto"/>
            </w:tcBorders>
          </w:tcPr>
          <w:p w14:paraId="3BC6DEC4" w14:textId="77777777" w:rsidR="001F5159" w:rsidRPr="00FB7008" w:rsidRDefault="001F5159" w:rsidP="002B3121">
            <w:pPr>
              <w:jc w:val="right"/>
              <w:rPr>
                <w:rFonts w:cs="Times New Roman"/>
              </w:rPr>
            </w:pPr>
          </w:p>
        </w:tc>
      </w:tr>
      <w:tr w:rsidR="001F5159" w:rsidRPr="00FB7008" w14:paraId="342958EF" w14:textId="77777777" w:rsidTr="002B3121">
        <w:trPr>
          <w:trHeight w:hRule="exact" w:val="373"/>
        </w:trPr>
        <w:tc>
          <w:tcPr>
            <w:tcW w:w="4066" w:type="dxa"/>
            <w:vAlign w:val="center"/>
          </w:tcPr>
          <w:p w14:paraId="1E087BA6" w14:textId="77777777" w:rsidR="001F5159" w:rsidRPr="00FB7008" w:rsidRDefault="001F5159" w:rsidP="002B3121">
            <w:pPr>
              <w:rPr>
                <w:rFonts w:cs="Times New Roman"/>
              </w:rPr>
            </w:pPr>
            <w:r w:rsidRPr="00FB7008">
              <w:rPr>
                <w:rFonts w:cs="Times New Roman"/>
              </w:rPr>
              <w:t>honest</w:t>
            </w:r>
          </w:p>
        </w:tc>
        <w:tc>
          <w:tcPr>
            <w:tcW w:w="1807" w:type="dxa"/>
            <w:vAlign w:val="center"/>
          </w:tcPr>
          <w:p w14:paraId="467C5164" w14:textId="77777777" w:rsidR="001F5159" w:rsidRPr="00FB7008" w:rsidRDefault="001F5159" w:rsidP="002B3121">
            <w:pPr>
              <w:rPr>
                <w:rFonts w:cs="Times New Roman"/>
              </w:rPr>
            </w:pPr>
          </w:p>
        </w:tc>
        <w:tc>
          <w:tcPr>
            <w:tcW w:w="1188" w:type="dxa"/>
            <w:vAlign w:val="center"/>
          </w:tcPr>
          <w:p w14:paraId="2A4B4B1C" w14:textId="77777777" w:rsidR="001F5159" w:rsidRPr="00FB7008" w:rsidRDefault="001F5159" w:rsidP="002B3121">
            <w:pPr>
              <w:jc w:val="right"/>
              <w:rPr>
                <w:rFonts w:cs="Times New Roman"/>
              </w:rPr>
            </w:pPr>
            <w:r w:rsidRPr="00FB7008">
              <w:rPr>
                <w:rFonts w:cs="Times New Roman"/>
              </w:rPr>
              <w:t>5.57</w:t>
            </w:r>
          </w:p>
        </w:tc>
        <w:tc>
          <w:tcPr>
            <w:tcW w:w="872" w:type="dxa"/>
            <w:vAlign w:val="center"/>
          </w:tcPr>
          <w:p w14:paraId="258D4C96" w14:textId="77777777" w:rsidR="001F5159" w:rsidRPr="00FB7008" w:rsidRDefault="001F5159" w:rsidP="002B3121">
            <w:pPr>
              <w:jc w:val="right"/>
              <w:rPr>
                <w:rFonts w:cs="Times New Roman"/>
              </w:rPr>
            </w:pPr>
          </w:p>
        </w:tc>
        <w:tc>
          <w:tcPr>
            <w:tcW w:w="250" w:type="dxa"/>
          </w:tcPr>
          <w:p w14:paraId="38BFE10C" w14:textId="77777777" w:rsidR="001F5159" w:rsidRPr="00FB7008" w:rsidRDefault="001F5159" w:rsidP="002B3121">
            <w:pPr>
              <w:jc w:val="right"/>
              <w:rPr>
                <w:rFonts w:cs="Times New Roman"/>
              </w:rPr>
            </w:pPr>
          </w:p>
        </w:tc>
      </w:tr>
      <w:tr w:rsidR="001F5159" w:rsidRPr="00FB7008" w14:paraId="33DB5311" w14:textId="77777777" w:rsidTr="002B3121">
        <w:trPr>
          <w:trHeight w:hRule="exact" w:val="373"/>
        </w:trPr>
        <w:tc>
          <w:tcPr>
            <w:tcW w:w="4066" w:type="dxa"/>
            <w:vAlign w:val="center"/>
          </w:tcPr>
          <w:p w14:paraId="31459EEB" w14:textId="77777777" w:rsidR="001F5159" w:rsidRPr="00FB7008" w:rsidRDefault="001F5159" w:rsidP="002B3121">
            <w:pPr>
              <w:rPr>
                <w:rFonts w:cs="Times New Roman"/>
              </w:rPr>
            </w:pPr>
            <w:r w:rsidRPr="00FB7008">
              <w:rPr>
                <w:rFonts w:cs="Times New Roman"/>
              </w:rPr>
              <w:t>affectionate</w:t>
            </w:r>
          </w:p>
        </w:tc>
        <w:tc>
          <w:tcPr>
            <w:tcW w:w="1807" w:type="dxa"/>
            <w:vAlign w:val="center"/>
          </w:tcPr>
          <w:p w14:paraId="56EE6BE5" w14:textId="77777777" w:rsidR="001F5159" w:rsidRPr="00FB7008" w:rsidRDefault="001F5159" w:rsidP="002B3121">
            <w:pPr>
              <w:rPr>
                <w:rFonts w:cs="Times New Roman"/>
              </w:rPr>
            </w:pPr>
            <w:r w:rsidRPr="00FB7008">
              <w:rPr>
                <w:rFonts w:cs="Times New Roman"/>
              </w:rPr>
              <w:t>warm-hearted</w:t>
            </w:r>
          </w:p>
        </w:tc>
        <w:tc>
          <w:tcPr>
            <w:tcW w:w="1188" w:type="dxa"/>
            <w:vAlign w:val="center"/>
          </w:tcPr>
          <w:p w14:paraId="13AE17D2" w14:textId="77777777" w:rsidR="001F5159" w:rsidRPr="00FB7008" w:rsidRDefault="001F5159" w:rsidP="002B3121">
            <w:pPr>
              <w:jc w:val="right"/>
              <w:rPr>
                <w:rFonts w:cs="Times New Roman"/>
              </w:rPr>
            </w:pPr>
            <w:r w:rsidRPr="00FB7008">
              <w:rPr>
                <w:rFonts w:cs="Times New Roman"/>
              </w:rPr>
              <w:t>5.32</w:t>
            </w:r>
          </w:p>
        </w:tc>
        <w:tc>
          <w:tcPr>
            <w:tcW w:w="872" w:type="dxa"/>
            <w:vAlign w:val="center"/>
          </w:tcPr>
          <w:p w14:paraId="18D48EC9" w14:textId="77777777" w:rsidR="001F5159" w:rsidRPr="00FB7008" w:rsidRDefault="001F5159" w:rsidP="002B3121">
            <w:pPr>
              <w:jc w:val="right"/>
              <w:rPr>
                <w:rFonts w:cs="Times New Roman"/>
              </w:rPr>
            </w:pPr>
          </w:p>
        </w:tc>
        <w:tc>
          <w:tcPr>
            <w:tcW w:w="250" w:type="dxa"/>
          </w:tcPr>
          <w:p w14:paraId="2D76710A" w14:textId="77777777" w:rsidR="001F5159" w:rsidRPr="00FB7008" w:rsidRDefault="001F5159" w:rsidP="002B3121">
            <w:pPr>
              <w:jc w:val="right"/>
              <w:rPr>
                <w:rFonts w:cs="Times New Roman"/>
              </w:rPr>
            </w:pPr>
          </w:p>
        </w:tc>
      </w:tr>
      <w:tr w:rsidR="001F5159" w:rsidRPr="00FB7008" w14:paraId="08703A3D" w14:textId="77777777" w:rsidTr="002B3121">
        <w:trPr>
          <w:trHeight w:hRule="exact" w:val="373"/>
        </w:trPr>
        <w:tc>
          <w:tcPr>
            <w:tcW w:w="4066" w:type="dxa"/>
            <w:vAlign w:val="center"/>
          </w:tcPr>
          <w:p w14:paraId="000E8321" w14:textId="77777777" w:rsidR="001F5159" w:rsidRPr="00FB7008" w:rsidRDefault="001F5159" w:rsidP="002B3121">
            <w:pPr>
              <w:rPr>
                <w:rFonts w:cs="Times New Roman"/>
              </w:rPr>
            </w:pPr>
            <w:r w:rsidRPr="00FB7008">
              <w:rPr>
                <w:rFonts w:cs="Times New Roman"/>
              </w:rPr>
              <w:t>compassionate</w:t>
            </w:r>
          </w:p>
        </w:tc>
        <w:tc>
          <w:tcPr>
            <w:tcW w:w="1807" w:type="dxa"/>
            <w:vAlign w:val="center"/>
          </w:tcPr>
          <w:p w14:paraId="47C93532" w14:textId="77777777" w:rsidR="001F5159" w:rsidRPr="00FB7008" w:rsidRDefault="001F5159" w:rsidP="002B3121">
            <w:pPr>
              <w:rPr>
                <w:rFonts w:cs="Times New Roman"/>
              </w:rPr>
            </w:pPr>
          </w:p>
        </w:tc>
        <w:tc>
          <w:tcPr>
            <w:tcW w:w="1188" w:type="dxa"/>
            <w:vAlign w:val="center"/>
          </w:tcPr>
          <w:p w14:paraId="0D0A9F74" w14:textId="77777777" w:rsidR="001F5159" w:rsidRPr="00FB7008" w:rsidRDefault="001F5159" w:rsidP="002B3121">
            <w:pPr>
              <w:jc w:val="right"/>
              <w:rPr>
                <w:rFonts w:cs="Times New Roman"/>
              </w:rPr>
            </w:pPr>
            <w:r w:rsidRPr="00FB7008">
              <w:rPr>
                <w:rFonts w:cs="Times New Roman"/>
              </w:rPr>
              <w:t>5.29</w:t>
            </w:r>
          </w:p>
        </w:tc>
        <w:tc>
          <w:tcPr>
            <w:tcW w:w="872" w:type="dxa"/>
            <w:vAlign w:val="center"/>
          </w:tcPr>
          <w:p w14:paraId="6B93CF8C" w14:textId="77777777" w:rsidR="001F5159" w:rsidRPr="00FB7008" w:rsidRDefault="001F5159" w:rsidP="002B3121">
            <w:pPr>
              <w:jc w:val="right"/>
              <w:rPr>
                <w:rFonts w:cs="Times New Roman"/>
              </w:rPr>
            </w:pPr>
          </w:p>
        </w:tc>
        <w:tc>
          <w:tcPr>
            <w:tcW w:w="250" w:type="dxa"/>
          </w:tcPr>
          <w:p w14:paraId="208E26B9" w14:textId="77777777" w:rsidR="001F5159" w:rsidRPr="00FB7008" w:rsidRDefault="001F5159" w:rsidP="002B3121">
            <w:pPr>
              <w:jc w:val="right"/>
              <w:rPr>
                <w:rFonts w:cs="Times New Roman"/>
              </w:rPr>
            </w:pPr>
          </w:p>
        </w:tc>
      </w:tr>
      <w:tr w:rsidR="001F5159" w:rsidRPr="00FB7008" w14:paraId="19724631" w14:textId="77777777" w:rsidTr="002B3121">
        <w:trPr>
          <w:trHeight w:hRule="exact" w:val="373"/>
        </w:trPr>
        <w:tc>
          <w:tcPr>
            <w:tcW w:w="4066" w:type="dxa"/>
            <w:vAlign w:val="center"/>
          </w:tcPr>
          <w:p w14:paraId="5476DE05" w14:textId="77777777" w:rsidR="001F5159" w:rsidRPr="00FB7008" w:rsidRDefault="001F5159" w:rsidP="002B3121">
            <w:pPr>
              <w:rPr>
                <w:rFonts w:cs="Times New Roman"/>
              </w:rPr>
            </w:pPr>
            <w:r w:rsidRPr="00FB7008">
              <w:rPr>
                <w:rFonts w:cs="Times New Roman"/>
              </w:rPr>
              <w:t>patient</w:t>
            </w:r>
          </w:p>
        </w:tc>
        <w:tc>
          <w:tcPr>
            <w:tcW w:w="1807" w:type="dxa"/>
            <w:vAlign w:val="center"/>
          </w:tcPr>
          <w:p w14:paraId="6F3057EE" w14:textId="77777777" w:rsidR="001F5159" w:rsidRPr="00FB7008" w:rsidRDefault="001F5159" w:rsidP="002B3121">
            <w:pPr>
              <w:rPr>
                <w:rFonts w:cs="Times New Roman"/>
              </w:rPr>
            </w:pPr>
          </w:p>
        </w:tc>
        <w:tc>
          <w:tcPr>
            <w:tcW w:w="1188" w:type="dxa"/>
            <w:vAlign w:val="center"/>
          </w:tcPr>
          <w:p w14:paraId="2CAA37CE" w14:textId="77777777" w:rsidR="001F5159" w:rsidRPr="00FB7008" w:rsidRDefault="001F5159" w:rsidP="002B3121">
            <w:pPr>
              <w:jc w:val="right"/>
              <w:rPr>
                <w:rFonts w:cs="Times New Roman"/>
              </w:rPr>
            </w:pPr>
            <w:r w:rsidRPr="00FB7008">
              <w:rPr>
                <w:rFonts w:cs="Times New Roman"/>
              </w:rPr>
              <w:t>5.13</w:t>
            </w:r>
          </w:p>
        </w:tc>
        <w:tc>
          <w:tcPr>
            <w:tcW w:w="872" w:type="dxa"/>
            <w:vAlign w:val="center"/>
          </w:tcPr>
          <w:p w14:paraId="192B9482" w14:textId="77777777" w:rsidR="001F5159" w:rsidRPr="00FB7008" w:rsidRDefault="001F5159" w:rsidP="002B3121">
            <w:pPr>
              <w:jc w:val="right"/>
              <w:rPr>
                <w:rFonts w:cs="Times New Roman"/>
              </w:rPr>
            </w:pPr>
          </w:p>
        </w:tc>
        <w:tc>
          <w:tcPr>
            <w:tcW w:w="250" w:type="dxa"/>
          </w:tcPr>
          <w:p w14:paraId="37ECFB52" w14:textId="77777777" w:rsidR="001F5159" w:rsidRPr="00FB7008" w:rsidRDefault="001F5159" w:rsidP="002B3121">
            <w:pPr>
              <w:jc w:val="right"/>
              <w:rPr>
                <w:rFonts w:cs="Times New Roman"/>
              </w:rPr>
            </w:pPr>
          </w:p>
        </w:tc>
      </w:tr>
      <w:tr w:rsidR="001F5159" w:rsidRPr="00FB7008" w14:paraId="77098C70" w14:textId="77777777" w:rsidTr="002B3121">
        <w:trPr>
          <w:trHeight w:hRule="exact" w:val="373"/>
        </w:trPr>
        <w:tc>
          <w:tcPr>
            <w:tcW w:w="4066" w:type="dxa"/>
            <w:vAlign w:val="center"/>
          </w:tcPr>
          <w:p w14:paraId="4FFB91A1" w14:textId="77777777" w:rsidR="001F5159" w:rsidRPr="00FB7008" w:rsidRDefault="001F5159" w:rsidP="002B3121">
            <w:pPr>
              <w:rPr>
                <w:rFonts w:cs="Times New Roman"/>
              </w:rPr>
            </w:pPr>
            <w:r w:rsidRPr="00FB7008">
              <w:rPr>
                <w:rFonts w:cs="Times New Roman"/>
              </w:rPr>
              <w:t>unselfish</w:t>
            </w:r>
          </w:p>
        </w:tc>
        <w:tc>
          <w:tcPr>
            <w:tcW w:w="1807" w:type="dxa"/>
            <w:vAlign w:val="center"/>
          </w:tcPr>
          <w:p w14:paraId="010EA070" w14:textId="77777777" w:rsidR="001F5159" w:rsidRPr="00FB7008" w:rsidRDefault="001F5159" w:rsidP="002B3121">
            <w:pPr>
              <w:rPr>
                <w:rFonts w:cs="Times New Roman"/>
              </w:rPr>
            </w:pPr>
          </w:p>
        </w:tc>
        <w:tc>
          <w:tcPr>
            <w:tcW w:w="1188" w:type="dxa"/>
            <w:vAlign w:val="center"/>
          </w:tcPr>
          <w:p w14:paraId="292D9F16" w14:textId="77777777" w:rsidR="001F5159" w:rsidRPr="00FB7008" w:rsidRDefault="001F5159" w:rsidP="002B3121">
            <w:pPr>
              <w:jc w:val="right"/>
              <w:rPr>
                <w:rFonts w:cs="Times New Roman"/>
              </w:rPr>
            </w:pPr>
            <w:r w:rsidRPr="00FB7008">
              <w:rPr>
                <w:rFonts w:cs="Times New Roman"/>
              </w:rPr>
              <w:t>5.08</w:t>
            </w:r>
          </w:p>
        </w:tc>
        <w:tc>
          <w:tcPr>
            <w:tcW w:w="872" w:type="dxa"/>
            <w:vAlign w:val="center"/>
          </w:tcPr>
          <w:p w14:paraId="563CE3E3" w14:textId="77777777" w:rsidR="001F5159" w:rsidRPr="00FB7008" w:rsidRDefault="001F5159" w:rsidP="002B3121">
            <w:pPr>
              <w:jc w:val="right"/>
              <w:rPr>
                <w:rFonts w:cs="Times New Roman"/>
              </w:rPr>
            </w:pPr>
          </w:p>
        </w:tc>
        <w:tc>
          <w:tcPr>
            <w:tcW w:w="250" w:type="dxa"/>
          </w:tcPr>
          <w:p w14:paraId="78FF5916" w14:textId="77777777" w:rsidR="001F5159" w:rsidRPr="00FB7008" w:rsidRDefault="001F5159" w:rsidP="002B3121">
            <w:pPr>
              <w:jc w:val="right"/>
              <w:rPr>
                <w:rFonts w:cs="Times New Roman"/>
              </w:rPr>
            </w:pPr>
          </w:p>
        </w:tc>
      </w:tr>
      <w:tr w:rsidR="001F5159" w:rsidRPr="00FB7008" w14:paraId="1FAFD887" w14:textId="77777777" w:rsidTr="002B3121">
        <w:trPr>
          <w:trHeight w:hRule="exact" w:val="373"/>
        </w:trPr>
        <w:tc>
          <w:tcPr>
            <w:tcW w:w="4066" w:type="dxa"/>
            <w:vAlign w:val="center"/>
          </w:tcPr>
          <w:p w14:paraId="445D90CF" w14:textId="77777777" w:rsidR="001F5159" w:rsidRPr="00FB7008" w:rsidRDefault="001F5159" w:rsidP="002B3121">
            <w:pPr>
              <w:rPr>
                <w:rFonts w:cs="Times New Roman"/>
              </w:rPr>
            </w:pPr>
            <w:r w:rsidRPr="00FB7008">
              <w:rPr>
                <w:rFonts w:cs="Times New Roman"/>
              </w:rPr>
              <w:t>polite and well-mannered</w:t>
            </w:r>
          </w:p>
        </w:tc>
        <w:tc>
          <w:tcPr>
            <w:tcW w:w="1807" w:type="dxa"/>
            <w:vAlign w:val="center"/>
          </w:tcPr>
          <w:p w14:paraId="5489333C" w14:textId="77777777" w:rsidR="001F5159" w:rsidRPr="00FB7008" w:rsidRDefault="001F5159" w:rsidP="002B3121">
            <w:pPr>
              <w:rPr>
                <w:rFonts w:cs="Times New Roman"/>
              </w:rPr>
            </w:pPr>
            <w:r w:rsidRPr="00FB7008">
              <w:rPr>
                <w:rFonts w:cs="Times New Roman"/>
              </w:rPr>
              <w:t>polite</w:t>
            </w:r>
          </w:p>
        </w:tc>
        <w:tc>
          <w:tcPr>
            <w:tcW w:w="1188" w:type="dxa"/>
            <w:vAlign w:val="center"/>
          </w:tcPr>
          <w:p w14:paraId="2E7F5D10" w14:textId="77777777" w:rsidR="001F5159" w:rsidRPr="00FB7008" w:rsidRDefault="001F5159" w:rsidP="002B3121">
            <w:pPr>
              <w:jc w:val="right"/>
              <w:rPr>
                <w:rFonts w:cs="Times New Roman"/>
              </w:rPr>
            </w:pPr>
            <w:r w:rsidRPr="00FB7008">
              <w:rPr>
                <w:rFonts w:cs="Times New Roman"/>
              </w:rPr>
              <w:t>5.04</w:t>
            </w:r>
          </w:p>
        </w:tc>
        <w:tc>
          <w:tcPr>
            <w:tcW w:w="872" w:type="dxa"/>
            <w:vAlign w:val="center"/>
          </w:tcPr>
          <w:p w14:paraId="6722079A" w14:textId="77777777" w:rsidR="001F5159" w:rsidRPr="00FB7008" w:rsidRDefault="001F5159" w:rsidP="002B3121">
            <w:pPr>
              <w:jc w:val="right"/>
              <w:rPr>
                <w:rFonts w:cs="Times New Roman"/>
              </w:rPr>
            </w:pPr>
          </w:p>
        </w:tc>
        <w:tc>
          <w:tcPr>
            <w:tcW w:w="250" w:type="dxa"/>
          </w:tcPr>
          <w:p w14:paraId="1F8A8227" w14:textId="77777777" w:rsidR="001F5159" w:rsidRPr="00FB7008" w:rsidRDefault="001F5159" w:rsidP="002B3121">
            <w:pPr>
              <w:jc w:val="right"/>
              <w:rPr>
                <w:rFonts w:cs="Times New Roman"/>
              </w:rPr>
            </w:pPr>
          </w:p>
        </w:tc>
      </w:tr>
      <w:tr w:rsidR="001F5159" w:rsidRPr="00FB7008" w14:paraId="67B98C48" w14:textId="77777777" w:rsidTr="002B3121">
        <w:trPr>
          <w:trHeight w:hRule="exact" w:val="373"/>
        </w:trPr>
        <w:tc>
          <w:tcPr>
            <w:tcW w:w="4066" w:type="dxa"/>
            <w:vAlign w:val="center"/>
          </w:tcPr>
          <w:p w14:paraId="38127C06" w14:textId="77777777" w:rsidR="001F5159" w:rsidRPr="00FB7008" w:rsidRDefault="001F5159" w:rsidP="002B3121">
            <w:pPr>
              <w:rPr>
                <w:rFonts w:cs="Times New Roman"/>
              </w:rPr>
            </w:pPr>
            <w:r w:rsidRPr="00FB7008">
              <w:rPr>
                <w:rFonts w:cs="Times New Roman"/>
              </w:rPr>
              <w:t>outgoing</w:t>
            </w:r>
          </w:p>
        </w:tc>
        <w:tc>
          <w:tcPr>
            <w:tcW w:w="1807" w:type="dxa"/>
            <w:vAlign w:val="center"/>
          </w:tcPr>
          <w:p w14:paraId="382CC8DF" w14:textId="77777777" w:rsidR="001F5159" w:rsidRPr="00FB7008" w:rsidRDefault="001F5159" w:rsidP="002B3121">
            <w:pPr>
              <w:rPr>
                <w:rFonts w:cs="Times New Roman"/>
              </w:rPr>
            </w:pPr>
          </w:p>
        </w:tc>
        <w:tc>
          <w:tcPr>
            <w:tcW w:w="1188" w:type="dxa"/>
            <w:vAlign w:val="center"/>
          </w:tcPr>
          <w:p w14:paraId="2922F2EC" w14:textId="77777777" w:rsidR="001F5159" w:rsidRPr="00FB7008" w:rsidRDefault="001F5159" w:rsidP="002B3121">
            <w:pPr>
              <w:jc w:val="right"/>
              <w:rPr>
                <w:rFonts w:cs="Times New Roman"/>
              </w:rPr>
            </w:pPr>
            <w:r w:rsidRPr="00FB7008">
              <w:rPr>
                <w:rFonts w:cs="Times New Roman"/>
              </w:rPr>
              <w:t>4.81</w:t>
            </w:r>
          </w:p>
        </w:tc>
        <w:tc>
          <w:tcPr>
            <w:tcW w:w="872" w:type="dxa"/>
            <w:vAlign w:val="center"/>
          </w:tcPr>
          <w:p w14:paraId="3CCE0E64" w14:textId="77777777" w:rsidR="001F5159" w:rsidRPr="00FB7008" w:rsidRDefault="001F5159" w:rsidP="002B3121">
            <w:pPr>
              <w:jc w:val="right"/>
              <w:rPr>
                <w:rFonts w:cs="Times New Roman"/>
              </w:rPr>
            </w:pPr>
          </w:p>
        </w:tc>
        <w:tc>
          <w:tcPr>
            <w:tcW w:w="250" w:type="dxa"/>
          </w:tcPr>
          <w:p w14:paraId="480AF72E" w14:textId="77777777" w:rsidR="001F5159" w:rsidRPr="00FB7008" w:rsidRDefault="001F5159" w:rsidP="002B3121">
            <w:pPr>
              <w:jc w:val="right"/>
              <w:rPr>
                <w:rFonts w:cs="Times New Roman"/>
              </w:rPr>
            </w:pPr>
          </w:p>
        </w:tc>
      </w:tr>
      <w:tr w:rsidR="001F5159" w:rsidRPr="00FB7008" w14:paraId="34371DA1" w14:textId="77777777" w:rsidTr="002B3121">
        <w:trPr>
          <w:trHeight w:hRule="exact" w:val="373"/>
        </w:trPr>
        <w:tc>
          <w:tcPr>
            <w:tcW w:w="4066" w:type="dxa"/>
            <w:vAlign w:val="center"/>
          </w:tcPr>
          <w:p w14:paraId="54478790" w14:textId="77777777" w:rsidR="001F5159" w:rsidRPr="00FB7008" w:rsidRDefault="001F5159" w:rsidP="002B3121">
            <w:pPr>
              <w:rPr>
                <w:rFonts w:cs="Times New Roman"/>
              </w:rPr>
            </w:pPr>
            <w:r w:rsidRPr="00FB7008">
              <w:rPr>
                <w:rFonts w:cs="Times New Roman"/>
              </w:rPr>
              <w:t>romantic</w:t>
            </w:r>
          </w:p>
        </w:tc>
        <w:tc>
          <w:tcPr>
            <w:tcW w:w="1807" w:type="dxa"/>
            <w:vAlign w:val="center"/>
          </w:tcPr>
          <w:p w14:paraId="57287E3F" w14:textId="77777777" w:rsidR="001F5159" w:rsidRPr="00FB7008" w:rsidRDefault="001F5159" w:rsidP="002B3121">
            <w:pPr>
              <w:rPr>
                <w:rFonts w:cs="Times New Roman"/>
              </w:rPr>
            </w:pPr>
          </w:p>
        </w:tc>
        <w:tc>
          <w:tcPr>
            <w:tcW w:w="1188" w:type="dxa"/>
            <w:vAlign w:val="center"/>
          </w:tcPr>
          <w:p w14:paraId="4780160C" w14:textId="77777777" w:rsidR="001F5159" w:rsidRPr="00FB7008" w:rsidRDefault="001F5159" w:rsidP="002B3121">
            <w:pPr>
              <w:jc w:val="right"/>
              <w:rPr>
                <w:rFonts w:cs="Times New Roman"/>
              </w:rPr>
            </w:pPr>
            <w:r w:rsidRPr="00FB7008">
              <w:rPr>
                <w:rFonts w:cs="Times New Roman"/>
              </w:rPr>
              <w:t>4.65</w:t>
            </w:r>
          </w:p>
        </w:tc>
        <w:tc>
          <w:tcPr>
            <w:tcW w:w="872" w:type="dxa"/>
            <w:vAlign w:val="center"/>
          </w:tcPr>
          <w:p w14:paraId="17DA9810" w14:textId="77777777" w:rsidR="001F5159" w:rsidRPr="00FB7008" w:rsidRDefault="001F5159" w:rsidP="002B3121">
            <w:pPr>
              <w:jc w:val="right"/>
              <w:rPr>
                <w:rFonts w:cs="Times New Roman"/>
              </w:rPr>
            </w:pPr>
          </w:p>
        </w:tc>
        <w:tc>
          <w:tcPr>
            <w:tcW w:w="250" w:type="dxa"/>
          </w:tcPr>
          <w:p w14:paraId="38085F27" w14:textId="77777777" w:rsidR="001F5159" w:rsidRPr="00FB7008" w:rsidRDefault="001F5159" w:rsidP="002B3121">
            <w:pPr>
              <w:jc w:val="right"/>
              <w:rPr>
                <w:rFonts w:cs="Times New Roman"/>
              </w:rPr>
            </w:pPr>
          </w:p>
        </w:tc>
      </w:tr>
      <w:tr w:rsidR="001F5159" w:rsidRPr="00FB7008" w14:paraId="4108A540" w14:textId="77777777" w:rsidTr="002B3121">
        <w:trPr>
          <w:trHeight w:hRule="exact" w:val="373"/>
        </w:trPr>
        <w:tc>
          <w:tcPr>
            <w:tcW w:w="4066" w:type="dxa"/>
            <w:vAlign w:val="center"/>
          </w:tcPr>
          <w:p w14:paraId="417887C0" w14:textId="77777777" w:rsidR="001F5159" w:rsidRPr="00FB7008" w:rsidRDefault="001F5159" w:rsidP="002B3121">
            <w:pPr>
              <w:rPr>
                <w:rFonts w:cs="Times New Roman"/>
              </w:rPr>
            </w:pPr>
            <w:r w:rsidRPr="00FB7008">
              <w:rPr>
                <w:rFonts w:cs="Times New Roman"/>
              </w:rPr>
              <w:t>ability to handle people well</w:t>
            </w:r>
          </w:p>
        </w:tc>
        <w:tc>
          <w:tcPr>
            <w:tcW w:w="1807" w:type="dxa"/>
            <w:vAlign w:val="center"/>
          </w:tcPr>
          <w:p w14:paraId="47FC978F" w14:textId="77777777" w:rsidR="001F5159" w:rsidRPr="00FB7008" w:rsidRDefault="001F5159" w:rsidP="002B3121">
            <w:pPr>
              <w:rPr>
                <w:rFonts w:cs="Times New Roman"/>
              </w:rPr>
            </w:pPr>
            <w:r w:rsidRPr="00FB7008">
              <w:rPr>
                <w:rFonts w:cs="Times New Roman"/>
              </w:rPr>
              <w:t>people person</w:t>
            </w:r>
          </w:p>
        </w:tc>
        <w:tc>
          <w:tcPr>
            <w:tcW w:w="1188" w:type="dxa"/>
            <w:vAlign w:val="center"/>
          </w:tcPr>
          <w:p w14:paraId="404F1560" w14:textId="77777777" w:rsidR="001F5159" w:rsidRPr="00FB7008" w:rsidRDefault="001F5159" w:rsidP="002B3121">
            <w:pPr>
              <w:jc w:val="right"/>
              <w:rPr>
                <w:rFonts w:cs="Times New Roman"/>
              </w:rPr>
            </w:pPr>
            <w:r w:rsidRPr="00FB7008">
              <w:rPr>
                <w:rFonts w:cs="Times New Roman"/>
              </w:rPr>
              <w:t>4.60</w:t>
            </w:r>
          </w:p>
        </w:tc>
        <w:tc>
          <w:tcPr>
            <w:tcW w:w="872" w:type="dxa"/>
            <w:vAlign w:val="center"/>
          </w:tcPr>
          <w:p w14:paraId="34F3E834" w14:textId="77777777" w:rsidR="001F5159" w:rsidRPr="00FB7008" w:rsidRDefault="001F5159" w:rsidP="002B3121">
            <w:pPr>
              <w:jc w:val="right"/>
              <w:rPr>
                <w:rFonts w:cs="Times New Roman"/>
              </w:rPr>
            </w:pPr>
          </w:p>
        </w:tc>
        <w:tc>
          <w:tcPr>
            <w:tcW w:w="250" w:type="dxa"/>
          </w:tcPr>
          <w:p w14:paraId="0C1FF50D" w14:textId="77777777" w:rsidR="001F5159" w:rsidRPr="00FB7008" w:rsidRDefault="001F5159" w:rsidP="002B3121">
            <w:pPr>
              <w:jc w:val="right"/>
              <w:rPr>
                <w:rFonts w:cs="Times New Roman"/>
              </w:rPr>
            </w:pPr>
          </w:p>
        </w:tc>
      </w:tr>
      <w:tr w:rsidR="001F5159" w:rsidRPr="00FB7008" w14:paraId="0EE84837" w14:textId="77777777" w:rsidTr="002B3121">
        <w:trPr>
          <w:trHeight w:hRule="exact" w:val="373"/>
        </w:trPr>
        <w:tc>
          <w:tcPr>
            <w:tcW w:w="4066" w:type="dxa"/>
            <w:vAlign w:val="center"/>
          </w:tcPr>
          <w:p w14:paraId="03B86491" w14:textId="77777777" w:rsidR="001F5159" w:rsidRPr="00FB7008" w:rsidRDefault="001F5159" w:rsidP="002B3121">
            <w:pPr>
              <w:rPr>
                <w:rFonts w:cs="Times New Roman"/>
              </w:rPr>
            </w:pPr>
            <w:r w:rsidRPr="00FB7008">
              <w:rPr>
                <w:rFonts w:cs="Times New Roman"/>
              </w:rPr>
              <w:t>sensitive</w:t>
            </w:r>
          </w:p>
        </w:tc>
        <w:tc>
          <w:tcPr>
            <w:tcW w:w="1807" w:type="dxa"/>
            <w:vAlign w:val="center"/>
          </w:tcPr>
          <w:p w14:paraId="53F6B9C2" w14:textId="77777777" w:rsidR="001F5159" w:rsidRPr="00FB7008" w:rsidRDefault="001F5159" w:rsidP="002B3121">
            <w:pPr>
              <w:rPr>
                <w:rFonts w:cs="Times New Roman"/>
              </w:rPr>
            </w:pPr>
          </w:p>
        </w:tc>
        <w:tc>
          <w:tcPr>
            <w:tcW w:w="1188" w:type="dxa"/>
            <w:vAlign w:val="center"/>
          </w:tcPr>
          <w:p w14:paraId="3B413253" w14:textId="77777777" w:rsidR="001F5159" w:rsidRPr="00FB7008" w:rsidRDefault="001F5159" w:rsidP="002B3121">
            <w:pPr>
              <w:jc w:val="right"/>
              <w:rPr>
                <w:rFonts w:cs="Times New Roman"/>
              </w:rPr>
            </w:pPr>
            <w:r w:rsidRPr="00FB7008">
              <w:rPr>
                <w:rFonts w:cs="Times New Roman"/>
              </w:rPr>
              <w:t>3.84</w:t>
            </w:r>
          </w:p>
        </w:tc>
        <w:tc>
          <w:tcPr>
            <w:tcW w:w="872" w:type="dxa"/>
            <w:vAlign w:val="center"/>
          </w:tcPr>
          <w:p w14:paraId="4F3474BD" w14:textId="77777777" w:rsidR="001F5159" w:rsidRPr="00FB7008" w:rsidRDefault="001F5159" w:rsidP="002B3121">
            <w:pPr>
              <w:jc w:val="right"/>
              <w:rPr>
                <w:rFonts w:cs="Times New Roman"/>
              </w:rPr>
            </w:pPr>
          </w:p>
        </w:tc>
        <w:tc>
          <w:tcPr>
            <w:tcW w:w="250" w:type="dxa"/>
          </w:tcPr>
          <w:p w14:paraId="2A6F67A7" w14:textId="77777777" w:rsidR="001F5159" w:rsidRPr="00FB7008" w:rsidRDefault="001F5159" w:rsidP="002B3121">
            <w:pPr>
              <w:jc w:val="right"/>
              <w:rPr>
                <w:rFonts w:cs="Times New Roman"/>
              </w:rPr>
            </w:pPr>
          </w:p>
        </w:tc>
      </w:tr>
      <w:tr w:rsidR="001F5159" w:rsidRPr="00FB7008" w14:paraId="3DA46C4D" w14:textId="77777777" w:rsidTr="002B3121">
        <w:trPr>
          <w:trHeight w:hRule="exact" w:val="373"/>
        </w:trPr>
        <w:tc>
          <w:tcPr>
            <w:tcW w:w="4066" w:type="dxa"/>
            <w:tcBorders>
              <w:bottom w:val="single" w:sz="8" w:space="0" w:color="auto"/>
            </w:tcBorders>
            <w:vAlign w:val="center"/>
          </w:tcPr>
          <w:p w14:paraId="00271198" w14:textId="77777777" w:rsidR="001F5159" w:rsidRPr="00FB7008" w:rsidRDefault="001F5159" w:rsidP="002B3121">
            <w:pPr>
              <w:rPr>
                <w:rFonts w:cs="Times New Roman"/>
              </w:rPr>
            </w:pPr>
            <w:r w:rsidRPr="00FB7008">
              <w:rPr>
                <w:rFonts w:cs="Times New Roman"/>
              </w:rPr>
              <w:t>emotional</w:t>
            </w:r>
          </w:p>
        </w:tc>
        <w:tc>
          <w:tcPr>
            <w:tcW w:w="1807" w:type="dxa"/>
            <w:tcBorders>
              <w:bottom w:val="single" w:sz="8" w:space="0" w:color="auto"/>
            </w:tcBorders>
            <w:vAlign w:val="center"/>
          </w:tcPr>
          <w:p w14:paraId="75DA9CC1" w14:textId="77777777" w:rsidR="001F5159" w:rsidRPr="00FB7008" w:rsidRDefault="001F5159" w:rsidP="002B3121">
            <w:pPr>
              <w:rPr>
                <w:rFonts w:cs="Times New Roman"/>
              </w:rPr>
            </w:pPr>
          </w:p>
        </w:tc>
        <w:tc>
          <w:tcPr>
            <w:tcW w:w="1188" w:type="dxa"/>
            <w:tcBorders>
              <w:bottom w:val="single" w:sz="8" w:space="0" w:color="auto"/>
            </w:tcBorders>
            <w:vAlign w:val="center"/>
          </w:tcPr>
          <w:p w14:paraId="5EBC7C38" w14:textId="77777777" w:rsidR="001F5159" w:rsidRPr="00FB7008" w:rsidRDefault="001F5159" w:rsidP="002B3121">
            <w:pPr>
              <w:jc w:val="right"/>
              <w:rPr>
                <w:rFonts w:cs="Times New Roman"/>
              </w:rPr>
            </w:pPr>
            <w:r w:rsidRPr="00FB7008">
              <w:rPr>
                <w:rFonts w:cs="Times New Roman"/>
              </w:rPr>
              <w:t>3.07</w:t>
            </w:r>
          </w:p>
        </w:tc>
        <w:tc>
          <w:tcPr>
            <w:tcW w:w="872" w:type="dxa"/>
            <w:tcBorders>
              <w:bottom w:val="single" w:sz="8" w:space="0" w:color="auto"/>
            </w:tcBorders>
            <w:vAlign w:val="center"/>
          </w:tcPr>
          <w:p w14:paraId="7FF64BFA" w14:textId="77777777" w:rsidR="001F5159" w:rsidRPr="00FB7008" w:rsidRDefault="001F5159" w:rsidP="002B3121">
            <w:pPr>
              <w:jc w:val="right"/>
              <w:rPr>
                <w:rFonts w:cs="Times New Roman"/>
              </w:rPr>
            </w:pPr>
          </w:p>
        </w:tc>
        <w:tc>
          <w:tcPr>
            <w:tcW w:w="250" w:type="dxa"/>
            <w:tcBorders>
              <w:bottom w:val="single" w:sz="8" w:space="0" w:color="auto"/>
            </w:tcBorders>
          </w:tcPr>
          <w:p w14:paraId="26CDBBA5" w14:textId="77777777" w:rsidR="001F5159" w:rsidRPr="00FB7008" w:rsidRDefault="001F5159" w:rsidP="002B3121">
            <w:pPr>
              <w:jc w:val="right"/>
              <w:rPr>
                <w:rFonts w:cs="Times New Roman"/>
              </w:rPr>
            </w:pPr>
          </w:p>
        </w:tc>
      </w:tr>
      <w:tr w:rsidR="001F5159" w:rsidRPr="00FB7008" w14:paraId="70BD1F70" w14:textId="77777777" w:rsidTr="002B3121">
        <w:trPr>
          <w:trHeight w:hRule="exact" w:val="373"/>
        </w:trPr>
        <w:tc>
          <w:tcPr>
            <w:tcW w:w="4066" w:type="dxa"/>
            <w:tcBorders>
              <w:top w:val="single" w:sz="4" w:space="0" w:color="auto"/>
              <w:bottom w:val="single" w:sz="4" w:space="0" w:color="auto"/>
            </w:tcBorders>
            <w:vAlign w:val="center"/>
          </w:tcPr>
          <w:p w14:paraId="67DBAB20" w14:textId="77777777" w:rsidR="001F5159" w:rsidRPr="00FB7008" w:rsidRDefault="001F5159" w:rsidP="002B3121">
            <w:pPr>
              <w:rPr>
                <w:rFonts w:cs="Times New Roman"/>
              </w:rPr>
            </w:pPr>
            <w:r w:rsidRPr="00FB7008">
              <w:rPr>
                <w:rFonts w:cs="Times New Roman"/>
              </w:rPr>
              <w:t xml:space="preserve">Agency </w:t>
            </w:r>
          </w:p>
        </w:tc>
        <w:tc>
          <w:tcPr>
            <w:tcW w:w="1807" w:type="dxa"/>
            <w:tcBorders>
              <w:top w:val="single" w:sz="4" w:space="0" w:color="auto"/>
              <w:bottom w:val="single" w:sz="4" w:space="0" w:color="auto"/>
            </w:tcBorders>
            <w:vAlign w:val="center"/>
          </w:tcPr>
          <w:p w14:paraId="7140CCB4" w14:textId="77777777" w:rsidR="001F5159" w:rsidRPr="00FB7008" w:rsidRDefault="001F5159" w:rsidP="002B3121">
            <w:pPr>
              <w:rPr>
                <w:rFonts w:cs="Times New Roman"/>
              </w:rPr>
            </w:pPr>
          </w:p>
        </w:tc>
        <w:tc>
          <w:tcPr>
            <w:tcW w:w="1188" w:type="dxa"/>
            <w:tcBorders>
              <w:top w:val="single" w:sz="4" w:space="0" w:color="auto"/>
              <w:bottom w:val="single" w:sz="4" w:space="0" w:color="auto"/>
            </w:tcBorders>
            <w:vAlign w:val="center"/>
          </w:tcPr>
          <w:p w14:paraId="5DFA0CAD" w14:textId="77777777" w:rsidR="001F5159" w:rsidRPr="00FB7008" w:rsidRDefault="001F5159" w:rsidP="002B3121">
            <w:pPr>
              <w:jc w:val="right"/>
              <w:rPr>
                <w:rFonts w:cs="Times New Roman"/>
              </w:rPr>
            </w:pPr>
            <w:r w:rsidRPr="00FB7008">
              <w:rPr>
                <w:rFonts w:cs="Times New Roman"/>
              </w:rPr>
              <w:t>3.12</w:t>
            </w:r>
          </w:p>
        </w:tc>
        <w:tc>
          <w:tcPr>
            <w:tcW w:w="872" w:type="dxa"/>
            <w:tcBorders>
              <w:top w:val="single" w:sz="4" w:space="0" w:color="auto"/>
              <w:bottom w:val="single" w:sz="4" w:space="0" w:color="auto"/>
            </w:tcBorders>
            <w:vAlign w:val="center"/>
          </w:tcPr>
          <w:p w14:paraId="5CC52947" w14:textId="77777777" w:rsidR="001F5159" w:rsidRPr="00FB7008" w:rsidRDefault="001F5159" w:rsidP="002B3121">
            <w:pPr>
              <w:jc w:val="right"/>
              <w:rPr>
                <w:rFonts w:cs="Times New Roman"/>
              </w:rPr>
            </w:pPr>
            <w:r w:rsidRPr="00FB7008">
              <w:rPr>
                <w:rFonts w:cs="Times New Roman"/>
              </w:rPr>
              <w:t>1.60</w:t>
            </w:r>
          </w:p>
        </w:tc>
        <w:tc>
          <w:tcPr>
            <w:tcW w:w="250" w:type="dxa"/>
            <w:tcBorders>
              <w:top w:val="single" w:sz="4" w:space="0" w:color="auto"/>
              <w:bottom w:val="single" w:sz="4" w:space="0" w:color="auto"/>
            </w:tcBorders>
          </w:tcPr>
          <w:p w14:paraId="12CD803B" w14:textId="77777777" w:rsidR="001F5159" w:rsidRPr="00FB7008" w:rsidRDefault="001F5159" w:rsidP="002B3121">
            <w:pPr>
              <w:jc w:val="right"/>
              <w:rPr>
                <w:rFonts w:cs="Times New Roman"/>
              </w:rPr>
            </w:pPr>
          </w:p>
        </w:tc>
      </w:tr>
      <w:tr w:rsidR="001F5159" w:rsidRPr="00FB7008" w14:paraId="5A691352" w14:textId="77777777" w:rsidTr="002B3121">
        <w:trPr>
          <w:trHeight w:hRule="exact" w:val="373"/>
        </w:trPr>
        <w:tc>
          <w:tcPr>
            <w:tcW w:w="4066" w:type="dxa"/>
            <w:vAlign w:val="center"/>
          </w:tcPr>
          <w:p w14:paraId="226BFAE2" w14:textId="77777777" w:rsidR="001F5159" w:rsidRPr="00FB7008" w:rsidRDefault="001F5159" w:rsidP="002B3121">
            <w:pPr>
              <w:rPr>
                <w:rFonts w:cs="Times New Roman"/>
              </w:rPr>
            </w:pPr>
            <w:r w:rsidRPr="00FB7008">
              <w:rPr>
                <w:rFonts w:cs="Times New Roman"/>
              </w:rPr>
              <w:t>ambitious</w:t>
            </w:r>
          </w:p>
        </w:tc>
        <w:tc>
          <w:tcPr>
            <w:tcW w:w="1807" w:type="dxa"/>
            <w:vAlign w:val="center"/>
          </w:tcPr>
          <w:p w14:paraId="238478DC" w14:textId="77777777" w:rsidR="001F5159" w:rsidRPr="00FB7008" w:rsidRDefault="001F5159" w:rsidP="002B3121">
            <w:pPr>
              <w:rPr>
                <w:rFonts w:cs="Times New Roman"/>
              </w:rPr>
            </w:pPr>
          </w:p>
        </w:tc>
        <w:tc>
          <w:tcPr>
            <w:tcW w:w="1188" w:type="dxa"/>
            <w:vAlign w:val="center"/>
          </w:tcPr>
          <w:p w14:paraId="2C1D51B6" w14:textId="77777777" w:rsidR="001F5159" w:rsidRPr="00FB7008" w:rsidRDefault="001F5159" w:rsidP="002B3121">
            <w:pPr>
              <w:jc w:val="right"/>
              <w:rPr>
                <w:rFonts w:cs="Times New Roman"/>
              </w:rPr>
            </w:pPr>
            <w:r w:rsidRPr="00FB7008">
              <w:rPr>
                <w:rFonts w:cs="Times New Roman"/>
              </w:rPr>
              <w:t>5.01</w:t>
            </w:r>
          </w:p>
        </w:tc>
        <w:tc>
          <w:tcPr>
            <w:tcW w:w="872" w:type="dxa"/>
            <w:vAlign w:val="center"/>
          </w:tcPr>
          <w:p w14:paraId="7BD47906" w14:textId="77777777" w:rsidR="001F5159" w:rsidRPr="00FB7008" w:rsidRDefault="001F5159" w:rsidP="002B3121">
            <w:pPr>
              <w:jc w:val="right"/>
              <w:rPr>
                <w:rFonts w:cs="Times New Roman"/>
              </w:rPr>
            </w:pPr>
          </w:p>
        </w:tc>
        <w:tc>
          <w:tcPr>
            <w:tcW w:w="250" w:type="dxa"/>
            <w:vAlign w:val="center"/>
          </w:tcPr>
          <w:p w14:paraId="2133C714" w14:textId="77777777" w:rsidR="001F5159" w:rsidRPr="00FB7008" w:rsidRDefault="001F5159" w:rsidP="002B3121">
            <w:pPr>
              <w:jc w:val="right"/>
              <w:rPr>
                <w:rFonts w:cs="Times New Roman"/>
              </w:rPr>
            </w:pPr>
          </w:p>
        </w:tc>
      </w:tr>
      <w:tr w:rsidR="001F5159" w:rsidRPr="00FB7008" w14:paraId="014C5C4A" w14:textId="77777777" w:rsidTr="002B3121">
        <w:trPr>
          <w:trHeight w:hRule="exact" w:val="373"/>
        </w:trPr>
        <w:tc>
          <w:tcPr>
            <w:tcW w:w="4066" w:type="dxa"/>
            <w:vAlign w:val="center"/>
          </w:tcPr>
          <w:p w14:paraId="0C170E74" w14:textId="77777777" w:rsidR="001F5159" w:rsidRPr="00FB7008" w:rsidRDefault="001F5159" w:rsidP="002B3121">
            <w:pPr>
              <w:rPr>
                <w:rFonts w:cs="Times New Roman"/>
              </w:rPr>
            </w:pPr>
            <w:r w:rsidRPr="00FB7008">
              <w:rPr>
                <w:rFonts w:cs="Times New Roman"/>
              </w:rPr>
              <w:t>confident</w:t>
            </w:r>
          </w:p>
        </w:tc>
        <w:tc>
          <w:tcPr>
            <w:tcW w:w="1807" w:type="dxa"/>
            <w:vAlign w:val="center"/>
          </w:tcPr>
          <w:p w14:paraId="6B922D90" w14:textId="77777777" w:rsidR="001F5159" w:rsidRPr="00FB7008" w:rsidRDefault="001F5159" w:rsidP="002B3121">
            <w:pPr>
              <w:rPr>
                <w:rFonts w:cs="Times New Roman"/>
              </w:rPr>
            </w:pPr>
          </w:p>
        </w:tc>
        <w:tc>
          <w:tcPr>
            <w:tcW w:w="1188" w:type="dxa"/>
            <w:vAlign w:val="center"/>
          </w:tcPr>
          <w:p w14:paraId="61EADAB5" w14:textId="77777777" w:rsidR="001F5159" w:rsidRPr="00FB7008" w:rsidRDefault="001F5159" w:rsidP="002B3121">
            <w:pPr>
              <w:jc w:val="right"/>
              <w:rPr>
                <w:rFonts w:cs="Times New Roman"/>
              </w:rPr>
            </w:pPr>
            <w:r w:rsidRPr="00FB7008">
              <w:rPr>
                <w:rFonts w:cs="Times New Roman"/>
              </w:rPr>
              <w:t>4.98</w:t>
            </w:r>
          </w:p>
        </w:tc>
        <w:tc>
          <w:tcPr>
            <w:tcW w:w="872" w:type="dxa"/>
            <w:vAlign w:val="center"/>
          </w:tcPr>
          <w:p w14:paraId="09D53317" w14:textId="77777777" w:rsidR="001F5159" w:rsidRPr="00FB7008" w:rsidRDefault="001F5159" w:rsidP="002B3121">
            <w:pPr>
              <w:jc w:val="right"/>
              <w:rPr>
                <w:rFonts w:cs="Times New Roman"/>
              </w:rPr>
            </w:pPr>
          </w:p>
        </w:tc>
        <w:tc>
          <w:tcPr>
            <w:tcW w:w="250" w:type="dxa"/>
            <w:vAlign w:val="center"/>
          </w:tcPr>
          <w:p w14:paraId="5315AAF5" w14:textId="77777777" w:rsidR="001F5159" w:rsidRPr="00FB7008" w:rsidRDefault="001F5159" w:rsidP="002B3121">
            <w:pPr>
              <w:jc w:val="right"/>
              <w:rPr>
                <w:rFonts w:cs="Times New Roman"/>
              </w:rPr>
            </w:pPr>
          </w:p>
        </w:tc>
      </w:tr>
      <w:tr w:rsidR="001F5159" w:rsidRPr="00FB7008" w14:paraId="0A133E26" w14:textId="77777777" w:rsidTr="002B3121">
        <w:trPr>
          <w:trHeight w:hRule="exact" w:val="373"/>
        </w:trPr>
        <w:tc>
          <w:tcPr>
            <w:tcW w:w="4066" w:type="dxa"/>
            <w:vAlign w:val="center"/>
          </w:tcPr>
          <w:p w14:paraId="697D29D8" w14:textId="77777777" w:rsidR="001F5159" w:rsidRPr="00FB7008" w:rsidRDefault="001F5159" w:rsidP="002B3121">
            <w:pPr>
              <w:rPr>
                <w:rFonts w:cs="Times New Roman"/>
              </w:rPr>
            </w:pPr>
            <w:r w:rsidRPr="00FB7008">
              <w:rPr>
                <w:rFonts w:cs="Times New Roman"/>
              </w:rPr>
              <w:t>courageous</w:t>
            </w:r>
          </w:p>
        </w:tc>
        <w:tc>
          <w:tcPr>
            <w:tcW w:w="1807" w:type="dxa"/>
            <w:vAlign w:val="center"/>
          </w:tcPr>
          <w:p w14:paraId="01BB2EB2" w14:textId="77777777" w:rsidR="001F5159" w:rsidRPr="00FB7008" w:rsidRDefault="001F5159" w:rsidP="002B3121">
            <w:pPr>
              <w:rPr>
                <w:rFonts w:cs="Times New Roman"/>
              </w:rPr>
            </w:pPr>
          </w:p>
        </w:tc>
        <w:tc>
          <w:tcPr>
            <w:tcW w:w="1188" w:type="dxa"/>
            <w:vAlign w:val="center"/>
          </w:tcPr>
          <w:p w14:paraId="04FB1ED6" w14:textId="77777777" w:rsidR="001F5159" w:rsidRPr="00FB7008" w:rsidRDefault="001F5159" w:rsidP="002B3121">
            <w:pPr>
              <w:jc w:val="right"/>
              <w:rPr>
                <w:rFonts w:cs="Times New Roman"/>
              </w:rPr>
            </w:pPr>
            <w:r w:rsidRPr="00FB7008">
              <w:rPr>
                <w:rFonts w:cs="Times New Roman"/>
              </w:rPr>
              <w:t>4.92</w:t>
            </w:r>
          </w:p>
        </w:tc>
        <w:tc>
          <w:tcPr>
            <w:tcW w:w="872" w:type="dxa"/>
            <w:vAlign w:val="center"/>
          </w:tcPr>
          <w:p w14:paraId="30DAA5C0" w14:textId="77777777" w:rsidR="001F5159" w:rsidRPr="00FB7008" w:rsidRDefault="001F5159" w:rsidP="002B3121">
            <w:pPr>
              <w:jc w:val="right"/>
              <w:rPr>
                <w:rFonts w:cs="Times New Roman"/>
              </w:rPr>
            </w:pPr>
          </w:p>
        </w:tc>
        <w:tc>
          <w:tcPr>
            <w:tcW w:w="250" w:type="dxa"/>
            <w:vAlign w:val="center"/>
          </w:tcPr>
          <w:p w14:paraId="4F159573" w14:textId="77777777" w:rsidR="001F5159" w:rsidRPr="00FB7008" w:rsidRDefault="001F5159" w:rsidP="002B3121">
            <w:pPr>
              <w:jc w:val="right"/>
              <w:rPr>
                <w:rFonts w:cs="Times New Roman"/>
              </w:rPr>
            </w:pPr>
          </w:p>
        </w:tc>
      </w:tr>
      <w:tr w:rsidR="001F5159" w:rsidRPr="00FB7008" w14:paraId="399C0BBF" w14:textId="77777777" w:rsidTr="002B3121">
        <w:trPr>
          <w:trHeight w:hRule="exact" w:val="373"/>
        </w:trPr>
        <w:tc>
          <w:tcPr>
            <w:tcW w:w="4066" w:type="dxa"/>
            <w:vAlign w:val="center"/>
          </w:tcPr>
          <w:p w14:paraId="1F44000A" w14:textId="77777777" w:rsidR="001F5159" w:rsidRPr="00FB7008" w:rsidRDefault="001F5159" w:rsidP="002B3121">
            <w:pPr>
              <w:rPr>
                <w:rFonts w:cs="Times New Roman"/>
              </w:rPr>
            </w:pPr>
            <w:r w:rsidRPr="00FB7008">
              <w:rPr>
                <w:rFonts w:cs="Times New Roman"/>
              </w:rPr>
              <w:t>hardworking</w:t>
            </w:r>
          </w:p>
        </w:tc>
        <w:tc>
          <w:tcPr>
            <w:tcW w:w="1807" w:type="dxa"/>
            <w:vAlign w:val="center"/>
          </w:tcPr>
          <w:p w14:paraId="0EC23702" w14:textId="77777777" w:rsidR="001F5159" w:rsidRPr="00FB7008" w:rsidRDefault="001F5159" w:rsidP="002B3121">
            <w:pPr>
              <w:rPr>
                <w:rFonts w:cs="Times New Roman"/>
              </w:rPr>
            </w:pPr>
            <w:r w:rsidRPr="00FB7008">
              <w:rPr>
                <w:rFonts w:cs="Times New Roman"/>
              </w:rPr>
              <w:t>diligent</w:t>
            </w:r>
          </w:p>
        </w:tc>
        <w:tc>
          <w:tcPr>
            <w:tcW w:w="1188" w:type="dxa"/>
            <w:vAlign w:val="center"/>
          </w:tcPr>
          <w:p w14:paraId="4BC5041E" w14:textId="77777777" w:rsidR="001F5159" w:rsidRPr="00FB7008" w:rsidRDefault="001F5159" w:rsidP="002B3121">
            <w:pPr>
              <w:jc w:val="right"/>
              <w:rPr>
                <w:rFonts w:cs="Times New Roman"/>
              </w:rPr>
            </w:pPr>
            <w:r w:rsidRPr="00FB7008">
              <w:rPr>
                <w:rFonts w:cs="Times New Roman"/>
              </w:rPr>
              <w:t>4.74</w:t>
            </w:r>
          </w:p>
        </w:tc>
        <w:tc>
          <w:tcPr>
            <w:tcW w:w="872" w:type="dxa"/>
            <w:vAlign w:val="center"/>
          </w:tcPr>
          <w:p w14:paraId="603BDC2C" w14:textId="77777777" w:rsidR="001F5159" w:rsidRPr="00FB7008" w:rsidRDefault="001F5159" w:rsidP="002B3121">
            <w:pPr>
              <w:jc w:val="right"/>
              <w:rPr>
                <w:rFonts w:cs="Times New Roman"/>
              </w:rPr>
            </w:pPr>
          </w:p>
        </w:tc>
        <w:tc>
          <w:tcPr>
            <w:tcW w:w="250" w:type="dxa"/>
            <w:vAlign w:val="center"/>
          </w:tcPr>
          <w:p w14:paraId="737A65B0" w14:textId="77777777" w:rsidR="001F5159" w:rsidRPr="00FB7008" w:rsidRDefault="001F5159" w:rsidP="002B3121">
            <w:pPr>
              <w:jc w:val="right"/>
              <w:rPr>
                <w:rFonts w:cs="Times New Roman"/>
              </w:rPr>
            </w:pPr>
          </w:p>
        </w:tc>
      </w:tr>
      <w:tr w:rsidR="001F5159" w:rsidRPr="00FB7008" w14:paraId="5C422C8C" w14:textId="77777777" w:rsidTr="002B3121">
        <w:trPr>
          <w:trHeight w:hRule="exact" w:val="373"/>
        </w:trPr>
        <w:tc>
          <w:tcPr>
            <w:tcW w:w="4066" w:type="dxa"/>
            <w:vAlign w:val="center"/>
          </w:tcPr>
          <w:p w14:paraId="327B6D23" w14:textId="77777777" w:rsidR="001F5159" w:rsidRPr="00FB7008" w:rsidRDefault="001F5159" w:rsidP="002B3121">
            <w:pPr>
              <w:rPr>
                <w:rFonts w:cs="Times New Roman"/>
              </w:rPr>
            </w:pPr>
            <w:r w:rsidRPr="00FB7008">
              <w:rPr>
                <w:rFonts w:cs="Times New Roman"/>
              </w:rPr>
              <w:t>independent</w:t>
            </w:r>
          </w:p>
        </w:tc>
        <w:tc>
          <w:tcPr>
            <w:tcW w:w="1807" w:type="dxa"/>
            <w:vAlign w:val="center"/>
          </w:tcPr>
          <w:p w14:paraId="4416ADE2" w14:textId="77777777" w:rsidR="001F5159" w:rsidRPr="00FB7008" w:rsidRDefault="001F5159" w:rsidP="002B3121">
            <w:pPr>
              <w:rPr>
                <w:rFonts w:cs="Times New Roman"/>
              </w:rPr>
            </w:pPr>
          </w:p>
        </w:tc>
        <w:tc>
          <w:tcPr>
            <w:tcW w:w="1188" w:type="dxa"/>
            <w:vAlign w:val="center"/>
          </w:tcPr>
          <w:p w14:paraId="35198C99" w14:textId="77777777" w:rsidR="001F5159" w:rsidRPr="00FB7008" w:rsidRDefault="001F5159" w:rsidP="002B3121">
            <w:pPr>
              <w:jc w:val="right"/>
              <w:rPr>
                <w:rFonts w:cs="Times New Roman"/>
              </w:rPr>
            </w:pPr>
            <w:r w:rsidRPr="00FB7008">
              <w:rPr>
                <w:rFonts w:cs="Times New Roman"/>
              </w:rPr>
              <w:t>4.70</w:t>
            </w:r>
          </w:p>
        </w:tc>
        <w:tc>
          <w:tcPr>
            <w:tcW w:w="872" w:type="dxa"/>
            <w:vAlign w:val="center"/>
          </w:tcPr>
          <w:p w14:paraId="303386BA" w14:textId="77777777" w:rsidR="001F5159" w:rsidRPr="00FB7008" w:rsidRDefault="001F5159" w:rsidP="002B3121">
            <w:pPr>
              <w:jc w:val="right"/>
              <w:rPr>
                <w:rFonts w:cs="Times New Roman"/>
              </w:rPr>
            </w:pPr>
          </w:p>
        </w:tc>
        <w:tc>
          <w:tcPr>
            <w:tcW w:w="250" w:type="dxa"/>
            <w:vAlign w:val="center"/>
          </w:tcPr>
          <w:p w14:paraId="43C44970" w14:textId="77777777" w:rsidR="001F5159" w:rsidRPr="00FB7008" w:rsidRDefault="001F5159" w:rsidP="002B3121">
            <w:pPr>
              <w:jc w:val="right"/>
              <w:rPr>
                <w:rFonts w:cs="Times New Roman"/>
              </w:rPr>
            </w:pPr>
          </w:p>
        </w:tc>
      </w:tr>
      <w:tr w:rsidR="001F5159" w:rsidRPr="00FB7008" w14:paraId="41F7DEC7" w14:textId="77777777" w:rsidTr="002B3121">
        <w:trPr>
          <w:trHeight w:hRule="exact" w:val="373"/>
        </w:trPr>
        <w:tc>
          <w:tcPr>
            <w:tcW w:w="4066" w:type="dxa"/>
            <w:vAlign w:val="center"/>
          </w:tcPr>
          <w:p w14:paraId="71B3CF0C" w14:textId="77777777" w:rsidR="001F5159" w:rsidRPr="00FB7008" w:rsidRDefault="001F5159" w:rsidP="002B3121">
            <w:pPr>
              <w:rPr>
                <w:rFonts w:cs="Times New Roman"/>
              </w:rPr>
            </w:pPr>
            <w:r w:rsidRPr="00FB7008">
              <w:rPr>
                <w:rFonts w:cs="Times New Roman"/>
              </w:rPr>
              <w:t>ability to make decisions</w:t>
            </w:r>
          </w:p>
        </w:tc>
        <w:tc>
          <w:tcPr>
            <w:tcW w:w="1807" w:type="dxa"/>
            <w:vAlign w:val="center"/>
          </w:tcPr>
          <w:p w14:paraId="1A1AF78C" w14:textId="77777777" w:rsidR="001F5159" w:rsidRPr="00FB7008" w:rsidRDefault="001F5159" w:rsidP="002B3121">
            <w:pPr>
              <w:rPr>
                <w:rFonts w:cs="Times New Roman"/>
              </w:rPr>
            </w:pPr>
            <w:r w:rsidRPr="00FB7008">
              <w:rPr>
                <w:rFonts w:cs="Times New Roman"/>
              </w:rPr>
              <w:t>decisive</w:t>
            </w:r>
          </w:p>
        </w:tc>
        <w:tc>
          <w:tcPr>
            <w:tcW w:w="1188" w:type="dxa"/>
            <w:vAlign w:val="center"/>
          </w:tcPr>
          <w:p w14:paraId="179776D3" w14:textId="77777777" w:rsidR="001F5159" w:rsidRPr="00FB7008" w:rsidRDefault="001F5159" w:rsidP="002B3121">
            <w:pPr>
              <w:jc w:val="right"/>
              <w:rPr>
                <w:rFonts w:cs="Times New Roman"/>
              </w:rPr>
            </w:pPr>
            <w:r w:rsidRPr="00FB7008">
              <w:rPr>
                <w:rFonts w:cs="Times New Roman"/>
              </w:rPr>
              <w:t>4.23</w:t>
            </w:r>
          </w:p>
        </w:tc>
        <w:tc>
          <w:tcPr>
            <w:tcW w:w="872" w:type="dxa"/>
            <w:vAlign w:val="center"/>
          </w:tcPr>
          <w:p w14:paraId="28B642A3" w14:textId="77777777" w:rsidR="001F5159" w:rsidRPr="00FB7008" w:rsidRDefault="001F5159" w:rsidP="002B3121">
            <w:pPr>
              <w:jc w:val="right"/>
              <w:rPr>
                <w:rFonts w:cs="Times New Roman"/>
              </w:rPr>
            </w:pPr>
          </w:p>
        </w:tc>
        <w:tc>
          <w:tcPr>
            <w:tcW w:w="250" w:type="dxa"/>
            <w:vAlign w:val="center"/>
          </w:tcPr>
          <w:p w14:paraId="732733B7" w14:textId="77777777" w:rsidR="001F5159" w:rsidRPr="00FB7008" w:rsidRDefault="001F5159" w:rsidP="002B3121">
            <w:pPr>
              <w:jc w:val="right"/>
              <w:rPr>
                <w:rFonts w:cs="Times New Roman"/>
              </w:rPr>
            </w:pPr>
          </w:p>
        </w:tc>
      </w:tr>
      <w:tr w:rsidR="001F5159" w:rsidRPr="00FB7008" w14:paraId="7D55993D" w14:textId="77777777" w:rsidTr="002B3121">
        <w:trPr>
          <w:trHeight w:hRule="exact" w:val="373"/>
        </w:trPr>
        <w:tc>
          <w:tcPr>
            <w:tcW w:w="4066" w:type="dxa"/>
            <w:vAlign w:val="center"/>
          </w:tcPr>
          <w:p w14:paraId="5D2A5654" w14:textId="77777777" w:rsidR="001F5159" w:rsidRPr="00FB7008" w:rsidRDefault="001F5159" w:rsidP="002B3121">
            <w:pPr>
              <w:rPr>
                <w:rFonts w:cs="Times New Roman"/>
              </w:rPr>
            </w:pPr>
            <w:r w:rsidRPr="00FB7008">
              <w:rPr>
                <w:rFonts w:cs="Times New Roman"/>
              </w:rPr>
              <w:t>decisive</w:t>
            </w:r>
          </w:p>
        </w:tc>
        <w:tc>
          <w:tcPr>
            <w:tcW w:w="1807" w:type="dxa"/>
            <w:vAlign w:val="center"/>
          </w:tcPr>
          <w:p w14:paraId="3C3EACC8" w14:textId="77777777" w:rsidR="001F5159" w:rsidRPr="00FB7008" w:rsidRDefault="001F5159" w:rsidP="002B3121">
            <w:pPr>
              <w:rPr>
                <w:rFonts w:cs="Times New Roman"/>
              </w:rPr>
            </w:pPr>
          </w:p>
        </w:tc>
        <w:tc>
          <w:tcPr>
            <w:tcW w:w="1188" w:type="dxa"/>
            <w:vAlign w:val="center"/>
          </w:tcPr>
          <w:p w14:paraId="4B774D72" w14:textId="77777777" w:rsidR="001F5159" w:rsidRPr="00FB7008" w:rsidRDefault="001F5159" w:rsidP="002B3121">
            <w:pPr>
              <w:jc w:val="right"/>
              <w:rPr>
                <w:rFonts w:cs="Times New Roman"/>
              </w:rPr>
            </w:pPr>
            <w:r w:rsidRPr="00FB7008">
              <w:rPr>
                <w:rFonts w:cs="Times New Roman"/>
              </w:rPr>
              <w:t>4.23</w:t>
            </w:r>
          </w:p>
        </w:tc>
        <w:tc>
          <w:tcPr>
            <w:tcW w:w="872" w:type="dxa"/>
            <w:vAlign w:val="center"/>
          </w:tcPr>
          <w:p w14:paraId="3AE2F19F" w14:textId="77777777" w:rsidR="001F5159" w:rsidRPr="00FB7008" w:rsidRDefault="001F5159" w:rsidP="002B3121">
            <w:pPr>
              <w:jc w:val="right"/>
              <w:rPr>
                <w:rFonts w:cs="Times New Roman"/>
              </w:rPr>
            </w:pPr>
          </w:p>
        </w:tc>
        <w:tc>
          <w:tcPr>
            <w:tcW w:w="250" w:type="dxa"/>
            <w:vAlign w:val="center"/>
          </w:tcPr>
          <w:p w14:paraId="2F5C271F" w14:textId="77777777" w:rsidR="001F5159" w:rsidRPr="00FB7008" w:rsidRDefault="001F5159" w:rsidP="002B3121">
            <w:pPr>
              <w:jc w:val="right"/>
              <w:rPr>
                <w:rFonts w:cs="Times New Roman"/>
              </w:rPr>
            </w:pPr>
          </w:p>
        </w:tc>
      </w:tr>
      <w:tr w:rsidR="001F5159" w:rsidRPr="00FB7008" w14:paraId="744BB966" w14:textId="77777777" w:rsidTr="002B3121">
        <w:trPr>
          <w:trHeight w:hRule="exact" w:val="373"/>
        </w:trPr>
        <w:tc>
          <w:tcPr>
            <w:tcW w:w="4066" w:type="dxa"/>
            <w:vAlign w:val="center"/>
          </w:tcPr>
          <w:p w14:paraId="57E4B637" w14:textId="77777777" w:rsidR="001F5159" w:rsidRPr="00FB7008" w:rsidRDefault="001F5159" w:rsidP="002B3121">
            <w:pPr>
              <w:rPr>
                <w:rFonts w:cs="Times New Roman"/>
              </w:rPr>
            </w:pPr>
            <w:r w:rsidRPr="00FB7008">
              <w:rPr>
                <w:rFonts w:cs="Times New Roman"/>
              </w:rPr>
              <w:t>proud</w:t>
            </w:r>
          </w:p>
        </w:tc>
        <w:tc>
          <w:tcPr>
            <w:tcW w:w="1807" w:type="dxa"/>
            <w:vAlign w:val="center"/>
          </w:tcPr>
          <w:p w14:paraId="7C2F3BF6" w14:textId="77777777" w:rsidR="001F5159" w:rsidRPr="00FB7008" w:rsidRDefault="001F5159" w:rsidP="002B3121">
            <w:pPr>
              <w:rPr>
                <w:rFonts w:cs="Times New Roman"/>
              </w:rPr>
            </w:pPr>
          </w:p>
        </w:tc>
        <w:tc>
          <w:tcPr>
            <w:tcW w:w="1188" w:type="dxa"/>
            <w:vAlign w:val="center"/>
          </w:tcPr>
          <w:p w14:paraId="3B1C405B" w14:textId="77777777" w:rsidR="001F5159" w:rsidRPr="00FB7008" w:rsidRDefault="001F5159" w:rsidP="002B3121">
            <w:pPr>
              <w:jc w:val="right"/>
              <w:rPr>
                <w:rFonts w:cs="Times New Roman"/>
              </w:rPr>
            </w:pPr>
            <w:r w:rsidRPr="00FB7008">
              <w:rPr>
                <w:rFonts w:cs="Times New Roman"/>
              </w:rPr>
              <w:t>3.90</w:t>
            </w:r>
          </w:p>
        </w:tc>
        <w:tc>
          <w:tcPr>
            <w:tcW w:w="872" w:type="dxa"/>
            <w:vAlign w:val="center"/>
          </w:tcPr>
          <w:p w14:paraId="45DDC3CA" w14:textId="77777777" w:rsidR="001F5159" w:rsidRPr="00FB7008" w:rsidRDefault="001F5159" w:rsidP="002B3121">
            <w:pPr>
              <w:jc w:val="right"/>
              <w:rPr>
                <w:rFonts w:cs="Times New Roman"/>
              </w:rPr>
            </w:pPr>
          </w:p>
        </w:tc>
        <w:tc>
          <w:tcPr>
            <w:tcW w:w="250" w:type="dxa"/>
            <w:vAlign w:val="center"/>
          </w:tcPr>
          <w:p w14:paraId="67AD0954" w14:textId="77777777" w:rsidR="001F5159" w:rsidRPr="00FB7008" w:rsidRDefault="001F5159" w:rsidP="002B3121">
            <w:pPr>
              <w:jc w:val="right"/>
              <w:rPr>
                <w:rFonts w:cs="Times New Roman"/>
              </w:rPr>
            </w:pPr>
          </w:p>
        </w:tc>
      </w:tr>
      <w:tr w:rsidR="001F5159" w:rsidRPr="00FB7008" w14:paraId="3D393679" w14:textId="77777777" w:rsidTr="002B3121">
        <w:trPr>
          <w:trHeight w:hRule="exact" w:val="373"/>
        </w:trPr>
        <w:tc>
          <w:tcPr>
            <w:tcW w:w="4066" w:type="dxa"/>
            <w:vAlign w:val="center"/>
          </w:tcPr>
          <w:p w14:paraId="18146EC0" w14:textId="77777777" w:rsidR="001F5159" w:rsidRPr="00FB7008" w:rsidRDefault="001F5159" w:rsidP="002B3121">
            <w:pPr>
              <w:rPr>
                <w:rFonts w:cs="Times New Roman"/>
              </w:rPr>
            </w:pPr>
            <w:r w:rsidRPr="00FB7008">
              <w:rPr>
                <w:rFonts w:cs="Times New Roman"/>
              </w:rPr>
              <w:t>aggressive</w:t>
            </w:r>
          </w:p>
        </w:tc>
        <w:tc>
          <w:tcPr>
            <w:tcW w:w="1807" w:type="dxa"/>
            <w:vAlign w:val="center"/>
          </w:tcPr>
          <w:p w14:paraId="62E9766B" w14:textId="77777777" w:rsidR="001F5159" w:rsidRPr="00FB7008" w:rsidRDefault="001F5159" w:rsidP="002B3121">
            <w:pPr>
              <w:rPr>
                <w:rFonts w:cs="Times New Roman"/>
              </w:rPr>
            </w:pPr>
          </w:p>
        </w:tc>
        <w:tc>
          <w:tcPr>
            <w:tcW w:w="1188" w:type="dxa"/>
            <w:vAlign w:val="center"/>
          </w:tcPr>
          <w:p w14:paraId="3170C954" w14:textId="77777777" w:rsidR="001F5159" w:rsidRPr="00FB7008" w:rsidRDefault="001F5159" w:rsidP="002B3121">
            <w:pPr>
              <w:jc w:val="right"/>
              <w:rPr>
                <w:rFonts w:cs="Times New Roman"/>
              </w:rPr>
            </w:pPr>
            <w:r w:rsidRPr="00FB7008">
              <w:rPr>
                <w:rFonts w:cs="Times New Roman"/>
              </w:rPr>
              <w:t>2.57</w:t>
            </w:r>
          </w:p>
        </w:tc>
        <w:tc>
          <w:tcPr>
            <w:tcW w:w="872" w:type="dxa"/>
            <w:vAlign w:val="center"/>
          </w:tcPr>
          <w:p w14:paraId="4EE868EA" w14:textId="77777777" w:rsidR="001F5159" w:rsidRPr="00FB7008" w:rsidRDefault="001F5159" w:rsidP="002B3121">
            <w:pPr>
              <w:jc w:val="right"/>
              <w:rPr>
                <w:rFonts w:cs="Times New Roman"/>
              </w:rPr>
            </w:pPr>
          </w:p>
        </w:tc>
        <w:tc>
          <w:tcPr>
            <w:tcW w:w="250" w:type="dxa"/>
          </w:tcPr>
          <w:p w14:paraId="450DCB33" w14:textId="77777777" w:rsidR="001F5159" w:rsidRPr="00FB7008" w:rsidRDefault="001F5159" w:rsidP="002B3121">
            <w:pPr>
              <w:jc w:val="right"/>
              <w:rPr>
                <w:rFonts w:cs="Times New Roman"/>
              </w:rPr>
            </w:pPr>
          </w:p>
        </w:tc>
      </w:tr>
      <w:tr w:rsidR="001F5159" w:rsidRPr="00FB7008" w14:paraId="36A7585E" w14:textId="77777777" w:rsidTr="002B3121">
        <w:trPr>
          <w:trHeight w:hRule="exact" w:val="373"/>
        </w:trPr>
        <w:tc>
          <w:tcPr>
            <w:tcW w:w="4066" w:type="dxa"/>
            <w:vAlign w:val="center"/>
          </w:tcPr>
          <w:p w14:paraId="56EB9CB8" w14:textId="77777777" w:rsidR="001F5159" w:rsidRPr="00FB7008" w:rsidRDefault="001F5159" w:rsidP="002B3121">
            <w:pPr>
              <w:rPr>
                <w:rFonts w:cs="Times New Roman"/>
              </w:rPr>
            </w:pPr>
            <w:r w:rsidRPr="00FB7008">
              <w:rPr>
                <w:rFonts w:cs="Times New Roman"/>
              </w:rPr>
              <w:t>critical</w:t>
            </w:r>
          </w:p>
        </w:tc>
        <w:tc>
          <w:tcPr>
            <w:tcW w:w="1807" w:type="dxa"/>
            <w:vAlign w:val="center"/>
          </w:tcPr>
          <w:p w14:paraId="27E813BD" w14:textId="77777777" w:rsidR="001F5159" w:rsidRPr="00FB7008" w:rsidRDefault="001F5159" w:rsidP="002B3121">
            <w:pPr>
              <w:rPr>
                <w:rFonts w:cs="Times New Roman"/>
              </w:rPr>
            </w:pPr>
          </w:p>
        </w:tc>
        <w:tc>
          <w:tcPr>
            <w:tcW w:w="1188" w:type="dxa"/>
            <w:vAlign w:val="center"/>
          </w:tcPr>
          <w:p w14:paraId="0D4A0BC9" w14:textId="77777777" w:rsidR="001F5159" w:rsidRPr="00FB7008" w:rsidRDefault="001F5159" w:rsidP="002B3121">
            <w:pPr>
              <w:jc w:val="right"/>
              <w:rPr>
                <w:rFonts w:cs="Times New Roman"/>
              </w:rPr>
            </w:pPr>
            <w:r w:rsidRPr="00FB7008">
              <w:rPr>
                <w:rFonts w:cs="Times New Roman"/>
              </w:rPr>
              <w:t>2.13</w:t>
            </w:r>
          </w:p>
        </w:tc>
        <w:tc>
          <w:tcPr>
            <w:tcW w:w="872" w:type="dxa"/>
            <w:vAlign w:val="center"/>
          </w:tcPr>
          <w:p w14:paraId="6CB2D47D" w14:textId="77777777" w:rsidR="001F5159" w:rsidRPr="00FB7008" w:rsidRDefault="001F5159" w:rsidP="002B3121">
            <w:pPr>
              <w:jc w:val="right"/>
              <w:rPr>
                <w:rFonts w:cs="Times New Roman"/>
              </w:rPr>
            </w:pPr>
          </w:p>
        </w:tc>
        <w:tc>
          <w:tcPr>
            <w:tcW w:w="250" w:type="dxa"/>
          </w:tcPr>
          <w:p w14:paraId="238EC1A3" w14:textId="77777777" w:rsidR="001F5159" w:rsidRPr="00FB7008" w:rsidRDefault="001F5159" w:rsidP="002B3121">
            <w:pPr>
              <w:jc w:val="right"/>
              <w:rPr>
                <w:rFonts w:cs="Times New Roman"/>
              </w:rPr>
            </w:pPr>
          </w:p>
        </w:tc>
      </w:tr>
      <w:tr w:rsidR="001F5159" w:rsidRPr="00FB7008" w14:paraId="26181585" w14:textId="77777777" w:rsidTr="002B3121">
        <w:trPr>
          <w:trHeight w:hRule="exact" w:val="373"/>
        </w:trPr>
        <w:tc>
          <w:tcPr>
            <w:tcW w:w="4066" w:type="dxa"/>
            <w:vAlign w:val="center"/>
          </w:tcPr>
          <w:p w14:paraId="4CF5D2EF" w14:textId="77777777" w:rsidR="001F5159" w:rsidRPr="00FB7008" w:rsidRDefault="001F5159" w:rsidP="002B3121">
            <w:pPr>
              <w:rPr>
                <w:rFonts w:cs="Times New Roman"/>
              </w:rPr>
            </w:pPr>
            <w:r w:rsidRPr="00FB7008">
              <w:rPr>
                <w:rFonts w:cs="Times New Roman"/>
              </w:rPr>
              <w:t>stubborn</w:t>
            </w:r>
          </w:p>
        </w:tc>
        <w:tc>
          <w:tcPr>
            <w:tcW w:w="1807" w:type="dxa"/>
            <w:vAlign w:val="center"/>
          </w:tcPr>
          <w:p w14:paraId="0DA9EAED" w14:textId="77777777" w:rsidR="001F5159" w:rsidRPr="00FB7008" w:rsidRDefault="001F5159" w:rsidP="002B3121">
            <w:pPr>
              <w:rPr>
                <w:rFonts w:cs="Times New Roman"/>
              </w:rPr>
            </w:pPr>
          </w:p>
        </w:tc>
        <w:tc>
          <w:tcPr>
            <w:tcW w:w="1188" w:type="dxa"/>
            <w:vAlign w:val="center"/>
          </w:tcPr>
          <w:p w14:paraId="4AA6403E" w14:textId="77777777" w:rsidR="001F5159" w:rsidRPr="00FB7008" w:rsidRDefault="001F5159" w:rsidP="002B3121">
            <w:pPr>
              <w:jc w:val="right"/>
              <w:rPr>
                <w:rFonts w:cs="Times New Roman"/>
              </w:rPr>
            </w:pPr>
            <w:r w:rsidRPr="00FB7008">
              <w:rPr>
                <w:rFonts w:cs="Times New Roman"/>
              </w:rPr>
              <w:t>1.84</w:t>
            </w:r>
          </w:p>
        </w:tc>
        <w:tc>
          <w:tcPr>
            <w:tcW w:w="872" w:type="dxa"/>
            <w:vAlign w:val="center"/>
          </w:tcPr>
          <w:p w14:paraId="66FB6290" w14:textId="77777777" w:rsidR="001F5159" w:rsidRPr="00FB7008" w:rsidRDefault="001F5159" w:rsidP="002B3121">
            <w:pPr>
              <w:jc w:val="right"/>
              <w:rPr>
                <w:rFonts w:cs="Times New Roman"/>
              </w:rPr>
            </w:pPr>
          </w:p>
        </w:tc>
        <w:tc>
          <w:tcPr>
            <w:tcW w:w="250" w:type="dxa"/>
          </w:tcPr>
          <w:p w14:paraId="5501188F" w14:textId="77777777" w:rsidR="001F5159" w:rsidRPr="00FB7008" w:rsidRDefault="001F5159" w:rsidP="002B3121">
            <w:pPr>
              <w:jc w:val="right"/>
              <w:rPr>
                <w:rFonts w:cs="Times New Roman"/>
              </w:rPr>
            </w:pPr>
          </w:p>
        </w:tc>
      </w:tr>
      <w:tr w:rsidR="001F5159" w:rsidRPr="00FB7008" w14:paraId="2D72CFC4" w14:textId="77777777" w:rsidTr="002B3121">
        <w:trPr>
          <w:trHeight w:hRule="exact" w:val="373"/>
        </w:trPr>
        <w:tc>
          <w:tcPr>
            <w:tcW w:w="4066" w:type="dxa"/>
            <w:vAlign w:val="center"/>
          </w:tcPr>
          <w:p w14:paraId="04FE548E" w14:textId="77777777" w:rsidR="001F5159" w:rsidRPr="00FB7008" w:rsidRDefault="001F5159" w:rsidP="002B3121">
            <w:pPr>
              <w:rPr>
                <w:rFonts w:cs="Times New Roman"/>
              </w:rPr>
            </w:pPr>
            <w:r w:rsidRPr="00FB7008">
              <w:rPr>
                <w:rFonts w:cs="Times New Roman"/>
              </w:rPr>
              <w:t>strong</w:t>
            </w:r>
          </w:p>
        </w:tc>
        <w:tc>
          <w:tcPr>
            <w:tcW w:w="1807" w:type="dxa"/>
            <w:vAlign w:val="center"/>
          </w:tcPr>
          <w:p w14:paraId="2BFE78C5" w14:textId="77777777" w:rsidR="001F5159" w:rsidRPr="00FB7008" w:rsidRDefault="001F5159" w:rsidP="002B3121">
            <w:pPr>
              <w:rPr>
                <w:rFonts w:cs="Times New Roman"/>
              </w:rPr>
            </w:pPr>
            <w:r w:rsidRPr="00FB7008">
              <w:rPr>
                <w:rFonts w:cs="Times New Roman"/>
              </w:rPr>
              <w:t>forceful</w:t>
            </w:r>
          </w:p>
        </w:tc>
        <w:tc>
          <w:tcPr>
            <w:tcW w:w="1188" w:type="dxa"/>
            <w:vAlign w:val="center"/>
          </w:tcPr>
          <w:p w14:paraId="5C6BE559" w14:textId="77777777" w:rsidR="001F5159" w:rsidRPr="00FB7008" w:rsidRDefault="001F5159" w:rsidP="002B3121">
            <w:pPr>
              <w:jc w:val="right"/>
              <w:rPr>
                <w:rFonts w:cs="Times New Roman"/>
              </w:rPr>
            </w:pPr>
            <w:r w:rsidRPr="00FB7008">
              <w:rPr>
                <w:rFonts w:cs="Times New Roman"/>
              </w:rPr>
              <w:t>1.79</w:t>
            </w:r>
          </w:p>
        </w:tc>
        <w:tc>
          <w:tcPr>
            <w:tcW w:w="872" w:type="dxa"/>
            <w:vAlign w:val="center"/>
          </w:tcPr>
          <w:p w14:paraId="324A619F" w14:textId="77777777" w:rsidR="001F5159" w:rsidRPr="00FB7008" w:rsidRDefault="001F5159" w:rsidP="002B3121">
            <w:pPr>
              <w:jc w:val="right"/>
              <w:rPr>
                <w:rFonts w:cs="Times New Roman"/>
              </w:rPr>
            </w:pPr>
          </w:p>
        </w:tc>
        <w:tc>
          <w:tcPr>
            <w:tcW w:w="250" w:type="dxa"/>
          </w:tcPr>
          <w:p w14:paraId="6A8FE5E1" w14:textId="77777777" w:rsidR="001F5159" w:rsidRPr="00FB7008" w:rsidRDefault="001F5159" w:rsidP="002B3121">
            <w:pPr>
              <w:jc w:val="right"/>
              <w:rPr>
                <w:rFonts w:cs="Times New Roman"/>
              </w:rPr>
            </w:pPr>
          </w:p>
        </w:tc>
      </w:tr>
      <w:tr w:rsidR="001F5159" w:rsidRPr="00FB7008" w14:paraId="7F4B43D3" w14:textId="77777777" w:rsidTr="002B3121">
        <w:trPr>
          <w:trHeight w:hRule="exact" w:val="373"/>
        </w:trPr>
        <w:tc>
          <w:tcPr>
            <w:tcW w:w="4066" w:type="dxa"/>
            <w:vAlign w:val="center"/>
          </w:tcPr>
          <w:p w14:paraId="289962AE" w14:textId="77777777" w:rsidR="001F5159" w:rsidRPr="00FB7008" w:rsidRDefault="001F5159" w:rsidP="002B3121">
            <w:pPr>
              <w:rPr>
                <w:rFonts w:cs="Times New Roman"/>
              </w:rPr>
            </w:pPr>
            <w:r w:rsidRPr="00FB7008">
              <w:rPr>
                <w:rFonts w:cs="Times New Roman"/>
              </w:rPr>
              <w:t>demanding</w:t>
            </w:r>
          </w:p>
        </w:tc>
        <w:tc>
          <w:tcPr>
            <w:tcW w:w="1807" w:type="dxa"/>
            <w:vAlign w:val="center"/>
          </w:tcPr>
          <w:p w14:paraId="1F6B63D6" w14:textId="77777777" w:rsidR="001F5159" w:rsidRPr="00FB7008" w:rsidRDefault="001F5159" w:rsidP="002B3121">
            <w:pPr>
              <w:rPr>
                <w:rFonts w:cs="Times New Roman"/>
              </w:rPr>
            </w:pPr>
          </w:p>
        </w:tc>
        <w:tc>
          <w:tcPr>
            <w:tcW w:w="1188" w:type="dxa"/>
            <w:vAlign w:val="center"/>
          </w:tcPr>
          <w:p w14:paraId="75E1CC2D" w14:textId="77777777" w:rsidR="001F5159" w:rsidRPr="00FB7008" w:rsidRDefault="001F5159" w:rsidP="002B3121">
            <w:pPr>
              <w:jc w:val="right"/>
              <w:rPr>
                <w:rFonts w:cs="Times New Roman"/>
              </w:rPr>
            </w:pPr>
            <w:r w:rsidRPr="00FB7008">
              <w:rPr>
                <w:rFonts w:cs="Times New Roman"/>
              </w:rPr>
              <w:t>1.63</w:t>
            </w:r>
          </w:p>
        </w:tc>
        <w:tc>
          <w:tcPr>
            <w:tcW w:w="872" w:type="dxa"/>
            <w:vAlign w:val="center"/>
          </w:tcPr>
          <w:p w14:paraId="7262C677" w14:textId="77777777" w:rsidR="001F5159" w:rsidRPr="00FB7008" w:rsidRDefault="001F5159" w:rsidP="002B3121">
            <w:pPr>
              <w:jc w:val="right"/>
              <w:rPr>
                <w:rFonts w:cs="Times New Roman"/>
              </w:rPr>
            </w:pPr>
          </w:p>
        </w:tc>
        <w:tc>
          <w:tcPr>
            <w:tcW w:w="250" w:type="dxa"/>
          </w:tcPr>
          <w:p w14:paraId="5264C7A1" w14:textId="77777777" w:rsidR="001F5159" w:rsidRPr="00FB7008" w:rsidRDefault="001F5159" w:rsidP="002B3121">
            <w:pPr>
              <w:jc w:val="right"/>
              <w:rPr>
                <w:rFonts w:cs="Times New Roman"/>
              </w:rPr>
            </w:pPr>
          </w:p>
        </w:tc>
      </w:tr>
      <w:tr w:rsidR="001F5159" w:rsidRPr="00FB7008" w14:paraId="26CA98F8" w14:textId="77777777" w:rsidTr="002B3121">
        <w:trPr>
          <w:trHeight w:hRule="exact" w:val="373"/>
        </w:trPr>
        <w:tc>
          <w:tcPr>
            <w:tcW w:w="4066" w:type="dxa"/>
            <w:vAlign w:val="center"/>
          </w:tcPr>
          <w:p w14:paraId="0575FBC7" w14:textId="77777777" w:rsidR="001F5159" w:rsidRPr="00FB7008" w:rsidRDefault="001F5159" w:rsidP="002B3121">
            <w:pPr>
              <w:rPr>
                <w:rFonts w:cs="Times New Roman"/>
              </w:rPr>
            </w:pPr>
            <w:r w:rsidRPr="00FB7008">
              <w:rPr>
                <w:rFonts w:cs="Times New Roman"/>
              </w:rPr>
              <w:t>possessive</w:t>
            </w:r>
          </w:p>
        </w:tc>
        <w:tc>
          <w:tcPr>
            <w:tcW w:w="1807" w:type="dxa"/>
            <w:vAlign w:val="center"/>
          </w:tcPr>
          <w:p w14:paraId="1A48BA2B" w14:textId="77777777" w:rsidR="001F5159" w:rsidRPr="00FB7008" w:rsidRDefault="001F5159" w:rsidP="002B3121">
            <w:pPr>
              <w:rPr>
                <w:rFonts w:cs="Times New Roman"/>
              </w:rPr>
            </w:pPr>
          </w:p>
        </w:tc>
        <w:tc>
          <w:tcPr>
            <w:tcW w:w="1188" w:type="dxa"/>
            <w:vAlign w:val="center"/>
          </w:tcPr>
          <w:p w14:paraId="731AB1ED" w14:textId="77777777" w:rsidR="001F5159" w:rsidRPr="00FB7008" w:rsidRDefault="001F5159" w:rsidP="002B3121">
            <w:pPr>
              <w:jc w:val="right"/>
              <w:rPr>
                <w:rFonts w:cs="Times New Roman"/>
              </w:rPr>
            </w:pPr>
            <w:r w:rsidRPr="00FB7008">
              <w:rPr>
                <w:rFonts w:cs="Times New Roman"/>
              </w:rPr>
              <w:t>1.35</w:t>
            </w:r>
          </w:p>
        </w:tc>
        <w:tc>
          <w:tcPr>
            <w:tcW w:w="872" w:type="dxa"/>
            <w:vAlign w:val="center"/>
          </w:tcPr>
          <w:p w14:paraId="6228B4AD" w14:textId="77777777" w:rsidR="001F5159" w:rsidRPr="00FB7008" w:rsidRDefault="001F5159" w:rsidP="002B3121">
            <w:pPr>
              <w:jc w:val="right"/>
              <w:rPr>
                <w:rFonts w:cs="Times New Roman"/>
              </w:rPr>
            </w:pPr>
          </w:p>
        </w:tc>
        <w:tc>
          <w:tcPr>
            <w:tcW w:w="250" w:type="dxa"/>
          </w:tcPr>
          <w:p w14:paraId="4EA83A1F" w14:textId="77777777" w:rsidR="001F5159" w:rsidRPr="00FB7008" w:rsidRDefault="001F5159" w:rsidP="002B3121">
            <w:pPr>
              <w:jc w:val="right"/>
              <w:rPr>
                <w:rFonts w:cs="Times New Roman"/>
              </w:rPr>
            </w:pPr>
          </w:p>
        </w:tc>
      </w:tr>
      <w:tr w:rsidR="001F5159" w:rsidRPr="00FB7008" w14:paraId="21852401" w14:textId="77777777" w:rsidTr="002B3121">
        <w:trPr>
          <w:trHeight w:hRule="exact" w:val="373"/>
        </w:trPr>
        <w:tc>
          <w:tcPr>
            <w:tcW w:w="4066" w:type="dxa"/>
            <w:vAlign w:val="center"/>
          </w:tcPr>
          <w:p w14:paraId="455B368A" w14:textId="77777777" w:rsidR="001F5159" w:rsidRPr="00FB7008" w:rsidRDefault="001F5159" w:rsidP="002B3121">
            <w:pPr>
              <w:rPr>
                <w:rFonts w:cs="Times New Roman"/>
              </w:rPr>
            </w:pPr>
            <w:r w:rsidRPr="00FB7008">
              <w:rPr>
                <w:rFonts w:cs="Times New Roman"/>
              </w:rPr>
              <w:t>arrogant</w:t>
            </w:r>
          </w:p>
        </w:tc>
        <w:tc>
          <w:tcPr>
            <w:tcW w:w="1807" w:type="dxa"/>
            <w:vAlign w:val="center"/>
          </w:tcPr>
          <w:p w14:paraId="57481ACE" w14:textId="77777777" w:rsidR="001F5159" w:rsidRPr="00FB7008" w:rsidRDefault="001F5159" w:rsidP="002B3121">
            <w:pPr>
              <w:rPr>
                <w:rFonts w:cs="Times New Roman"/>
              </w:rPr>
            </w:pPr>
          </w:p>
        </w:tc>
        <w:tc>
          <w:tcPr>
            <w:tcW w:w="1188" w:type="dxa"/>
            <w:vAlign w:val="center"/>
          </w:tcPr>
          <w:p w14:paraId="04394667" w14:textId="77777777" w:rsidR="001F5159" w:rsidRPr="00FB7008" w:rsidRDefault="001F5159" w:rsidP="002B3121">
            <w:pPr>
              <w:jc w:val="right"/>
              <w:rPr>
                <w:rFonts w:cs="Times New Roman"/>
              </w:rPr>
            </w:pPr>
            <w:r w:rsidRPr="00FB7008">
              <w:rPr>
                <w:rFonts w:cs="Times New Roman"/>
              </w:rPr>
              <w:t>1.06</w:t>
            </w:r>
          </w:p>
        </w:tc>
        <w:tc>
          <w:tcPr>
            <w:tcW w:w="872" w:type="dxa"/>
            <w:vAlign w:val="center"/>
          </w:tcPr>
          <w:p w14:paraId="244E90AC" w14:textId="77777777" w:rsidR="001F5159" w:rsidRPr="00FB7008" w:rsidRDefault="001F5159" w:rsidP="002B3121">
            <w:pPr>
              <w:jc w:val="right"/>
              <w:rPr>
                <w:rFonts w:cs="Times New Roman"/>
              </w:rPr>
            </w:pPr>
          </w:p>
        </w:tc>
        <w:tc>
          <w:tcPr>
            <w:tcW w:w="250" w:type="dxa"/>
          </w:tcPr>
          <w:p w14:paraId="7510D340" w14:textId="77777777" w:rsidR="001F5159" w:rsidRPr="00FB7008" w:rsidRDefault="001F5159" w:rsidP="002B3121">
            <w:pPr>
              <w:jc w:val="right"/>
              <w:rPr>
                <w:rFonts w:cs="Times New Roman"/>
              </w:rPr>
            </w:pPr>
          </w:p>
        </w:tc>
      </w:tr>
      <w:tr w:rsidR="001F5159" w:rsidRPr="00FB7008" w14:paraId="7007F0DC" w14:textId="77777777" w:rsidTr="002B3121">
        <w:trPr>
          <w:trHeight w:hRule="exact" w:val="373"/>
        </w:trPr>
        <w:tc>
          <w:tcPr>
            <w:tcW w:w="4066" w:type="dxa"/>
            <w:vAlign w:val="center"/>
          </w:tcPr>
          <w:p w14:paraId="0BC3079E" w14:textId="77777777" w:rsidR="001F5159" w:rsidRPr="00FB7008" w:rsidRDefault="001F5159" w:rsidP="002B3121">
            <w:pPr>
              <w:rPr>
                <w:rFonts w:cs="Times New Roman"/>
              </w:rPr>
            </w:pPr>
            <w:r w:rsidRPr="00FB7008">
              <w:rPr>
                <w:rFonts w:cs="Times New Roman"/>
              </w:rPr>
              <w:t>selfish</w:t>
            </w:r>
          </w:p>
        </w:tc>
        <w:tc>
          <w:tcPr>
            <w:tcW w:w="1807" w:type="dxa"/>
            <w:vAlign w:val="center"/>
          </w:tcPr>
          <w:p w14:paraId="5407F64A" w14:textId="77777777" w:rsidR="001F5159" w:rsidRPr="00FB7008" w:rsidRDefault="001F5159" w:rsidP="002B3121">
            <w:pPr>
              <w:rPr>
                <w:rFonts w:cs="Times New Roman"/>
              </w:rPr>
            </w:pPr>
          </w:p>
        </w:tc>
        <w:tc>
          <w:tcPr>
            <w:tcW w:w="1188" w:type="dxa"/>
            <w:vAlign w:val="center"/>
          </w:tcPr>
          <w:p w14:paraId="50805012" w14:textId="77777777" w:rsidR="001F5159" w:rsidRPr="00FB7008" w:rsidRDefault="001F5159" w:rsidP="002B3121">
            <w:pPr>
              <w:jc w:val="right"/>
              <w:rPr>
                <w:rFonts w:cs="Times New Roman"/>
              </w:rPr>
            </w:pPr>
            <w:r w:rsidRPr="00FB7008">
              <w:rPr>
                <w:rFonts w:cs="Times New Roman"/>
              </w:rPr>
              <w:t>0.80</w:t>
            </w:r>
          </w:p>
        </w:tc>
        <w:tc>
          <w:tcPr>
            <w:tcW w:w="872" w:type="dxa"/>
            <w:vAlign w:val="center"/>
          </w:tcPr>
          <w:p w14:paraId="658C9E8D" w14:textId="77777777" w:rsidR="001F5159" w:rsidRPr="00FB7008" w:rsidRDefault="001F5159" w:rsidP="002B3121">
            <w:pPr>
              <w:jc w:val="right"/>
              <w:rPr>
                <w:rFonts w:cs="Times New Roman"/>
              </w:rPr>
            </w:pPr>
          </w:p>
        </w:tc>
        <w:tc>
          <w:tcPr>
            <w:tcW w:w="250" w:type="dxa"/>
          </w:tcPr>
          <w:p w14:paraId="5EAB6328" w14:textId="77777777" w:rsidR="001F5159" w:rsidRPr="00FB7008" w:rsidRDefault="001F5159" w:rsidP="002B3121">
            <w:pPr>
              <w:jc w:val="right"/>
              <w:rPr>
                <w:rFonts w:cs="Times New Roman"/>
              </w:rPr>
            </w:pPr>
          </w:p>
        </w:tc>
      </w:tr>
      <w:tr w:rsidR="001F5159" w:rsidRPr="00FB7008" w14:paraId="58972523" w14:textId="77777777" w:rsidTr="002B3121">
        <w:trPr>
          <w:trHeight w:hRule="exact" w:val="373"/>
        </w:trPr>
        <w:tc>
          <w:tcPr>
            <w:tcW w:w="4066" w:type="dxa"/>
            <w:tcBorders>
              <w:top w:val="single" w:sz="4" w:space="0" w:color="auto"/>
              <w:bottom w:val="single" w:sz="4" w:space="0" w:color="auto"/>
            </w:tcBorders>
            <w:vAlign w:val="center"/>
          </w:tcPr>
          <w:p w14:paraId="7BB0275F" w14:textId="77777777" w:rsidR="001F5159" w:rsidRPr="00FB7008" w:rsidRDefault="001F5159" w:rsidP="002B3121">
            <w:pPr>
              <w:rPr>
                <w:rFonts w:cs="Times New Roman"/>
              </w:rPr>
            </w:pPr>
            <w:r w:rsidRPr="00FB7008">
              <w:rPr>
                <w:rFonts w:cs="Times New Roman"/>
              </w:rPr>
              <w:t xml:space="preserve">Competence </w:t>
            </w:r>
          </w:p>
        </w:tc>
        <w:tc>
          <w:tcPr>
            <w:tcW w:w="1807" w:type="dxa"/>
            <w:tcBorders>
              <w:top w:val="single" w:sz="4" w:space="0" w:color="auto"/>
              <w:bottom w:val="single" w:sz="4" w:space="0" w:color="auto"/>
            </w:tcBorders>
            <w:vAlign w:val="center"/>
          </w:tcPr>
          <w:p w14:paraId="2FE366AB" w14:textId="77777777" w:rsidR="001F5159" w:rsidRPr="00FB7008" w:rsidRDefault="001F5159" w:rsidP="002B3121">
            <w:pPr>
              <w:rPr>
                <w:rFonts w:cs="Times New Roman"/>
              </w:rPr>
            </w:pPr>
          </w:p>
        </w:tc>
        <w:tc>
          <w:tcPr>
            <w:tcW w:w="1188" w:type="dxa"/>
            <w:tcBorders>
              <w:top w:val="single" w:sz="4" w:space="0" w:color="auto"/>
              <w:bottom w:val="single" w:sz="4" w:space="0" w:color="auto"/>
            </w:tcBorders>
            <w:vAlign w:val="center"/>
          </w:tcPr>
          <w:p w14:paraId="41E66B0A" w14:textId="77777777" w:rsidR="001F5159" w:rsidRPr="00FB7008" w:rsidRDefault="001F5159" w:rsidP="002B3121">
            <w:pPr>
              <w:jc w:val="right"/>
              <w:rPr>
                <w:rFonts w:cs="Times New Roman"/>
              </w:rPr>
            </w:pPr>
            <w:r w:rsidRPr="00FB7008">
              <w:rPr>
                <w:rFonts w:cs="Times New Roman"/>
              </w:rPr>
              <w:t>4.67</w:t>
            </w:r>
          </w:p>
        </w:tc>
        <w:tc>
          <w:tcPr>
            <w:tcW w:w="872" w:type="dxa"/>
            <w:tcBorders>
              <w:top w:val="single" w:sz="4" w:space="0" w:color="auto"/>
              <w:bottom w:val="single" w:sz="4" w:space="0" w:color="auto"/>
            </w:tcBorders>
            <w:vAlign w:val="center"/>
          </w:tcPr>
          <w:p w14:paraId="3FA52BF6" w14:textId="77777777" w:rsidR="001F5159" w:rsidRPr="00FB7008" w:rsidRDefault="001F5159" w:rsidP="002B3121">
            <w:pPr>
              <w:jc w:val="right"/>
              <w:rPr>
                <w:rFonts w:cs="Times New Roman"/>
              </w:rPr>
            </w:pPr>
            <w:r w:rsidRPr="00FB7008">
              <w:rPr>
                <w:rFonts w:cs="Times New Roman"/>
              </w:rPr>
              <w:t>0.43</w:t>
            </w:r>
          </w:p>
        </w:tc>
        <w:tc>
          <w:tcPr>
            <w:tcW w:w="250" w:type="dxa"/>
            <w:tcBorders>
              <w:top w:val="single" w:sz="4" w:space="0" w:color="auto"/>
              <w:bottom w:val="single" w:sz="4" w:space="0" w:color="auto"/>
            </w:tcBorders>
          </w:tcPr>
          <w:p w14:paraId="3E94413A" w14:textId="77777777" w:rsidR="001F5159" w:rsidRPr="00FB7008" w:rsidRDefault="001F5159" w:rsidP="002B3121">
            <w:pPr>
              <w:jc w:val="right"/>
              <w:rPr>
                <w:rFonts w:cs="Times New Roman"/>
              </w:rPr>
            </w:pPr>
          </w:p>
        </w:tc>
      </w:tr>
      <w:tr w:rsidR="001F5159" w:rsidRPr="00FB7008" w14:paraId="41163807" w14:textId="77777777" w:rsidTr="002B3121">
        <w:trPr>
          <w:trHeight w:hRule="exact" w:val="373"/>
        </w:trPr>
        <w:tc>
          <w:tcPr>
            <w:tcW w:w="4066" w:type="dxa"/>
            <w:vAlign w:val="center"/>
          </w:tcPr>
          <w:p w14:paraId="39788C1A" w14:textId="77777777" w:rsidR="001F5159" w:rsidRPr="00FB7008" w:rsidRDefault="001F5159" w:rsidP="002B3121">
            <w:pPr>
              <w:rPr>
                <w:rFonts w:cs="Times New Roman"/>
              </w:rPr>
            </w:pPr>
            <w:r w:rsidRPr="00FB7008">
              <w:rPr>
                <w:rFonts w:cs="Times New Roman"/>
              </w:rPr>
              <w:t>smart</w:t>
            </w:r>
          </w:p>
        </w:tc>
        <w:tc>
          <w:tcPr>
            <w:tcW w:w="1807" w:type="dxa"/>
            <w:vAlign w:val="center"/>
          </w:tcPr>
          <w:p w14:paraId="60A399DC" w14:textId="77777777" w:rsidR="001F5159" w:rsidRPr="00FB7008" w:rsidRDefault="001F5159" w:rsidP="002B3121">
            <w:pPr>
              <w:rPr>
                <w:rFonts w:cs="Times New Roman"/>
              </w:rPr>
            </w:pPr>
          </w:p>
        </w:tc>
        <w:tc>
          <w:tcPr>
            <w:tcW w:w="1188" w:type="dxa"/>
            <w:vAlign w:val="center"/>
          </w:tcPr>
          <w:p w14:paraId="7F5273A5" w14:textId="77777777" w:rsidR="001F5159" w:rsidRPr="00FB7008" w:rsidRDefault="001F5159" w:rsidP="002B3121">
            <w:pPr>
              <w:jc w:val="right"/>
              <w:rPr>
                <w:rFonts w:cs="Times New Roman"/>
              </w:rPr>
            </w:pPr>
            <w:r w:rsidRPr="00FB7008">
              <w:rPr>
                <w:rFonts w:cs="Times New Roman"/>
              </w:rPr>
              <w:t>5.10</w:t>
            </w:r>
          </w:p>
        </w:tc>
        <w:tc>
          <w:tcPr>
            <w:tcW w:w="872" w:type="dxa"/>
            <w:vAlign w:val="center"/>
          </w:tcPr>
          <w:p w14:paraId="192B8245" w14:textId="77777777" w:rsidR="001F5159" w:rsidRPr="00FB7008" w:rsidRDefault="001F5159" w:rsidP="002B3121">
            <w:pPr>
              <w:jc w:val="right"/>
              <w:rPr>
                <w:rFonts w:cs="Times New Roman"/>
              </w:rPr>
            </w:pPr>
          </w:p>
        </w:tc>
        <w:tc>
          <w:tcPr>
            <w:tcW w:w="250" w:type="dxa"/>
          </w:tcPr>
          <w:p w14:paraId="35315853" w14:textId="77777777" w:rsidR="001F5159" w:rsidRPr="00FB7008" w:rsidRDefault="001F5159" w:rsidP="002B3121">
            <w:pPr>
              <w:jc w:val="right"/>
              <w:rPr>
                <w:rFonts w:cs="Times New Roman"/>
              </w:rPr>
            </w:pPr>
          </w:p>
        </w:tc>
      </w:tr>
      <w:tr w:rsidR="001F5159" w:rsidRPr="00FB7008" w14:paraId="5BCC0582" w14:textId="77777777" w:rsidTr="002B3121">
        <w:trPr>
          <w:trHeight w:hRule="exact" w:val="373"/>
        </w:trPr>
        <w:tc>
          <w:tcPr>
            <w:tcW w:w="4066" w:type="dxa"/>
            <w:vAlign w:val="center"/>
          </w:tcPr>
          <w:p w14:paraId="0C703026" w14:textId="77777777" w:rsidR="001F5159" w:rsidRPr="00FB7008" w:rsidRDefault="001F5159" w:rsidP="002B3121">
            <w:pPr>
              <w:rPr>
                <w:rFonts w:cs="Times New Roman"/>
              </w:rPr>
            </w:pPr>
            <w:r w:rsidRPr="00FB7008">
              <w:rPr>
                <w:rFonts w:cs="Times New Roman"/>
              </w:rPr>
              <w:t>creative</w:t>
            </w:r>
          </w:p>
        </w:tc>
        <w:tc>
          <w:tcPr>
            <w:tcW w:w="1807" w:type="dxa"/>
            <w:vAlign w:val="center"/>
          </w:tcPr>
          <w:p w14:paraId="46F3DFD8" w14:textId="77777777" w:rsidR="001F5159" w:rsidRPr="00FB7008" w:rsidRDefault="001F5159" w:rsidP="002B3121">
            <w:pPr>
              <w:rPr>
                <w:rFonts w:cs="Times New Roman"/>
              </w:rPr>
            </w:pPr>
          </w:p>
        </w:tc>
        <w:tc>
          <w:tcPr>
            <w:tcW w:w="1188" w:type="dxa"/>
            <w:vAlign w:val="center"/>
          </w:tcPr>
          <w:p w14:paraId="14DF4A99" w14:textId="77777777" w:rsidR="001F5159" w:rsidRPr="00FB7008" w:rsidRDefault="001F5159" w:rsidP="002B3121">
            <w:pPr>
              <w:jc w:val="right"/>
              <w:rPr>
                <w:rFonts w:cs="Times New Roman"/>
              </w:rPr>
            </w:pPr>
            <w:r w:rsidRPr="00FB7008">
              <w:rPr>
                <w:rFonts w:cs="Times New Roman"/>
              </w:rPr>
              <w:t>5.06</w:t>
            </w:r>
          </w:p>
        </w:tc>
        <w:tc>
          <w:tcPr>
            <w:tcW w:w="872" w:type="dxa"/>
            <w:vAlign w:val="center"/>
          </w:tcPr>
          <w:p w14:paraId="553D7CFD" w14:textId="77777777" w:rsidR="001F5159" w:rsidRPr="00FB7008" w:rsidRDefault="001F5159" w:rsidP="002B3121">
            <w:pPr>
              <w:jc w:val="right"/>
              <w:rPr>
                <w:rFonts w:cs="Times New Roman"/>
              </w:rPr>
            </w:pPr>
          </w:p>
        </w:tc>
        <w:tc>
          <w:tcPr>
            <w:tcW w:w="250" w:type="dxa"/>
          </w:tcPr>
          <w:p w14:paraId="32F0D299" w14:textId="77777777" w:rsidR="001F5159" w:rsidRPr="00FB7008" w:rsidRDefault="001F5159" w:rsidP="002B3121">
            <w:pPr>
              <w:jc w:val="right"/>
              <w:rPr>
                <w:rFonts w:cs="Times New Roman"/>
              </w:rPr>
            </w:pPr>
          </w:p>
        </w:tc>
      </w:tr>
      <w:tr w:rsidR="001F5159" w:rsidRPr="00FB7008" w14:paraId="1C21233C" w14:textId="77777777" w:rsidTr="002B3121">
        <w:trPr>
          <w:trHeight w:hRule="exact" w:val="373"/>
        </w:trPr>
        <w:tc>
          <w:tcPr>
            <w:tcW w:w="4066" w:type="dxa"/>
            <w:vAlign w:val="center"/>
          </w:tcPr>
          <w:p w14:paraId="3CFC2278" w14:textId="77777777" w:rsidR="001F5159" w:rsidRPr="00FB7008" w:rsidRDefault="001F5159" w:rsidP="002B3121">
            <w:pPr>
              <w:rPr>
                <w:rFonts w:cs="Times New Roman"/>
              </w:rPr>
            </w:pPr>
            <w:r w:rsidRPr="00FB7008">
              <w:rPr>
                <w:rFonts w:cs="Times New Roman"/>
              </w:rPr>
              <w:t>intelligent</w:t>
            </w:r>
          </w:p>
        </w:tc>
        <w:tc>
          <w:tcPr>
            <w:tcW w:w="1807" w:type="dxa"/>
            <w:vAlign w:val="center"/>
          </w:tcPr>
          <w:p w14:paraId="2FC3320E" w14:textId="77777777" w:rsidR="001F5159" w:rsidRPr="00FB7008" w:rsidRDefault="001F5159" w:rsidP="002B3121">
            <w:pPr>
              <w:rPr>
                <w:rFonts w:cs="Times New Roman"/>
              </w:rPr>
            </w:pPr>
          </w:p>
        </w:tc>
        <w:tc>
          <w:tcPr>
            <w:tcW w:w="1188" w:type="dxa"/>
            <w:vAlign w:val="center"/>
          </w:tcPr>
          <w:p w14:paraId="6E642278" w14:textId="77777777" w:rsidR="001F5159" w:rsidRPr="00FB7008" w:rsidRDefault="001F5159" w:rsidP="002B3121">
            <w:pPr>
              <w:jc w:val="right"/>
              <w:rPr>
                <w:rFonts w:cs="Times New Roman"/>
              </w:rPr>
            </w:pPr>
            <w:r w:rsidRPr="00FB7008">
              <w:rPr>
                <w:rFonts w:cs="Times New Roman"/>
              </w:rPr>
              <w:t>4.99</w:t>
            </w:r>
          </w:p>
        </w:tc>
        <w:tc>
          <w:tcPr>
            <w:tcW w:w="872" w:type="dxa"/>
            <w:vAlign w:val="center"/>
          </w:tcPr>
          <w:p w14:paraId="128B3834" w14:textId="77777777" w:rsidR="001F5159" w:rsidRPr="00FB7008" w:rsidRDefault="001F5159" w:rsidP="002B3121">
            <w:pPr>
              <w:jc w:val="right"/>
              <w:rPr>
                <w:rFonts w:cs="Times New Roman"/>
              </w:rPr>
            </w:pPr>
          </w:p>
        </w:tc>
        <w:tc>
          <w:tcPr>
            <w:tcW w:w="250" w:type="dxa"/>
          </w:tcPr>
          <w:p w14:paraId="01F7D7DE" w14:textId="77777777" w:rsidR="001F5159" w:rsidRPr="00FB7008" w:rsidRDefault="001F5159" w:rsidP="002B3121">
            <w:pPr>
              <w:jc w:val="right"/>
              <w:rPr>
                <w:rFonts w:cs="Times New Roman"/>
              </w:rPr>
            </w:pPr>
          </w:p>
        </w:tc>
      </w:tr>
      <w:tr w:rsidR="001F5159" w:rsidRPr="00FB7008" w14:paraId="0B878DDD" w14:textId="77777777" w:rsidTr="002B3121">
        <w:trPr>
          <w:trHeight w:hRule="exact" w:val="373"/>
        </w:trPr>
        <w:tc>
          <w:tcPr>
            <w:tcW w:w="4066" w:type="dxa"/>
            <w:vAlign w:val="center"/>
          </w:tcPr>
          <w:p w14:paraId="3E51887F" w14:textId="77777777" w:rsidR="001F5159" w:rsidRPr="00FB7008" w:rsidRDefault="001F5159" w:rsidP="002B3121">
            <w:pPr>
              <w:rPr>
                <w:rFonts w:cs="Times New Roman"/>
              </w:rPr>
            </w:pPr>
            <w:r w:rsidRPr="00FB7008">
              <w:rPr>
                <w:rFonts w:cs="Times New Roman"/>
              </w:rPr>
              <w:lastRenderedPageBreak/>
              <w:t>common-sense</w:t>
            </w:r>
          </w:p>
        </w:tc>
        <w:tc>
          <w:tcPr>
            <w:tcW w:w="1807" w:type="dxa"/>
            <w:vAlign w:val="center"/>
          </w:tcPr>
          <w:p w14:paraId="58EE367E" w14:textId="77777777" w:rsidR="001F5159" w:rsidRPr="00FB7008" w:rsidRDefault="001F5159" w:rsidP="002B3121">
            <w:pPr>
              <w:rPr>
                <w:rFonts w:cs="Times New Roman"/>
              </w:rPr>
            </w:pPr>
            <w:r w:rsidRPr="00FB7008">
              <w:rPr>
                <w:rFonts w:cs="Times New Roman"/>
              </w:rPr>
              <w:t>reasonable</w:t>
            </w:r>
          </w:p>
        </w:tc>
        <w:tc>
          <w:tcPr>
            <w:tcW w:w="1188" w:type="dxa"/>
            <w:vAlign w:val="center"/>
          </w:tcPr>
          <w:p w14:paraId="45AD6F1E" w14:textId="77777777" w:rsidR="001F5159" w:rsidRPr="00FB7008" w:rsidRDefault="001F5159" w:rsidP="002B3121">
            <w:pPr>
              <w:jc w:val="right"/>
              <w:rPr>
                <w:rFonts w:cs="Times New Roman"/>
              </w:rPr>
            </w:pPr>
            <w:r w:rsidRPr="00FB7008">
              <w:rPr>
                <w:rFonts w:cs="Times New Roman"/>
              </w:rPr>
              <w:t>4.91</w:t>
            </w:r>
          </w:p>
        </w:tc>
        <w:tc>
          <w:tcPr>
            <w:tcW w:w="872" w:type="dxa"/>
            <w:vAlign w:val="center"/>
          </w:tcPr>
          <w:p w14:paraId="298CA898" w14:textId="77777777" w:rsidR="001F5159" w:rsidRPr="00FB7008" w:rsidRDefault="001F5159" w:rsidP="002B3121">
            <w:pPr>
              <w:jc w:val="right"/>
              <w:rPr>
                <w:rFonts w:cs="Times New Roman"/>
              </w:rPr>
            </w:pPr>
          </w:p>
        </w:tc>
        <w:tc>
          <w:tcPr>
            <w:tcW w:w="250" w:type="dxa"/>
          </w:tcPr>
          <w:p w14:paraId="142C88C4" w14:textId="77777777" w:rsidR="001F5159" w:rsidRPr="00FB7008" w:rsidRDefault="001F5159" w:rsidP="002B3121">
            <w:pPr>
              <w:jc w:val="right"/>
              <w:rPr>
                <w:rFonts w:cs="Times New Roman"/>
              </w:rPr>
            </w:pPr>
          </w:p>
        </w:tc>
      </w:tr>
      <w:tr w:rsidR="001F5159" w:rsidRPr="00FB7008" w14:paraId="58E46AA6" w14:textId="77777777" w:rsidTr="002B3121">
        <w:trPr>
          <w:trHeight w:hRule="exact" w:val="373"/>
        </w:trPr>
        <w:tc>
          <w:tcPr>
            <w:tcW w:w="4066" w:type="dxa"/>
            <w:vAlign w:val="center"/>
          </w:tcPr>
          <w:p w14:paraId="6A5A15C6" w14:textId="77777777" w:rsidR="001F5159" w:rsidRPr="00FB7008" w:rsidRDefault="001F5159" w:rsidP="002B3121">
            <w:pPr>
              <w:rPr>
                <w:rFonts w:cs="Times New Roman"/>
              </w:rPr>
            </w:pPr>
            <w:r w:rsidRPr="00FB7008">
              <w:rPr>
                <w:rFonts w:cs="Times New Roman"/>
              </w:rPr>
              <w:t>willing to accept new ideas</w:t>
            </w:r>
          </w:p>
        </w:tc>
        <w:tc>
          <w:tcPr>
            <w:tcW w:w="1807" w:type="dxa"/>
            <w:vAlign w:val="center"/>
          </w:tcPr>
          <w:p w14:paraId="1D023981" w14:textId="77777777" w:rsidR="001F5159" w:rsidRPr="00FB7008" w:rsidRDefault="001F5159" w:rsidP="002B3121">
            <w:pPr>
              <w:rPr>
                <w:rFonts w:cs="Times New Roman"/>
              </w:rPr>
            </w:pPr>
            <w:r w:rsidRPr="00FB7008">
              <w:rPr>
                <w:rFonts w:cs="Times New Roman"/>
              </w:rPr>
              <w:t>broad-minded</w:t>
            </w:r>
          </w:p>
        </w:tc>
        <w:tc>
          <w:tcPr>
            <w:tcW w:w="1188" w:type="dxa"/>
            <w:vAlign w:val="center"/>
          </w:tcPr>
          <w:p w14:paraId="7964C4E7" w14:textId="77777777" w:rsidR="001F5159" w:rsidRPr="00FB7008" w:rsidRDefault="001F5159" w:rsidP="002B3121">
            <w:pPr>
              <w:jc w:val="right"/>
              <w:rPr>
                <w:rFonts w:cs="Times New Roman"/>
              </w:rPr>
            </w:pPr>
            <w:r w:rsidRPr="00FB7008">
              <w:rPr>
                <w:rFonts w:cs="Times New Roman"/>
              </w:rPr>
              <w:t>4.84</w:t>
            </w:r>
          </w:p>
        </w:tc>
        <w:tc>
          <w:tcPr>
            <w:tcW w:w="872" w:type="dxa"/>
            <w:vAlign w:val="center"/>
          </w:tcPr>
          <w:p w14:paraId="29E2D738" w14:textId="77777777" w:rsidR="001F5159" w:rsidRPr="00FB7008" w:rsidRDefault="001F5159" w:rsidP="002B3121">
            <w:pPr>
              <w:jc w:val="right"/>
              <w:rPr>
                <w:rFonts w:cs="Times New Roman"/>
              </w:rPr>
            </w:pPr>
          </w:p>
        </w:tc>
        <w:tc>
          <w:tcPr>
            <w:tcW w:w="250" w:type="dxa"/>
          </w:tcPr>
          <w:p w14:paraId="7E673836" w14:textId="77777777" w:rsidR="001F5159" w:rsidRPr="00FB7008" w:rsidRDefault="001F5159" w:rsidP="002B3121">
            <w:pPr>
              <w:jc w:val="right"/>
              <w:rPr>
                <w:rFonts w:cs="Times New Roman"/>
              </w:rPr>
            </w:pPr>
          </w:p>
        </w:tc>
      </w:tr>
      <w:tr w:rsidR="001F5159" w:rsidRPr="00FB7008" w14:paraId="494B4EFC" w14:textId="77777777" w:rsidTr="002B3121">
        <w:trPr>
          <w:trHeight w:hRule="exact" w:val="373"/>
        </w:trPr>
        <w:tc>
          <w:tcPr>
            <w:tcW w:w="4066" w:type="dxa"/>
            <w:vAlign w:val="center"/>
          </w:tcPr>
          <w:p w14:paraId="4DDC4609" w14:textId="77777777" w:rsidR="001F5159" w:rsidRPr="00FB7008" w:rsidRDefault="001F5159" w:rsidP="002B3121">
            <w:pPr>
              <w:rPr>
                <w:rFonts w:cs="Times New Roman"/>
              </w:rPr>
            </w:pPr>
            <w:r w:rsidRPr="00FB7008">
              <w:rPr>
                <w:rFonts w:cs="Times New Roman"/>
              </w:rPr>
              <w:t>level-headed</w:t>
            </w:r>
          </w:p>
        </w:tc>
        <w:tc>
          <w:tcPr>
            <w:tcW w:w="1807" w:type="dxa"/>
            <w:vAlign w:val="center"/>
          </w:tcPr>
          <w:p w14:paraId="1677980C" w14:textId="77777777" w:rsidR="001F5159" w:rsidRPr="00FB7008" w:rsidRDefault="001F5159" w:rsidP="002B3121">
            <w:pPr>
              <w:rPr>
                <w:rFonts w:cs="Times New Roman"/>
              </w:rPr>
            </w:pPr>
          </w:p>
        </w:tc>
        <w:tc>
          <w:tcPr>
            <w:tcW w:w="1188" w:type="dxa"/>
            <w:vAlign w:val="center"/>
          </w:tcPr>
          <w:p w14:paraId="0510B07F" w14:textId="77777777" w:rsidR="001F5159" w:rsidRPr="00FB7008" w:rsidRDefault="001F5159" w:rsidP="002B3121">
            <w:pPr>
              <w:jc w:val="right"/>
              <w:rPr>
                <w:rFonts w:cs="Times New Roman"/>
              </w:rPr>
            </w:pPr>
            <w:r w:rsidRPr="00FB7008">
              <w:rPr>
                <w:rFonts w:cs="Times New Roman"/>
              </w:rPr>
              <w:t>4.80</w:t>
            </w:r>
          </w:p>
        </w:tc>
        <w:tc>
          <w:tcPr>
            <w:tcW w:w="872" w:type="dxa"/>
            <w:vAlign w:val="center"/>
          </w:tcPr>
          <w:p w14:paraId="6C4FAB16" w14:textId="77777777" w:rsidR="001F5159" w:rsidRPr="00FB7008" w:rsidRDefault="001F5159" w:rsidP="002B3121">
            <w:pPr>
              <w:jc w:val="right"/>
              <w:rPr>
                <w:rFonts w:cs="Times New Roman"/>
              </w:rPr>
            </w:pPr>
          </w:p>
        </w:tc>
        <w:tc>
          <w:tcPr>
            <w:tcW w:w="250" w:type="dxa"/>
          </w:tcPr>
          <w:p w14:paraId="4763589D" w14:textId="77777777" w:rsidR="001F5159" w:rsidRPr="00FB7008" w:rsidRDefault="001F5159" w:rsidP="002B3121">
            <w:pPr>
              <w:jc w:val="right"/>
              <w:rPr>
                <w:rFonts w:cs="Times New Roman"/>
              </w:rPr>
            </w:pPr>
          </w:p>
        </w:tc>
      </w:tr>
      <w:tr w:rsidR="001F5159" w:rsidRPr="00FB7008" w14:paraId="4211A1BC" w14:textId="77777777" w:rsidTr="002B3121">
        <w:trPr>
          <w:trHeight w:hRule="exact" w:val="373"/>
        </w:trPr>
        <w:tc>
          <w:tcPr>
            <w:tcW w:w="4066" w:type="dxa"/>
            <w:vAlign w:val="center"/>
          </w:tcPr>
          <w:p w14:paraId="6921EC1E" w14:textId="77777777" w:rsidR="001F5159" w:rsidRPr="00FB7008" w:rsidRDefault="001F5159" w:rsidP="002B3121">
            <w:pPr>
              <w:rPr>
                <w:rFonts w:cs="Times New Roman"/>
              </w:rPr>
            </w:pPr>
            <w:r w:rsidRPr="00FB7008">
              <w:rPr>
                <w:rFonts w:cs="Times New Roman"/>
              </w:rPr>
              <w:t>logical</w:t>
            </w:r>
          </w:p>
        </w:tc>
        <w:tc>
          <w:tcPr>
            <w:tcW w:w="1807" w:type="dxa"/>
            <w:vAlign w:val="center"/>
          </w:tcPr>
          <w:p w14:paraId="556C1B2E" w14:textId="77777777" w:rsidR="001F5159" w:rsidRPr="00FB7008" w:rsidRDefault="001F5159" w:rsidP="002B3121">
            <w:pPr>
              <w:rPr>
                <w:rFonts w:cs="Times New Roman"/>
              </w:rPr>
            </w:pPr>
          </w:p>
        </w:tc>
        <w:tc>
          <w:tcPr>
            <w:tcW w:w="1188" w:type="dxa"/>
            <w:vAlign w:val="center"/>
          </w:tcPr>
          <w:p w14:paraId="2F5B9D36" w14:textId="77777777" w:rsidR="001F5159" w:rsidRPr="00FB7008" w:rsidRDefault="001F5159" w:rsidP="002B3121">
            <w:pPr>
              <w:jc w:val="right"/>
              <w:rPr>
                <w:rFonts w:cs="Times New Roman"/>
              </w:rPr>
            </w:pPr>
            <w:r w:rsidRPr="00FB7008">
              <w:rPr>
                <w:rFonts w:cs="Times New Roman"/>
              </w:rPr>
              <w:t>4.63</w:t>
            </w:r>
          </w:p>
        </w:tc>
        <w:tc>
          <w:tcPr>
            <w:tcW w:w="872" w:type="dxa"/>
            <w:vAlign w:val="center"/>
          </w:tcPr>
          <w:p w14:paraId="68AAF0DD" w14:textId="77777777" w:rsidR="001F5159" w:rsidRPr="00FB7008" w:rsidRDefault="001F5159" w:rsidP="002B3121">
            <w:pPr>
              <w:jc w:val="right"/>
              <w:rPr>
                <w:rFonts w:cs="Times New Roman"/>
              </w:rPr>
            </w:pPr>
          </w:p>
        </w:tc>
        <w:tc>
          <w:tcPr>
            <w:tcW w:w="250" w:type="dxa"/>
          </w:tcPr>
          <w:p w14:paraId="00E73CBC" w14:textId="77777777" w:rsidR="001F5159" w:rsidRPr="00FB7008" w:rsidRDefault="001F5159" w:rsidP="002B3121">
            <w:pPr>
              <w:jc w:val="right"/>
              <w:rPr>
                <w:rFonts w:cs="Times New Roman"/>
              </w:rPr>
            </w:pPr>
          </w:p>
        </w:tc>
      </w:tr>
      <w:tr w:rsidR="001F5159" w:rsidRPr="00FB7008" w14:paraId="0A3FD158" w14:textId="77777777" w:rsidTr="002B3121">
        <w:trPr>
          <w:trHeight w:hRule="exact" w:val="373"/>
        </w:trPr>
        <w:tc>
          <w:tcPr>
            <w:tcW w:w="4066" w:type="dxa"/>
            <w:vAlign w:val="center"/>
          </w:tcPr>
          <w:p w14:paraId="39766DEF" w14:textId="77777777" w:rsidR="001F5159" w:rsidRPr="00FB7008" w:rsidRDefault="001F5159" w:rsidP="002B3121">
            <w:pPr>
              <w:rPr>
                <w:rFonts w:cs="Times New Roman"/>
              </w:rPr>
            </w:pPr>
            <w:r w:rsidRPr="00FB7008">
              <w:rPr>
                <w:rFonts w:cs="Times New Roman"/>
              </w:rPr>
              <w:t>ability to create or invent new things</w:t>
            </w:r>
          </w:p>
        </w:tc>
        <w:tc>
          <w:tcPr>
            <w:tcW w:w="1807" w:type="dxa"/>
            <w:vAlign w:val="center"/>
          </w:tcPr>
          <w:p w14:paraId="0F643774" w14:textId="77777777" w:rsidR="001F5159" w:rsidRPr="00FB7008" w:rsidRDefault="001F5159" w:rsidP="002B3121">
            <w:pPr>
              <w:rPr>
                <w:rFonts w:cs="Times New Roman"/>
              </w:rPr>
            </w:pPr>
            <w:r w:rsidRPr="00FB7008">
              <w:rPr>
                <w:rFonts w:cs="Times New Roman"/>
              </w:rPr>
              <w:t>inventive</w:t>
            </w:r>
          </w:p>
        </w:tc>
        <w:tc>
          <w:tcPr>
            <w:tcW w:w="1188" w:type="dxa"/>
            <w:vAlign w:val="center"/>
          </w:tcPr>
          <w:p w14:paraId="12B01783" w14:textId="77777777" w:rsidR="001F5159" w:rsidRPr="00FB7008" w:rsidRDefault="001F5159" w:rsidP="002B3121">
            <w:pPr>
              <w:jc w:val="right"/>
              <w:rPr>
                <w:rFonts w:cs="Times New Roman"/>
              </w:rPr>
            </w:pPr>
            <w:r w:rsidRPr="00FB7008">
              <w:rPr>
                <w:rFonts w:cs="Times New Roman"/>
              </w:rPr>
              <w:t>4.51</w:t>
            </w:r>
          </w:p>
        </w:tc>
        <w:tc>
          <w:tcPr>
            <w:tcW w:w="872" w:type="dxa"/>
            <w:vAlign w:val="center"/>
          </w:tcPr>
          <w:p w14:paraId="0882C32D" w14:textId="77777777" w:rsidR="001F5159" w:rsidRPr="00FB7008" w:rsidRDefault="001F5159" w:rsidP="002B3121">
            <w:pPr>
              <w:jc w:val="right"/>
              <w:rPr>
                <w:rFonts w:cs="Times New Roman"/>
              </w:rPr>
            </w:pPr>
          </w:p>
        </w:tc>
        <w:tc>
          <w:tcPr>
            <w:tcW w:w="250" w:type="dxa"/>
          </w:tcPr>
          <w:p w14:paraId="1B864CDF" w14:textId="77777777" w:rsidR="001F5159" w:rsidRPr="00FB7008" w:rsidRDefault="001F5159" w:rsidP="002B3121">
            <w:pPr>
              <w:jc w:val="right"/>
              <w:rPr>
                <w:rFonts w:cs="Times New Roman"/>
              </w:rPr>
            </w:pPr>
          </w:p>
        </w:tc>
      </w:tr>
      <w:tr w:rsidR="001F5159" w:rsidRPr="00FB7008" w14:paraId="163BBD91" w14:textId="77777777" w:rsidTr="002B3121">
        <w:trPr>
          <w:trHeight w:hRule="exact" w:val="373"/>
        </w:trPr>
        <w:tc>
          <w:tcPr>
            <w:tcW w:w="4066" w:type="dxa"/>
            <w:vAlign w:val="center"/>
          </w:tcPr>
          <w:p w14:paraId="4D4ED7A3" w14:textId="77777777" w:rsidR="001F5159" w:rsidRPr="00FB7008" w:rsidRDefault="001F5159" w:rsidP="002B3121">
            <w:pPr>
              <w:rPr>
                <w:rFonts w:cs="Times New Roman"/>
              </w:rPr>
            </w:pPr>
            <w:r w:rsidRPr="00FB7008">
              <w:rPr>
                <w:rFonts w:cs="Times New Roman"/>
              </w:rPr>
              <w:t>innovative</w:t>
            </w:r>
          </w:p>
        </w:tc>
        <w:tc>
          <w:tcPr>
            <w:tcW w:w="1807" w:type="dxa"/>
            <w:vAlign w:val="center"/>
          </w:tcPr>
          <w:p w14:paraId="64B36AAB" w14:textId="77777777" w:rsidR="001F5159" w:rsidRPr="00FB7008" w:rsidRDefault="001F5159" w:rsidP="002B3121">
            <w:pPr>
              <w:rPr>
                <w:rFonts w:cs="Times New Roman"/>
              </w:rPr>
            </w:pPr>
            <w:r w:rsidRPr="00FB7008">
              <w:rPr>
                <w:rFonts w:cs="Times New Roman"/>
              </w:rPr>
              <w:t>inventive</w:t>
            </w:r>
          </w:p>
        </w:tc>
        <w:tc>
          <w:tcPr>
            <w:tcW w:w="1188" w:type="dxa"/>
            <w:vAlign w:val="center"/>
          </w:tcPr>
          <w:p w14:paraId="521015E2" w14:textId="77777777" w:rsidR="001F5159" w:rsidRPr="00FB7008" w:rsidRDefault="001F5159" w:rsidP="002B3121">
            <w:pPr>
              <w:jc w:val="right"/>
              <w:rPr>
                <w:rFonts w:cs="Times New Roman"/>
              </w:rPr>
            </w:pPr>
            <w:r w:rsidRPr="00FB7008">
              <w:rPr>
                <w:rFonts w:cs="Times New Roman"/>
              </w:rPr>
              <w:t>4.51</w:t>
            </w:r>
          </w:p>
        </w:tc>
        <w:tc>
          <w:tcPr>
            <w:tcW w:w="872" w:type="dxa"/>
            <w:vAlign w:val="center"/>
          </w:tcPr>
          <w:p w14:paraId="4E24714B" w14:textId="77777777" w:rsidR="001F5159" w:rsidRPr="00FB7008" w:rsidRDefault="001F5159" w:rsidP="002B3121">
            <w:pPr>
              <w:jc w:val="right"/>
              <w:rPr>
                <w:rFonts w:cs="Times New Roman"/>
              </w:rPr>
            </w:pPr>
          </w:p>
        </w:tc>
        <w:tc>
          <w:tcPr>
            <w:tcW w:w="250" w:type="dxa"/>
          </w:tcPr>
          <w:p w14:paraId="671B1D31" w14:textId="77777777" w:rsidR="001F5159" w:rsidRPr="00FB7008" w:rsidRDefault="001F5159" w:rsidP="002B3121">
            <w:pPr>
              <w:jc w:val="right"/>
              <w:rPr>
                <w:rFonts w:cs="Times New Roman"/>
              </w:rPr>
            </w:pPr>
          </w:p>
        </w:tc>
      </w:tr>
      <w:tr w:rsidR="001F5159" w:rsidRPr="00FB7008" w14:paraId="46B08807" w14:textId="77777777" w:rsidTr="002B3121">
        <w:trPr>
          <w:trHeight w:hRule="exact" w:val="373"/>
        </w:trPr>
        <w:tc>
          <w:tcPr>
            <w:tcW w:w="4066" w:type="dxa"/>
            <w:vAlign w:val="center"/>
          </w:tcPr>
          <w:p w14:paraId="0CE41236" w14:textId="77777777" w:rsidR="001F5159" w:rsidRPr="00FB7008" w:rsidRDefault="001F5159" w:rsidP="002B3121">
            <w:pPr>
              <w:rPr>
                <w:rFonts w:cs="Times New Roman"/>
              </w:rPr>
            </w:pPr>
            <w:r w:rsidRPr="00FB7008">
              <w:rPr>
                <w:rFonts w:cs="Times New Roman"/>
              </w:rPr>
              <w:t>thoroughness in handling details</w:t>
            </w:r>
          </w:p>
        </w:tc>
        <w:tc>
          <w:tcPr>
            <w:tcW w:w="1807" w:type="dxa"/>
            <w:vAlign w:val="center"/>
          </w:tcPr>
          <w:p w14:paraId="249B4D61" w14:textId="77777777" w:rsidR="001F5159" w:rsidRPr="00FB7008" w:rsidRDefault="001F5159" w:rsidP="002B3121">
            <w:pPr>
              <w:rPr>
                <w:rFonts w:cs="Times New Roman"/>
              </w:rPr>
            </w:pPr>
            <w:r w:rsidRPr="00FB7008">
              <w:rPr>
                <w:rFonts w:cs="Times New Roman"/>
              </w:rPr>
              <w:t>thorough</w:t>
            </w:r>
          </w:p>
        </w:tc>
        <w:tc>
          <w:tcPr>
            <w:tcW w:w="1188" w:type="dxa"/>
            <w:vAlign w:val="center"/>
          </w:tcPr>
          <w:p w14:paraId="74F438B5" w14:textId="77777777" w:rsidR="001F5159" w:rsidRPr="00FB7008" w:rsidRDefault="001F5159" w:rsidP="002B3121">
            <w:pPr>
              <w:jc w:val="right"/>
              <w:rPr>
                <w:rFonts w:cs="Times New Roman"/>
              </w:rPr>
            </w:pPr>
            <w:r w:rsidRPr="00FB7008">
              <w:rPr>
                <w:rFonts w:cs="Times New Roman"/>
              </w:rPr>
              <w:t>4.44</w:t>
            </w:r>
          </w:p>
        </w:tc>
        <w:tc>
          <w:tcPr>
            <w:tcW w:w="872" w:type="dxa"/>
            <w:vAlign w:val="center"/>
          </w:tcPr>
          <w:p w14:paraId="583079FA" w14:textId="77777777" w:rsidR="001F5159" w:rsidRPr="00FB7008" w:rsidRDefault="001F5159" w:rsidP="002B3121">
            <w:pPr>
              <w:jc w:val="right"/>
              <w:rPr>
                <w:rFonts w:cs="Times New Roman"/>
              </w:rPr>
            </w:pPr>
          </w:p>
        </w:tc>
        <w:tc>
          <w:tcPr>
            <w:tcW w:w="250" w:type="dxa"/>
          </w:tcPr>
          <w:p w14:paraId="56C46055" w14:textId="77777777" w:rsidR="001F5159" w:rsidRPr="00FB7008" w:rsidRDefault="001F5159" w:rsidP="002B3121">
            <w:pPr>
              <w:jc w:val="right"/>
              <w:rPr>
                <w:rFonts w:cs="Times New Roman"/>
              </w:rPr>
            </w:pPr>
          </w:p>
        </w:tc>
      </w:tr>
      <w:tr w:rsidR="001F5159" w:rsidRPr="00FB7008" w14:paraId="50D583E5" w14:textId="77777777" w:rsidTr="002B3121">
        <w:trPr>
          <w:trHeight w:hRule="exact" w:val="373"/>
        </w:trPr>
        <w:tc>
          <w:tcPr>
            <w:tcW w:w="4066" w:type="dxa"/>
            <w:tcBorders>
              <w:bottom w:val="single" w:sz="4" w:space="0" w:color="auto"/>
            </w:tcBorders>
            <w:vAlign w:val="center"/>
          </w:tcPr>
          <w:p w14:paraId="7D5F44A3" w14:textId="77777777" w:rsidR="001F5159" w:rsidRPr="00FB7008" w:rsidRDefault="001F5159" w:rsidP="002B3121">
            <w:pPr>
              <w:rPr>
                <w:rFonts w:cs="Times New Roman"/>
              </w:rPr>
            </w:pPr>
            <w:r w:rsidRPr="00FB7008">
              <w:rPr>
                <w:rFonts w:cs="Times New Roman"/>
              </w:rPr>
              <w:t>organized</w:t>
            </w:r>
          </w:p>
        </w:tc>
        <w:tc>
          <w:tcPr>
            <w:tcW w:w="1807" w:type="dxa"/>
            <w:tcBorders>
              <w:bottom w:val="single" w:sz="4" w:space="0" w:color="auto"/>
            </w:tcBorders>
            <w:vAlign w:val="center"/>
          </w:tcPr>
          <w:p w14:paraId="4AD92816" w14:textId="77777777" w:rsidR="001F5159" w:rsidRPr="00FB7008" w:rsidRDefault="001F5159" w:rsidP="002B3121">
            <w:pPr>
              <w:rPr>
                <w:rFonts w:cs="Times New Roman"/>
              </w:rPr>
            </w:pPr>
            <w:r w:rsidRPr="00FB7008">
              <w:rPr>
                <w:rFonts w:cs="Times New Roman"/>
              </w:rPr>
              <w:t>systematic</w:t>
            </w:r>
          </w:p>
        </w:tc>
        <w:tc>
          <w:tcPr>
            <w:tcW w:w="1188" w:type="dxa"/>
            <w:tcBorders>
              <w:bottom w:val="single" w:sz="4" w:space="0" w:color="auto"/>
            </w:tcBorders>
            <w:vAlign w:val="center"/>
          </w:tcPr>
          <w:p w14:paraId="07E3AC09" w14:textId="77777777" w:rsidR="001F5159" w:rsidRPr="00FB7008" w:rsidRDefault="001F5159" w:rsidP="002B3121">
            <w:pPr>
              <w:jc w:val="right"/>
              <w:rPr>
                <w:rFonts w:cs="Times New Roman"/>
              </w:rPr>
            </w:pPr>
            <w:r w:rsidRPr="00FB7008">
              <w:rPr>
                <w:rFonts w:cs="Times New Roman"/>
              </w:rPr>
              <w:t>3.56</w:t>
            </w:r>
          </w:p>
        </w:tc>
        <w:tc>
          <w:tcPr>
            <w:tcW w:w="872" w:type="dxa"/>
            <w:tcBorders>
              <w:bottom w:val="single" w:sz="4" w:space="0" w:color="auto"/>
            </w:tcBorders>
            <w:vAlign w:val="center"/>
          </w:tcPr>
          <w:p w14:paraId="444B9928" w14:textId="77777777" w:rsidR="001F5159" w:rsidRPr="00FB7008" w:rsidRDefault="001F5159" w:rsidP="002B3121">
            <w:pPr>
              <w:jc w:val="right"/>
              <w:rPr>
                <w:rFonts w:cs="Times New Roman"/>
              </w:rPr>
            </w:pPr>
          </w:p>
        </w:tc>
        <w:tc>
          <w:tcPr>
            <w:tcW w:w="250" w:type="dxa"/>
            <w:tcBorders>
              <w:bottom w:val="single" w:sz="4" w:space="0" w:color="auto"/>
            </w:tcBorders>
          </w:tcPr>
          <w:p w14:paraId="233F5CBD" w14:textId="77777777" w:rsidR="001F5159" w:rsidRPr="00FB7008" w:rsidRDefault="001F5159" w:rsidP="002B3121">
            <w:pPr>
              <w:jc w:val="right"/>
              <w:rPr>
                <w:rFonts w:cs="Times New Roman"/>
              </w:rPr>
            </w:pPr>
          </w:p>
        </w:tc>
      </w:tr>
    </w:tbl>
    <w:p w14:paraId="2A31BBBD" w14:textId="77777777" w:rsidR="001F5159" w:rsidRPr="00FB7008" w:rsidRDefault="001F5159" w:rsidP="001F5159">
      <w:pPr>
        <w:spacing w:line="480" w:lineRule="auto"/>
        <w:rPr>
          <w:i/>
          <w:iCs/>
        </w:rPr>
      </w:pPr>
    </w:p>
    <w:p w14:paraId="13CA713A" w14:textId="79397D2B" w:rsidR="00702595" w:rsidRPr="00FB7008" w:rsidRDefault="001F5159" w:rsidP="001F5159">
      <w:pPr>
        <w:spacing w:line="480" w:lineRule="auto"/>
      </w:pPr>
      <w:r w:rsidRPr="003A6E2B">
        <w:rPr>
          <w:i/>
          <w:iCs/>
        </w:rPr>
        <w:t>Note</w:t>
      </w:r>
      <w:r w:rsidRPr="003A6E2B">
        <w:t xml:space="preserve">. </w:t>
      </w:r>
      <w:r w:rsidR="00027BB7" w:rsidRPr="003A6E2B">
        <w:t>Mean l</w:t>
      </w:r>
      <w:r w:rsidRPr="003A6E2B">
        <w:t xml:space="preserve">ikability ratings </w:t>
      </w:r>
      <w:r w:rsidR="00027BB7" w:rsidRPr="003A6E2B">
        <w:t>are from</w:t>
      </w:r>
      <w:r w:rsidRPr="003A6E2B">
        <w:t xml:space="preserve"> Chandler (2018)</w:t>
      </w:r>
      <w:r w:rsidR="00027BB7" w:rsidRPr="003A6E2B">
        <w:t xml:space="preserve"> and are based on a 7-point scale ranging from </w:t>
      </w:r>
      <w:proofErr w:type="gramStart"/>
      <w:r w:rsidR="00027BB7" w:rsidRPr="003A6E2B">
        <w:t>0</w:t>
      </w:r>
      <w:proofErr w:type="gramEnd"/>
      <w:r w:rsidR="00027BB7" w:rsidRPr="003A6E2B">
        <w:t xml:space="preserve"> (</w:t>
      </w:r>
      <w:r w:rsidR="00027BB7" w:rsidRPr="003A6E2B">
        <w:rPr>
          <w:i/>
        </w:rPr>
        <w:t>least favorable or desirable</w:t>
      </w:r>
      <w:r w:rsidR="00027BB7" w:rsidRPr="003A6E2B">
        <w:t>) to 6 (</w:t>
      </w:r>
      <w:r w:rsidR="00027BB7" w:rsidRPr="003A6E2B">
        <w:rPr>
          <w:i/>
        </w:rPr>
        <w:t>most favorable or desirable</w:t>
      </w:r>
      <w:r w:rsidR="00027BB7" w:rsidRPr="003A6E2B">
        <w:t>)</w:t>
      </w:r>
      <w:r w:rsidRPr="003A6E2B">
        <w:t>. Chandler’s analyses determined that the stereotypical attribute “aggressive” had be</w:t>
      </w:r>
      <w:r w:rsidRPr="00FB7008">
        <w:t>come more negative in likability over time. Therefore, we averaged the likability value for this item across the replications (Anderson</w:t>
      </w:r>
      <w:r w:rsidR="00702595" w:rsidRPr="00FB7008">
        <w:t>,</w:t>
      </w:r>
      <w:r w:rsidRPr="00FB7008">
        <w:t xml:space="preserve"> 1968 = 3.04, Dumas</w:t>
      </w:r>
      <w:r w:rsidR="00702595" w:rsidRPr="00FB7008">
        <w:t>,</w:t>
      </w:r>
      <w:r w:rsidRPr="00FB7008">
        <w:t xml:space="preserve"> </w:t>
      </w:r>
      <w:r w:rsidR="00702595" w:rsidRPr="00FB7008">
        <w:t xml:space="preserve">Johnson, &amp; Lynch, </w:t>
      </w:r>
      <w:r w:rsidRPr="00FB7008">
        <w:t>2002 = 2.69, and Chandler</w:t>
      </w:r>
      <w:r w:rsidR="00702595" w:rsidRPr="00FB7008">
        <w:t>,</w:t>
      </w:r>
      <w:r w:rsidRPr="00FB7008">
        <w:t xml:space="preserve"> 2018 = 1.97). For one attribute (</w:t>
      </w:r>
      <w:r w:rsidRPr="00FB7008">
        <w:rPr>
          <w:i/>
        </w:rPr>
        <w:t>calm in emergencies</w:t>
      </w:r>
      <w:r w:rsidRPr="00FB7008">
        <w:t>), no match was possible.</w:t>
      </w:r>
    </w:p>
    <w:p w14:paraId="6F43E0D4" w14:textId="77777777" w:rsidR="00702595" w:rsidRPr="00FB7008" w:rsidRDefault="00702595" w:rsidP="001F5159">
      <w:pPr>
        <w:spacing w:line="480" w:lineRule="auto"/>
      </w:pPr>
    </w:p>
    <w:p w14:paraId="3536AA10" w14:textId="77777777" w:rsidR="00702595" w:rsidRPr="00FB7008" w:rsidRDefault="00702595" w:rsidP="001F5159">
      <w:pPr>
        <w:spacing w:line="480" w:lineRule="auto"/>
      </w:pPr>
    </w:p>
    <w:p w14:paraId="16530C08" w14:textId="77777777" w:rsidR="001F5159" w:rsidRPr="00FB7008" w:rsidRDefault="001F5159" w:rsidP="001F5159">
      <w:pPr>
        <w:pStyle w:val="BodyText"/>
        <w:spacing w:line="480" w:lineRule="auto"/>
        <w:ind w:left="720" w:hanging="720"/>
        <w:jc w:val="center"/>
        <w:rPr>
          <w:b/>
          <w:color w:val="000000" w:themeColor="text1"/>
        </w:rPr>
      </w:pPr>
    </w:p>
    <w:p w14:paraId="4A50B44E" w14:textId="77777777" w:rsidR="00F439DF" w:rsidRPr="00FB7008" w:rsidRDefault="00F439DF" w:rsidP="005D363E">
      <w:pPr>
        <w:pStyle w:val="BodyText"/>
        <w:spacing w:line="480" w:lineRule="auto"/>
        <w:ind w:left="0"/>
        <w:rPr>
          <w:b/>
          <w:color w:val="000000" w:themeColor="text1"/>
        </w:rPr>
      </w:pPr>
    </w:p>
    <w:p w14:paraId="1521FE4A" w14:textId="77777777" w:rsidR="00F439DF" w:rsidRPr="00FB7008" w:rsidRDefault="00F439DF" w:rsidP="005D363E">
      <w:pPr>
        <w:pStyle w:val="BodyText"/>
        <w:spacing w:line="480" w:lineRule="auto"/>
        <w:ind w:left="0"/>
        <w:rPr>
          <w:b/>
          <w:color w:val="000000" w:themeColor="text1"/>
        </w:rPr>
      </w:pPr>
    </w:p>
    <w:p w14:paraId="54250A37" w14:textId="69D9B629" w:rsidR="00F439DF" w:rsidRDefault="00F439DF" w:rsidP="005D363E">
      <w:pPr>
        <w:pStyle w:val="BodyText"/>
        <w:spacing w:line="480" w:lineRule="auto"/>
        <w:ind w:left="0"/>
        <w:rPr>
          <w:b/>
          <w:color w:val="000000" w:themeColor="text1"/>
        </w:rPr>
      </w:pPr>
    </w:p>
    <w:p w14:paraId="602E336F" w14:textId="0B2A7B88" w:rsidR="00215090" w:rsidRDefault="00215090" w:rsidP="005D363E">
      <w:pPr>
        <w:pStyle w:val="BodyText"/>
        <w:spacing w:line="480" w:lineRule="auto"/>
        <w:ind w:left="0"/>
        <w:rPr>
          <w:b/>
          <w:color w:val="000000" w:themeColor="text1"/>
        </w:rPr>
      </w:pPr>
    </w:p>
    <w:p w14:paraId="77D1BE42" w14:textId="64A4B43A" w:rsidR="00215090" w:rsidRDefault="00215090" w:rsidP="005D363E">
      <w:pPr>
        <w:pStyle w:val="BodyText"/>
        <w:spacing w:line="480" w:lineRule="auto"/>
        <w:ind w:left="0"/>
        <w:rPr>
          <w:b/>
          <w:color w:val="000000" w:themeColor="text1"/>
        </w:rPr>
      </w:pPr>
    </w:p>
    <w:p w14:paraId="1DA3101B" w14:textId="0CF0722D" w:rsidR="00215090" w:rsidRDefault="00215090" w:rsidP="005D363E">
      <w:pPr>
        <w:pStyle w:val="BodyText"/>
        <w:spacing w:line="480" w:lineRule="auto"/>
        <w:ind w:left="0"/>
        <w:rPr>
          <w:b/>
          <w:color w:val="000000" w:themeColor="text1"/>
        </w:rPr>
      </w:pPr>
    </w:p>
    <w:p w14:paraId="7F58DA8C" w14:textId="77777777" w:rsidR="00215090" w:rsidRPr="00FB7008" w:rsidRDefault="00215090" w:rsidP="005D363E">
      <w:pPr>
        <w:pStyle w:val="BodyText"/>
        <w:spacing w:line="480" w:lineRule="auto"/>
        <w:ind w:left="0"/>
        <w:rPr>
          <w:b/>
          <w:color w:val="000000" w:themeColor="text1"/>
        </w:rPr>
      </w:pPr>
    </w:p>
    <w:p w14:paraId="2C05B5B3" w14:textId="77777777" w:rsidR="00F439DF" w:rsidRPr="00FB7008" w:rsidRDefault="00F439DF" w:rsidP="005D363E">
      <w:pPr>
        <w:pStyle w:val="BodyText"/>
        <w:spacing w:line="480" w:lineRule="auto"/>
        <w:ind w:left="0"/>
        <w:rPr>
          <w:b/>
          <w:color w:val="000000" w:themeColor="text1"/>
        </w:rPr>
      </w:pPr>
    </w:p>
    <w:p w14:paraId="7DF7011C" w14:textId="77777777" w:rsidR="00F439DF" w:rsidRPr="00FB7008" w:rsidRDefault="00F439DF" w:rsidP="005D363E">
      <w:pPr>
        <w:pStyle w:val="BodyText"/>
        <w:spacing w:line="480" w:lineRule="auto"/>
        <w:ind w:left="0"/>
        <w:rPr>
          <w:b/>
          <w:color w:val="000000" w:themeColor="text1"/>
        </w:rPr>
      </w:pPr>
    </w:p>
    <w:p w14:paraId="7C3B025B" w14:textId="77777777" w:rsidR="00F252AF" w:rsidRPr="00FB7008" w:rsidRDefault="00F252AF" w:rsidP="00F252AF">
      <w:pPr>
        <w:rPr>
          <w:rFonts w:eastAsia="Times New Roman"/>
        </w:rPr>
      </w:pPr>
      <w:r w:rsidRPr="00FB7008">
        <w:rPr>
          <w:rFonts w:eastAsia="Times New Roman"/>
        </w:rPr>
        <w:lastRenderedPageBreak/>
        <w:t>Table S2</w:t>
      </w:r>
    </w:p>
    <w:p w14:paraId="7ED6619A" w14:textId="77777777" w:rsidR="00F252AF" w:rsidRPr="00FB7008" w:rsidRDefault="00F252AF" w:rsidP="00F252AF">
      <w:pPr>
        <w:rPr>
          <w:rFonts w:eastAsia="Times New Roman"/>
        </w:rPr>
      </w:pPr>
    </w:p>
    <w:p w14:paraId="016B5D97" w14:textId="77777777" w:rsidR="00F252AF" w:rsidRPr="00FB7008" w:rsidRDefault="00F252AF" w:rsidP="00F252AF">
      <w:pPr>
        <w:rPr>
          <w:rFonts w:eastAsia="Times New Roman"/>
          <w:i/>
          <w:iCs/>
        </w:rPr>
      </w:pPr>
      <w:r w:rsidRPr="00FB7008">
        <w:rPr>
          <w:rFonts w:eastAsia="Times New Roman"/>
          <w:i/>
          <w:iCs/>
        </w:rPr>
        <w:t>Availability of Demographic Information for Each Poll</w:t>
      </w:r>
    </w:p>
    <w:p w14:paraId="0EF21B16" w14:textId="77777777" w:rsidR="00F252AF" w:rsidRPr="00FB7008" w:rsidRDefault="00F252AF" w:rsidP="00F252AF">
      <w:pPr>
        <w:rPr>
          <w:rFonts w:eastAsia="Times New Roman"/>
          <w:i/>
          <w:iCs/>
        </w:rPr>
      </w:pPr>
    </w:p>
    <w:tbl>
      <w:tblPr>
        <w:tblStyle w:val="TableGrid"/>
        <w:tblW w:w="0" w:type="auto"/>
        <w:tblLook w:val="04A0" w:firstRow="1" w:lastRow="0" w:firstColumn="1" w:lastColumn="0" w:noHBand="0" w:noVBand="1"/>
      </w:tblPr>
      <w:tblGrid>
        <w:gridCol w:w="1299"/>
        <w:gridCol w:w="1261"/>
        <w:gridCol w:w="1265"/>
        <w:gridCol w:w="1311"/>
        <w:gridCol w:w="1303"/>
        <w:gridCol w:w="1292"/>
        <w:gridCol w:w="1353"/>
      </w:tblGrid>
      <w:tr w:rsidR="00F252AF" w:rsidRPr="00FB7008" w14:paraId="0FA90C71" w14:textId="77777777" w:rsidTr="005F69F6">
        <w:tc>
          <w:tcPr>
            <w:tcW w:w="1335" w:type="dxa"/>
            <w:tcBorders>
              <w:top w:val="single" w:sz="4" w:space="0" w:color="auto"/>
              <w:left w:val="nil"/>
              <w:bottom w:val="nil"/>
              <w:right w:val="nil"/>
            </w:tcBorders>
          </w:tcPr>
          <w:p w14:paraId="7905DB6E" w14:textId="77777777" w:rsidR="00F252AF" w:rsidRPr="00FB7008" w:rsidRDefault="00F252AF" w:rsidP="00172980">
            <w:pPr>
              <w:rPr>
                <w:rFonts w:ascii="Times" w:eastAsia="Times New Roman" w:hAnsi="Times" w:cs="Times New Roman"/>
                <w:i/>
                <w:iCs/>
                <w:sz w:val="22"/>
                <w:szCs w:val="22"/>
              </w:rPr>
            </w:pPr>
          </w:p>
        </w:tc>
        <w:tc>
          <w:tcPr>
            <w:tcW w:w="8015" w:type="dxa"/>
            <w:gridSpan w:val="6"/>
            <w:tcBorders>
              <w:top w:val="single" w:sz="4" w:space="0" w:color="auto"/>
              <w:left w:val="nil"/>
              <w:bottom w:val="single" w:sz="4" w:space="0" w:color="auto"/>
              <w:right w:val="nil"/>
            </w:tcBorders>
          </w:tcPr>
          <w:p w14:paraId="70BFF864" w14:textId="77777777" w:rsidR="00F252AF" w:rsidRPr="00FB7008" w:rsidRDefault="00F252AF" w:rsidP="00172980">
            <w:pPr>
              <w:jc w:val="center"/>
              <w:rPr>
                <w:rFonts w:ascii="Times" w:eastAsia="Times New Roman" w:hAnsi="Times" w:cs="Times New Roman"/>
                <w:sz w:val="22"/>
                <w:szCs w:val="22"/>
              </w:rPr>
            </w:pPr>
            <w:r w:rsidRPr="00FB7008">
              <w:rPr>
                <w:rFonts w:ascii="Times" w:eastAsia="Times New Roman" w:hAnsi="Times" w:cs="Times New Roman"/>
                <w:sz w:val="22"/>
                <w:szCs w:val="22"/>
              </w:rPr>
              <w:t>Demographic variable</w:t>
            </w:r>
          </w:p>
        </w:tc>
      </w:tr>
      <w:tr w:rsidR="00F252AF" w:rsidRPr="00FB7008" w14:paraId="0FDFE888" w14:textId="77777777" w:rsidTr="005F69F6">
        <w:tc>
          <w:tcPr>
            <w:tcW w:w="1335" w:type="dxa"/>
            <w:tcBorders>
              <w:top w:val="nil"/>
              <w:left w:val="nil"/>
              <w:bottom w:val="single" w:sz="4" w:space="0" w:color="auto"/>
              <w:right w:val="nil"/>
            </w:tcBorders>
          </w:tcPr>
          <w:p w14:paraId="0A3B9854" w14:textId="77777777" w:rsidR="005F69F6" w:rsidRPr="00FB7008" w:rsidRDefault="005F69F6" w:rsidP="00172980">
            <w:pPr>
              <w:jc w:val="center"/>
              <w:rPr>
                <w:rFonts w:ascii="Times" w:eastAsia="Times New Roman" w:hAnsi="Times" w:cs="Times New Roman"/>
                <w:sz w:val="22"/>
                <w:szCs w:val="22"/>
              </w:rPr>
            </w:pPr>
          </w:p>
          <w:p w14:paraId="634F051E" w14:textId="77777777" w:rsidR="00F252AF" w:rsidRPr="00FB7008" w:rsidRDefault="00F252AF" w:rsidP="00172980">
            <w:pPr>
              <w:jc w:val="center"/>
              <w:rPr>
                <w:rFonts w:ascii="Times" w:eastAsia="Times New Roman" w:hAnsi="Times" w:cs="Times New Roman"/>
                <w:sz w:val="22"/>
                <w:szCs w:val="22"/>
              </w:rPr>
            </w:pPr>
            <w:r w:rsidRPr="00FB7008">
              <w:rPr>
                <w:rFonts w:ascii="Times" w:eastAsia="Times New Roman" w:hAnsi="Times" w:cs="Times New Roman"/>
                <w:sz w:val="22"/>
                <w:szCs w:val="22"/>
              </w:rPr>
              <w:t>Poll</w:t>
            </w:r>
          </w:p>
        </w:tc>
        <w:tc>
          <w:tcPr>
            <w:tcW w:w="1335" w:type="dxa"/>
            <w:tcBorders>
              <w:top w:val="single" w:sz="4" w:space="0" w:color="auto"/>
              <w:left w:val="nil"/>
              <w:bottom w:val="single" w:sz="4" w:space="0" w:color="auto"/>
              <w:right w:val="nil"/>
            </w:tcBorders>
            <w:shd w:val="clear" w:color="auto" w:fill="auto"/>
          </w:tcPr>
          <w:p w14:paraId="536FDDA5" w14:textId="77777777" w:rsidR="005F69F6" w:rsidRPr="00FB7008" w:rsidRDefault="005F69F6" w:rsidP="00172980">
            <w:pPr>
              <w:jc w:val="center"/>
              <w:rPr>
                <w:rFonts w:ascii="Times" w:eastAsia="Times New Roman" w:hAnsi="Times" w:cs="Times New Roman"/>
                <w:sz w:val="22"/>
                <w:szCs w:val="22"/>
              </w:rPr>
            </w:pPr>
          </w:p>
          <w:p w14:paraId="69844755" w14:textId="77777777" w:rsidR="00F252AF" w:rsidRPr="00FB7008" w:rsidRDefault="00F252AF" w:rsidP="00172980">
            <w:pPr>
              <w:jc w:val="center"/>
              <w:rPr>
                <w:rFonts w:ascii="Times" w:eastAsia="Times New Roman" w:hAnsi="Times" w:cs="Times New Roman"/>
                <w:sz w:val="22"/>
                <w:szCs w:val="22"/>
              </w:rPr>
            </w:pPr>
            <w:r w:rsidRPr="00FB7008">
              <w:rPr>
                <w:rFonts w:ascii="Times" w:eastAsia="Times New Roman" w:hAnsi="Times" w:cs="Times New Roman"/>
                <w:sz w:val="22"/>
                <w:szCs w:val="22"/>
              </w:rPr>
              <w:t>Sex</w:t>
            </w:r>
          </w:p>
        </w:tc>
        <w:tc>
          <w:tcPr>
            <w:tcW w:w="1336" w:type="dxa"/>
            <w:tcBorders>
              <w:top w:val="single" w:sz="4" w:space="0" w:color="auto"/>
              <w:left w:val="nil"/>
              <w:bottom w:val="single" w:sz="4" w:space="0" w:color="auto"/>
              <w:right w:val="nil"/>
            </w:tcBorders>
          </w:tcPr>
          <w:p w14:paraId="0596EE2B" w14:textId="77777777" w:rsidR="005F69F6" w:rsidRPr="00FB7008" w:rsidRDefault="005F69F6" w:rsidP="00172980">
            <w:pPr>
              <w:jc w:val="center"/>
              <w:rPr>
                <w:rFonts w:ascii="Times" w:eastAsia="Times New Roman" w:hAnsi="Times" w:cs="Times New Roman"/>
                <w:sz w:val="22"/>
                <w:szCs w:val="22"/>
              </w:rPr>
            </w:pPr>
          </w:p>
          <w:p w14:paraId="12B17640" w14:textId="77777777" w:rsidR="00F252AF" w:rsidRPr="00FB7008" w:rsidRDefault="00F252AF" w:rsidP="00172980">
            <w:pPr>
              <w:jc w:val="center"/>
              <w:rPr>
                <w:rFonts w:ascii="Times" w:eastAsia="Times New Roman" w:hAnsi="Times" w:cs="Times New Roman"/>
                <w:sz w:val="22"/>
                <w:szCs w:val="22"/>
              </w:rPr>
            </w:pPr>
            <w:r w:rsidRPr="00FB7008">
              <w:rPr>
                <w:rFonts w:ascii="Times" w:eastAsia="Times New Roman" w:hAnsi="Times" w:cs="Times New Roman"/>
                <w:sz w:val="22"/>
                <w:szCs w:val="22"/>
              </w:rPr>
              <w:t>Age</w:t>
            </w:r>
          </w:p>
        </w:tc>
        <w:tc>
          <w:tcPr>
            <w:tcW w:w="1336" w:type="dxa"/>
            <w:tcBorders>
              <w:top w:val="single" w:sz="4" w:space="0" w:color="auto"/>
              <w:left w:val="nil"/>
              <w:bottom w:val="single" w:sz="4" w:space="0" w:color="auto"/>
              <w:right w:val="nil"/>
            </w:tcBorders>
          </w:tcPr>
          <w:p w14:paraId="3D123E15" w14:textId="77777777" w:rsidR="00F252AF" w:rsidRPr="00FB7008" w:rsidRDefault="00F252AF" w:rsidP="00172980">
            <w:pPr>
              <w:jc w:val="center"/>
              <w:rPr>
                <w:rFonts w:ascii="Times" w:eastAsia="Times New Roman" w:hAnsi="Times" w:cs="Times New Roman"/>
                <w:sz w:val="22"/>
                <w:szCs w:val="22"/>
              </w:rPr>
            </w:pPr>
            <w:r w:rsidRPr="00FB7008">
              <w:rPr>
                <w:rFonts w:ascii="Times" w:eastAsia="Times New Roman" w:hAnsi="Times" w:cs="Times New Roman"/>
                <w:sz w:val="22"/>
                <w:szCs w:val="22"/>
              </w:rPr>
              <w:t>College education</w:t>
            </w:r>
          </w:p>
        </w:tc>
        <w:tc>
          <w:tcPr>
            <w:tcW w:w="1336" w:type="dxa"/>
            <w:tcBorders>
              <w:top w:val="single" w:sz="4" w:space="0" w:color="auto"/>
              <w:left w:val="nil"/>
              <w:bottom w:val="single" w:sz="4" w:space="0" w:color="auto"/>
              <w:right w:val="nil"/>
            </w:tcBorders>
          </w:tcPr>
          <w:p w14:paraId="7FE47461" w14:textId="77777777" w:rsidR="00F252AF" w:rsidRPr="00FB7008" w:rsidRDefault="00F252AF" w:rsidP="00172980">
            <w:pPr>
              <w:jc w:val="center"/>
              <w:rPr>
                <w:rFonts w:ascii="Times" w:eastAsia="Times New Roman" w:hAnsi="Times" w:cs="Times New Roman"/>
                <w:sz w:val="22"/>
                <w:szCs w:val="22"/>
              </w:rPr>
            </w:pPr>
            <w:r w:rsidRPr="00FB7008">
              <w:rPr>
                <w:rFonts w:ascii="Times" w:eastAsia="Times New Roman" w:hAnsi="Times" w:cs="Times New Roman"/>
                <w:sz w:val="22"/>
                <w:szCs w:val="22"/>
              </w:rPr>
              <w:t>Race/ ethnicity</w:t>
            </w:r>
          </w:p>
        </w:tc>
        <w:tc>
          <w:tcPr>
            <w:tcW w:w="1336" w:type="dxa"/>
            <w:tcBorders>
              <w:top w:val="single" w:sz="4" w:space="0" w:color="auto"/>
              <w:left w:val="nil"/>
              <w:bottom w:val="single" w:sz="4" w:space="0" w:color="auto"/>
              <w:right w:val="nil"/>
            </w:tcBorders>
          </w:tcPr>
          <w:p w14:paraId="7A51BBC0" w14:textId="77777777" w:rsidR="00F252AF" w:rsidRPr="00FB7008" w:rsidRDefault="00F252AF" w:rsidP="00172980">
            <w:pPr>
              <w:jc w:val="center"/>
              <w:rPr>
                <w:rFonts w:ascii="Times" w:eastAsia="Times New Roman" w:hAnsi="Times" w:cs="Times New Roman"/>
                <w:sz w:val="22"/>
                <w:szCs w:val="22"/>
              </w:rPr>
            </w:pPr>
            <w:r w:rsidRPr="00FB7008">
              <w:rPr>
                <w:rFonts w:ascii="Times" w:eastAsia="Times New Roman" w:hAnsi="Times" w:cs="Times New Roman"/>
                <w:sz w:val="22"/>
                <w:szCs w:val="22"/>
              </w:rPr>
              <w:t>Marital status</w:t>
            </w:r>
          </w:p>
        </w:tc>
        <w:tc>
          <w:tcPr>
            <w:tcW w:w="1336" w:type="dxa"/>
            <w:tcBorders>
              <w:top w:val="single" w:sz="4" w:space="0" w:color="auto"/>
              <w:left w:val="nil"/>
              <w:bottom w:val="single" w:sz="4" w:space="0" w:color="auto"/>
              <w:right w:val="nil"/>
            </w:tcBorders>
          </w:tcPr>
          <w:p w14:paraId="2C9CA12C" w14:textId="77777777" w:rsidR="00F252AF" w:rsidRPr="00FB7008" w:rsidRDefault="00F252AF" w:rsidP="00172980">
            <w:pPr>
              <w:jc w:val="center"/>
              <w:rPr>
                <w:rFonts w:ascii="Times" w:eastAsia="Times New Roman" w:hAnsi="Times" w:cs="Times New Roman"/>
                <w:sz w:val="22"/>
                <w:szCs w:val="22"/>
              </w:rPr>
            </w:pPr>
            <w:r w:rsidRPr="00FB7008">
              <w:rPr>
                <w:rFonts w:ascii="Times" w:eastAsia="Times New Roman" w:hAnsi="Times" w:cs="Times New Roman"/>
                <w:sz w:val="22"/>
                <w:szCs w:val="22"/>
              </w:rPr>
              <w:t>Employment status</w:t>
            </w:r>
          </w:p>
        </w:tc>
      </w:tr>
      <w:tr w:rsidR="00F252AF" w:rsidRPr="00FB7008" w14:paraId="7141981A" w14:textId="77777777" w:rsidTr="005F69F6">
        <w:tc>
          <w:tcPr>
            <w:tcW w:w="1335" w:type="dxa"/>
            <w:tcBorders>
              <w:top w:val="single" w:sz="4" w:space="0" w:color="auto"/>
            </w:tcBorders>
          </w:tcPr>
          <w:p w14:paraId="1BE87131"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Roper (1946)</w:t>
            </w:r>
          </w:p>
        </w:tc>
        <w:tc>
          <w:tcPr>
            <w:tcW w:w="1335" w:type="dxa"/>
            <w:tcBorders>
              <w:top w:val="single" w:sz="4" w:space="0" w:color="auto"/>
            </w:tcBorders>
            <w:shd w:val="clear" w:color="auto" w:fill="D9D9D9" w:themeFill="background1" w:themeFillShade="D9"/>
          </w:tcPr>
          <w:p w14:paraId="3F4B18BA" w14:textId="77777777" w:rsidR="00F252AF" w:rsidRPr="00FB7008" w:rsidRDefault="00F252AF" w:rsidP="00172980">
            <w:pPr>
              <w:rPr>
                <w:rFonts w:ascii="Times" w:eastAsia="Times New Roman" w:hAnsi="Times" w:cs="Times New Roman"/>
                <w:sz w:val="22"/>
                <w:szCs w:val="22"/>
              </w:rPr>
            </w:pPr>
          </w:p>
        </w:tc>
        <w:tc>
          <w:tcPr>
            <w:tcW w:w="1336" w:type="dxa"/>
            <w:tcBorders>
              <w:top w:val="single" w:sz="4" w:space="0" w:color="auto"/>
            </w:tcBorders>
            <w:shd w:val="clear" w:color="auto" w:fill="D9D9D9" w:themeFill="background1" w:themeFillShade="D9"/>
          </w:tcPr>
          <w:p w14:paraId="3F006CB0" w14:textId="77777777" w:rsidR="00F252AF" w:rsidRPr="00FB7008" w:rsidRDefault="00F252AF" w:rsidP="00172980">
            <w:pPr>
              <w:rPr>
                <w:rFonts w:ascii="Times" w:eastAsia="Times New Roman" w:hAnsi="Times" w:cs="Times New Roman"/>
                <w:sz w:val="22"/>
                <w:szCs w:val="22"/>
              </w:rPr>
            </w:pPr>
          </w:p>
        </w:tc>
        <w:tc>
          <w:tcPr>
            <w:tcW w:w="1336" w:type="dxa"/>
            <w:tcBorders>
              <w:top w:val="single" w:sz="4" w:space="0" w:color="auto"/>
            </w:tcBorders>
            <w:shd w:val="clear" w:color="auto" w:fill="D9D9D9" w:themeFill="background1" w:themeFillShade="D9"/>
          </w:tcPr>
          <w:p w14:paraId="0E5682F8" w14:textId="77777777" w:rsidR="00F252AF" w:rsidRPr="00FB7008" w:rsidRDefault="00F252AF" w:rsidP="00172980">
            <w:pPr>
              <w:rPr>
                <w:rFonts w:ascii="Times" w:eastAsia="Times New Roman" w:hAnsi="Times" w:cs="Times New Roman"/>
                <w:sz w:val="22"/>
                <w:szCs w:val="22"/>
              </w:rPr>
            </w:pPr>
          </w:p>
        </w:tc>
        <w:tc>
          <w:tcPr>
            <w:tcW w:w="1336" w:type="dxa"/>
            <w:tcBorders>
              <w:top w:val="single" w:sz="4" w:space="0" w:color="auto"/>
            </w:tcBorders>
            <w:shd w:val="clear" w:color="auto" w:fill="D9D9D9" w:themeFill="background1" w:themeFillShade="D9"/>
          </w:tcPr>
          <w:p w14:paraId="27EB0E35" w14:textId="77777777" w:rsidR="00F252AF" w:rsidRPr="00FB7008" w:rsidRDefault="00F252AF" w:rsidP="00172980">
            <w:pPr>
              <w:rPr>
                <w:rFonts w:ascii="Times" w:eastAsia="Times New Roman" w:hAnsi="Times" w:cs="Times New Roman"/>
                <w:sz w:val="22"/>
                <w:szCs w:val="22"/>
              </w:rPr>
            </w:pPr>
          </w:p>
        </w:tc>
        <w:tc>
          <w:tcPr>
            <w:tcW w:w="1336" w:type="dxa"/>
            <w:tcBorders>
              <w:top w:val="single" w:sz="4" w:space="0" w:color="auto"/>
            </w:tcBorders>
            <w:shd w:val="clear" w:color="auto" w:fill="D9D9D9" w:themeFill="background1" w:themeFillShade="D9"/>
          </w:tcPr>
          <w:p w14:paraId="7F8CBDE0" w14:textId="77777777" w:rsidR="00F252AF" w:rsidRPr="00FB7008" w:rsidRDefault="00F252AF" w:rsidP="00172980">
            <w:pPr>
              <w:rPr>
                <w:rFonts w:ascii="Times" w:eastAsia="Times New Roman" w:hAnsi="Times" w:cs="Times New Roman"/>
                <w:sz w:val="22"/>
                <w:szCs w:val="22"/>
              </w:rPr>
            </w:pPr>
          </w:p>
        </w:tc>
        <w:tc>
          <w:tcPr>
            <w:tcW w:w="1336" w:type="dxa"/>
            <w:tcBorders>
              <w:top w:val="single" w:sz="4" w:space="0" w:color="auto"/>
            </w:tcBorders>
            <w:shd w:val="clear" w:color="auto" w:fill="D9D9D9" w:themeFill="background1" w:themeFillShade="D9"/>
          </w:tcPr>
          <w:p w14:paraId="555D242C" w14:textId="77777777" w:rsidR="00F252AF" w:rsidRPr="00FB7008" w:rsidRDefault="00F252AF" w:rsidP="00172980">
            <w:pPr>
              <w:rPr>
                <w:rFonts w:ascii="Times" w:eastAsia="Times New Roman" w:hAnsi="Times" w:cs="Times New Roman"/>
                <w:sz w:val="22"/>
                <w:szCs w:val="22"/>
              </w:rPr>
            </w:pPr>
          </w:p>
        </w:tc>
      </w:tr>
      <w:tr w:rsidR="00F252AF" w:rsidRPr="00FB7008" w14:paraId="7B9FC002" w14:textId="77777777" w:rsidTr="00172980">
        <w:tc>
          <w:tcPr>
            <w:tcW w:w="1335" w:type="dxa"/>
          </w:tcPr>
          <w:p w14:paraId="7C7521C4"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Gallup (1946)</w:t>
            </w:r>
          </w:p>
        </w:tc>
        <w:tc>
          <w:tcPr>
            <w:tcW w:w="1335" w:type="dxa"/>
            <w:shd w:val="clear" w:color="auto" w:fill="D9D9D9" w:themeFill="background1" w:themeFillShade="D9"/>
          </w:tcPr>
          <w:p w14:paraId="349D5404"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2ACE204"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0D676EA6"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540C9CD0"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02E8AE7C"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337A7322" w14:textId="77777777" w:rsidR="00F252AF" w:rsidRPr="00FB7008" w:rsidRDefault="00F252AF" w:rsidP="00172980">
            <w:pPr>
              <w:rPr>
                <w:rFonts w:ascii="Times" w:eastAsia="Times New Roman" w:hAnsi="Times" w:cs="Times New Roman"/>
                <w:sz w:val="22"/>
                <w:szCs w:val="22"/>
              </w:rPr>
            </w:pPr>
          </w:p>
        </w:tc>
      </w:tr>
      <w:tr w:rsidR="00F252AF" w:rsidRPr="00FB7008" w14:paraId="6F9AA33C" w14:textId="77777777" w:rsidTr="00172980">
        <w:tc>
          <w:tcPr>
            <w:tcW w:w="1335" w:type="dxa"/>
          </w:tcPr>
          <w:p w14:paraId="3A9609B5"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Gallup (1950)</w:t>
            </w:r>
          </w:p>
        </w:tc>
        <w:tc>
          <w:tcPr>
            <w:tcW w:w="1335" w:type="dxa"/>
            <w:shd w:val="clear" w:color="auto" w:fill="D9D9D9" w:themeFill="background1" w:themeFillShade="D9"/>
          </w:tcPr>
          <w:p w14:paraId="28FF3DB2"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62EEA071"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778DF387"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BC47223"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5A5B785D"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022564DA" w14:textId="77777777" w:rsidR="00F252AF" w:rsidRPr="00FB7008" w:rsidRDefault="00F252AF" w:rsidP="00172980">
            <w:pPr>
              <w:rPr>
                <w:rFonts w:ascii="Times" w:eastAsia="Times New Roman" w:hAnsi="Times" w:cs="Times New Roman"/>
                <w:sz w:val="22"/>
                <w:szCs w:val="22"/>
              </w:rPr>
            </w:pPr>
          </w:p>
        </w:tc>
      </w:tr>
      <w:tr w:rsidR="00F252AF" w:rsidRPr="00FB7008" w14:paraId="111887D2" w14:textId="77777777" w:rsidTr="00172980">
        <w:tc>
          <w:tcPr>
            <w:tcW w:w="1335" w:type="dxa"/>
          </w:tcPr>
          <w:p w14:paraId="1A751CCD"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Virginia Slims (1974)</w:t>
            </w:r>
          </w:p>
        </w:tc>
        <w:tc>
          <w:tcPr>
            <w:tcW w:w="1335" w:type="dxa"/>
            <w:shd w:val="clear" w:color="auto" w:fill="D9D9D9" w:themeFill="background1" w:themeFillShade="D9"/>
          </w:tcPr>
          <w:p w14:paraId="19DEB386"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0F99E75C"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1E4D796F"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D3855F7"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546B8E1"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552F428A" w14:textId="77777777" w:rsidR="00F252AF" w:rsidRPr="00FB7008" w:rsidRDefault="00F252AF" w:rsidP="00172980">
            <w:pPr>
              <w:rPr>
                <w:rFonts w:ascii="Times" w:eastAsia="Times New Roman" w:hAnsi="Times" w:cs="Times New Roman"/>
                <w:sz w:val="22"/>
                <w:szCs w:val="22"/>
              </w:rPr>
            </w:pPr>
          </w:p>
        </w:tc>
      </w:tr>
      <w:tr w:rsidR="00F252AF" w:rsidRPr="00FB7008" w14:paraId="6763E128" w14:textId="77777777" w:rsidTr="00172980">
        <w:tc>
          <w:tcPr>
            <w:tcW w:w="1335" w:type="dxa"/>
          </w:tcPr>
          <w:p w14:paraId="751F350A"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Roper (1977)</w:t>
            </w:r>
          </w:p>
        </w:tc>
        <w:tc>
          <w:tcPr>
            <w:tcW w:w="1335" w:type="dxa"/>
            <w:shd w:val="clear" w:color="auto" w:fill="D9D9D9" w:themeFill="background1" w:themeFillShade="D9"/>
          </w:tcPr>
          <w:p w14:paraId="4942B1D9"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EADBD5B"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0A4618A4"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3E2BF11E"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36CDE5D0"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3F63535" w14:textId="77777777" w:rsidR="00F252AF" w:rsidRPr="00FB7008" w:rsidRDefault="00F252AF" w:rsidP="00172980">
            <w:pPr>
              <w:rPr>
                <w:rFonts w:ascii="Times" w:eastAsia="Times New Roman" w:hAnsi="Times" w:cs="Times New Roman"/>
                <w:sz w:val="22"/>
                <w:szCs w:val="22"/>
              </w:rPr>
            </w:pPr>
          </w:p>
        </w:tc>
      </w:tr>
      <w:tr w:rsidR="00F252AF" w:rsidRPr="00FB7008" w14:paraId="7294456F" w14:textId="77777777" w:rsidTr="00172980">
        <w:tc>
          <w:tcPr>
            <w:tcW w:w="1335" w:type="dxa"/>
          </w:tcPr>
          <w:p w14:paraId="7DC1B07E"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New York Times (1983)</w:t>
            </w:r>
          </w:p>
        </w:tc>
        <w:tc>
          <w:tcPr>
            <w:tcW w:w="1335" w:type="dxa"/>
            <w:shd w:val="clear" w:color="auto" w:fill="D9D9D9" w:themeFill="background1" w:themeFillShade="D9"/>
          </w:tcPr>
          <w:p w14:paraId="0A9CC05F"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3A8CB3E2"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42DDC7DB"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514905D5"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79719E15"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6CA8670" w14:textId="77777777" w:rsidR="00F252AF" w:rsidRPr="00FB7008" w:rsidRDefault="00F252AF" w:rsidP="00172980">
            <w:pPr>
              <w:rPr>
                <w:rFonts w:ascii="Times" w:eastAsia="Times New Roman" w:hAnsi="Times" w:cs="Times New Roman"/>
                <w:sz w:val="22"/>
                <w:szCs w:val="22"/>
              </w:rPr>
            </w:pPr>
          </w:p>
        </w:tc>
      </w:tr>
      <w:tr w:rsidR="00F252AF" w:rsidRPr="00FB7008" w14:paraId="59A6F78E" w14:textId="77777777" w:rsidTr="00172980">
        <w:tc>
          <w:tcPr>
            <w:tcW w:w="1335" w:type="dxa"/>
          </w:tcPr>
          <w:p w14:paraId="3D38AFDB"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Roper (1985)</w:t>
            </w:r>
          </w:p>
        </w:tc>
        <w:tc>
          <w:tcPr>
            <w:tcW w:w="1335" w:type="dxa"/>
            <w:shd w:val="clear" w:color="auto" w:fill="D9D9D9" w:themeFill="background1" w:themeFillShade="D9"/>
          </w:tcPr>
          <w:p w14:paraId="42BF3A34"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3D28A7F8"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5BC0AF15"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0A09983E"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2D222D4F"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330FEAD" w14:textId="77777777" w:rsidR="00F252AF" w:rsidRPr="00FB7008" w:rsidRDefault="00F252AF" w:rsidP="00172980">
            <w:pPr>
              <w:rPr>
                <w:rFonts w:ascii="Times" w:eastAsia="Times New Roman" w:hAnsi="Times" w:cs="Times New Roman"/>
                <w:sz w:val="22"/>
                <w:szCs w:val="22"/>
              </w:rPr>
            </w:pPr>
          </w:p>
        </w:tc>
      </w:tr>
      <w:tr w:rsidR="00F252AF" w:rsidRPr="00FB7008" w14:paraId="74B03666" w14:textId="77777777" w:rsidTr="00172980">
        <w:tc>
          <w:tcPr>
            <w:tcW w:w="1335" w:type="dxa"/>
          </w:tcPr>
          <w:p w14:paraId="7573F214"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U.S. News (1987)</w:t>
            </w:r>
          </w:p>
        </w:tc>
        <w:tc>
          <w:tcPr>
            <w:tcW w:w="1335" w:type="dxa"/>
            <w:shd w:val="clear" w:color="auto" w:fill="D9D9D9" w:themeFill="background1" w:themeFillShade="D9"/>
          </w:tcPr>
          <w:p w14:paraId="7C1ACDE4"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2B59A1EF"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28A61C47"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07978A17"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5B9953F8"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2437331A" w14:textId="77777777" w:rsidR="00F252AF" w:rsidRPr="00FB7008" w:rsidRDefault="00F252AF" w:rsidP="00172980">
            <w:pPr>
              <w:rPr>
                <w:rFonts w:ascii="Times" w:eastAsia="Times New Roman" w:hAnsi="Times" w:cs="Times New Roman"/>
                <w:sz w:val="22"/>
                <w:szCs w:val="22"/>
              </w:rPr>
            </w:pPr>
          </w:p>
        </w:tc>
      </w:tr>
      <w:tr w:rsidR="00F252AF" w:rsidRPr="00FB7008" w14:paraId="0D637D9A" w14:textId="77777777" w:rsidTr="00172980">
        <w:tc>
          <w:tcPr>
            <w:tcW w:w="1335" w:type="dxa"/>
          </w:tcPr>
          <w:p w14:paraId="2723CB9C"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Gallup (1990)</w:t>
            </w:r>
          </w:p>
        </w:tc>
        <w:tc>
          <w:tcPr>
            <w:tcW w:w="1335" w:type="dxa"/>
            <w:shd w:val="clear" w:color="auto" w:fill="D9D9D9" w:themeFill="background1" w:themeFillShade="D9"/>
          </w:tcPr>
          <w:p w14:paraId="2346F086"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7385F7C7"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757F88D9"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38B1DAE7"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1A27A351"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7DB11444" w14:textId="77777777" w:rsidR="00F252AF" w:rsidRPr="00FB7008" w:rsidRDefault="00F252AF" w:rsidP="00172980">
            <w:pPr>
              <w:rPr>
                <w:rFonts w:ascii="Times" w:eastAsia="Times New Roman" w:hAnsi="Times" w:cs="Times New Roman"/>
                <w:sz w:val="22"/>
                <w:szCs w:val="22"/>
              </w:rPr>
            </w:pPr>
          </w:p>
        </w:tc>
      </w:tr>
      <w:tr w:rsidR="00F252AF" w:rsidRPr="00FB7008" w14:paraId="5FF7FF5F" w14:textId="77777777" w:rsidTr="00172980">
        <w:tc>
          <w:tcPr>
            <w:tcW w:w="1335" w:type="dxa"/>
          </w:tcPr>
          <w:p w14:paraId="3CD62B07"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Gallup (1995)</w:t>
            </w:r>
          </w:p>
        </w:tc>
        <w:tc>
          <w:tcPr>
            <w:tcW w:w="1335" w:type="dxa"/>
            <w:shd w:val="clear" w:color="auto" w:fill="D9D9D9" w:themeFill="background1" w:themeFillShade="D9"/>
          </w:tcPr>
          <w:p w14:paraId="7F3D7A37"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7486858A"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67BDFF2F"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7EF3983E" w14:textId="77777777" w:rsidR="00F252AF" w:rsidRPr="00FB7008" w:rsidRDefault="00F252AF" w:rsidP="00172980">
            <w:pPr>
              <w:rPr>
                <w:rFonts w:ascii="Times" w:eastAsia="Times New Roman" w:hAnsi="Times" w:cs="Times New Roman"/>
                <w:sz w:val="22"/>
                <w:szCs w:val="22"/>
              </w:rPr>
            </w:pPr>
          </w:p>
        </w:tc>
        <w:tc>
          <w:tcPr>
            <w:tcW w:w="1336" w:type="dxa"/>
            <w:shd w:val="clear" w:color="auto" w:fill="D9D9D9" w:themeFill="background1" w:themeFillShade="D9"/>
          </w:tcPr>
          <w:p w14:paraId="6224917C"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2FEE31C4" w14:textId="77777777" w:rsidR="00F252AF" w:rsidRPr="00FB7008" w:rsidRDefault="00F252AF" w:rsidP="00172980">
            <w:pPr>
              <w:rPr>
                <w:rFonts w:ascii="Times" w:eastAsia="Times New Roman" w:hAnsi="Times" w:cs="Times New Roman"/>
                <w:sz w:val="22"/>
                <w:szCs w:val="22"/>
              </w:rPr>
            </w:pPr>
          </w:p>
        </w:tc>
      </w:tr>
      <w:tr w:rsidR="00F252AF" w:rsidRPr="00FB7008" w14:paraId="04A6F557" w14:textId="77777777" w:rsidTr="003A6E2B">
        <w:tc>
          <w:tcPr>
            <w:tcW w:w="1335" w:type="dxa"/>
            <w:shd w:val="clear" w:color="auto" w:fill="auto"/>
          </w:tcPr>
          <w:p w14:paraId="480CD12E"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Gallup (2000)</w:t>
            </w:r>
          </w:p>
        </w:tc>
        <w:tc>
          <w:tcPr>
            <w:tcW w:w="1335" w:type="dxa"/>
            <w:shd w:val="clear" w:color="auto" w:fill="auto"/>
          </w:tcPr>
          <w:p w14:paraId="2EC19A3E"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54470FC5"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4534CAD6"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15565E85"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2D74C193"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7332F326" w14:textId="77777777" w:rsidR="00F252AF" w:rsidRPr="00FB7008" w:rsidRDefault="00F252AF" w:rsidP="00172980">
            <w:pPr>
              <w:rPr>
                <w:rFonts w:ascii="Times" w:eastAsia="Times New Roman" w:hAnsi="Times" w:cs="Times New Roman"/>
                <w:sz w:val="22"/>
                <w:szCs w:val="22"/>
              </w:rPr>
            </w:pPr>
          </w:p>
        </w:tc>
      </w:tr>
      <w:tr w:rsidR="00F252AF" w:rsidRPr="00FB7008" w14:paraId="031D9403" w14:textId="77777777" w:rsidTr="003A6E2B">
        <w:tc>
          <w:tcPr>
            <w:tcW w:w="1335" w:type="dxa"/>
            <w:shd w:val="clear" w:color="auto" w:fill="auto"/>
          </w:tcPr>
          <w:p w14:paraId="141EB9E3"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Fox News (2006)</w:t>
            </w:r>
          </w:p>
        </w:tc>
        <w:tc>
          <w:tcPr>
            <w:tcW w:w="1335" w:type="dxa"/>
            <w:shd w:val="clear" w:color="auto" w:fill="auto"/>
          </w:tcPr>
          <w:p w14:paraId="79CE048A"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6F91227B"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2DE4CEBB"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3DDBB420"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309A0173"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1F3659BE" w14:textId="77777777" w:rsidR="00F252AF" w:rsidRPr="00FB7008" w:rsidRDefault="00F252AF" w:rsidP="00172980">
            <w:pPr>
              <w:rPr>
                <w:rFonts w:ascii="Times" w:eastAsia="Times New Roman" w:hAnsi="Times" w:cs="Times New Roman"/>
                <w:sz w:val="22"/>
                <w:szCs w:val="22"/>
              </w:rPr>
            </w:pPr>
          </w:p>
        </w:tc>
      </w:tr>
      <w:tr w:rsidR="003A6E2B" w:rsidRPr="003A6E2B" w14:paraId="22A12A6B" w14:textId="77777777" w:rsidTr="003A6E2B">
        <w:tc>
          <w:tcPr>
            <w:tcW w:w="1335" w:type="dxa"/>
            <w:shd w:val="clear" w:color="auto" w:fill="auto"/>
          </w:tcPr>
          <w:p w14:paraId="60162338" w14:textId="77777777" w:rsidR="00EA4C17" w:rsidRPr="003A6E2B" w:rsidRDefault="00F252AF" w:rsidP="00172980">
            <w:pPr>
              <w:rPr>
                <w:rFonts w:ascii="Times" w:eastAsia="Times New Roman" w:hAnsi="Times" w:cs="Times New Roman"/>
                <w:sz w:val="22"/>
                <w:szCs w:val="22"/>
              </w:rPr>
            </w:pPr>
            <w:r w:rsidRPr="003A6E2B">
              <w:rPr>
                <w:rFonts w:ascii="Times" w:eastAsia="Times New Roman" w:hAnsi="Times"/>
                <w:sz w:val="22"/>
                <w:szCs w:val="22"/>
              </w:rPr>
              <w:t xml:space="preserve">Pew </w:t>
            </w:r>
          </w:p>
          <w:p w14:paraId="20C3DD3B" w14:textId="4C52049E" w:rsidR="00F252AF" w:rsidRPr="003A6E2B" w:rsidRDefault="00F252AF" w:rsidP="00172980">
            <w:pPr>
              <w:rPr>
                <w:rFonts w:ascii="Times" w:eastAsia="Times New Roman" w:hAnsi="Times" w:cs="Times New Roman"/>
                <w:sz w:val="22"/>
                <w:szCs w:val="22"/>
              </w:rPr>
            </w:pPr>
            <w:r w:rsidRPr="003A6E2B">
              <w:rPr>
                <w:rFonts w:ascii="Times" w:eastAsia="Times New Roman" w:hAnsi="Times"/>
                <w:sz w:val="22"/>
                <w:szCs w:val="22"/>
              </w:rPr>
              <w:t>(2008)</w:t>
            </w:r>
          </w:p>
        </w:tc>
        <w:tc>
          <w:tcPr>
            <w:tcW w:w="1335" w:type="dxa"/>
            <w:shd w:val="clear" w:color="auto" w:fill="auto"/>
          </w:tcPr>
          <w:p w14:paraId="150AE55F" w14:textId="77777777" w:rsidR="00F252AF" w:rsidRPr="003A6E2B" w:rsidRDefault="00F252AF" w:rsidP="00172980">
            <w:pPr>
              <w:rPr>
                <w:rFonts w:ascii="Times" w:eastAsia="Times New Roman" w:hAnsi="Times" w:cs="Times New Roman"/>
                <w:sz w:val="22"/>
                <w:szCs w:val="22"/>
              </w:rPr>
            </w:pPr>
          </w:p>
        </w:tc>
        <w:tc>
          <w:tcPr>
            <w:tcW w:w="1336" w:type="dxa"/>
            <w:shd w:val="clear" w:color="auto" w:fill="auto"/>
          </w:tcPr>
          <w:p w14:paraId="5E0E3C2F" w14:textId="77777777" w:rsidR="00F252AF" w:rsidRPr="003A6E2B" w:rsidRDefault="00F252AF" w:rsidP="00172980">
            <w:pPr>
              <w:rPr>
                <w:rFonts w:ascii="Times" w:eastAsia="Times New Roman" w:hAnsi="Times" w:cs="Times New Roman"/>
                <w:sz w:val="22"/>
                <w:szCs w:val="22"/>
              </w:rPr>
            </w:pPr>
          </w:p>
        </w:tc>
        <w:tc>
          <w:tcPr>
            <w:tcW w:w="1336" w:type="dxa"/>
            <w:shd w:val="clear" w:color="auto" w:fill="auto"/>
          </w:tcPr>
          <w:p w14:paraId="6327CCA3" w14:textId="77777777" w:rsidR="00F252AF" w:rsidRPr="003A6E2B" w:rsidRDefault="00F252AF" w:rsidP="00172980">
            <w:pPr>
              <w:rPr>
                <w:rFonts w:ascii="Times" w:eastAsia="Times New Roman" w:hAnsi="Times" w:cs="Times New Roman"/>
                <w:sz w:val="22"/>
                <w:szCs w:val="22"/>
              </w:rPr>
            </w:pPr>
          </w:p>
        </w:tc>
        <w:tc>
          <w:tcPr>
            <w:tcW w:w="1336" w:type="dxa"/>
            <w:shd w:val="clear" w:color="auto" w:fill="auto"/>
          </w:tcPr>
          <w:p w14:paraId="08E262D5" w14:textId="77777777" w:rsidR="00F252AF" w:rsidRPr="003A6E2B" w:rsidRDefault="00F252AF" w:rsidP="00172980">
            <w:pPr>
              <w:rPr>
                <w:rFonts w:ascii="Times" w:eastAsia="Times New Roman" w:hAnsi="Times" w:cs="Times New Roman"/>
                <w:sz w:val="22"/>
                <w:szCs w:val="22"/>
              </w:rPr>
            </w:pPr>
          </w:p>
        </w:tc>
        <w:tc>
          <w:tcPr>
            <w:tcW w:w="1336" w:type="dxa"/>
            <w:shd w:val="clear" w:color="auto" w:fill="auto"/>
          </w:tcPr>
          <w:p w14:paraId="6FF64225" w14:textId="77777777" w:rsidR="00F252AF" w:rsidRPr="003A6E2B" w:rsidRDefault="00F252AF" w:rsidP="00172980">
            <w:pPr>
              <w:rPr>
                <w:rFonts w:ascii="Times" w:eastAsia="Times New Roman" w:hAnsi="Times" w:cs="Times New Roman"/>
                <w:sz w:val="22"/>
                <w:szCs w:val="22"/>
              </w:rPr>
            </w:pPr>
          </w:p>
        </w:tc>
        <w:tc>
          <w:tcPr>
            <w:tcW w:w="1336" w:type="dxa"/>
            <w:shd w:val="clear" w:color="auto" w:fill="auto"/>
          </w:tcPr>
          <w:p w14:paraId="55546B31" w14:textId="77777777" w:rsidR="00F252AF" w:rsidRPr="003A6E2B" w:rsidRDefault="00F252AF" w:rsidP="00172980">
            <w:pPr>
              <w:rPr>
                <w:rFonts w:ascii="Times" w:eastAsia="Times New Roman" w:hAnsi="Times" w:cs="Times New Roman"/>
                <w:sz w:val="22"/>
                <w:szCs w:val="22"/>
              </w:rPr>
            </w:pPr>
          </w:p>
        </w:tc>
      </w:tr>
      <w:tr w:rsidR="00F252AF" w:rsidRPr="00FB7008" w14:paraId="7D3C45E3" w14:textId="77777777" w:rsidTr="003A6E2B">
        <w:tc>
          <w:tcPr>
            <w:tcW w:w="1335" w:type="dxa"/>
            <w:shd w:val="clear" w:color="auto" w:fill="auto"/>
          </w:tcPr>
          <w:p w14:paraId="0188031C" w14:textId="77777777" w:rsidR="00EA4C17" w:rsidRPr="003A6E2B" w:rsidRDefault="00F252AF" w:rsidP="00172980">
            <w:pPr>
              <w:rPr>
                <w:rFonts w:ascii="Times" w:eastAsia="Times New Roman" w:hAnsi="Times" w:cs="Times New Roman"/>
                <w:sz w:val="22"/>
                <w:szCs w:val="22"/>
              </w:rPr>
            </w:pPr>
            <w:r w:rsidRPr="003A6E2B">
              <w:rPr>
                <w:rFonts w:ascii="Times" w:eastAsia="Times New Roman" w:hAnsi="Times"/>
                <w:sz w:val="22"/>
                <w:szCs w:val="22"/>
              </w:rPr>
              <w:t xml:space="preserve">Pew </w:t>
            </w:r>
          </w:p>
          <w:p w14:paraId="1BE508C4" w14:textId="59EBF740" w:rsidR="00F252AF" w:rsidRPr="003A6E2B" w:rsidRDefault="00F252AF" w:rsidP="00172980">
            <w:pPr>
              <w:rPr>
                <w:rFonts w:ascii="Times" w:eastAsia="Times New Roman" w:hAnsi="Times" w:cs="Times New Roman"/>
                <w:sz w:val="22"/>
                <w:szCs w:val="22"/>
              </w:rPr>
            </w:pPr>
            <w:r w:rsidRPr="003A6E2B">
              <w:rPr>
                <w:rFonts w:ascii="Times" w:eastAsia="Times New Roman" w:hAnsi="Times"/>
                <w:sz w:val="22"/>
                <w:szCs w:val="22"/>
              </w:rPr>
              <w:t>(2015)</w:t>
            </w:r>
          </w:p>
        </w:tc>
        <w:tc>
          <w:tcPr>
            <w:tcW w:w="1335" w:type="dxa"/>
            <w:shd w:val="clear" w:color="auto" w:fill="auto"/>
          </w:tcPr>
          <w:p w14:paraId="3C8DFC07"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2E0A748E"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62264785"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7192B4A5"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24291D65"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5859847B" w14:textId="77777777" w:rsidR="00F252AF" w:rsidRPr="00FB7008" w:rsidRDefault="00F252AF" w:rsidP="00172980">
            <w:pPr>
              <w:rPr>
                <w:rFonts w:ascii="Times" w:eastAsia="Times New Roman" w:hAnsi="Times" w:cs="Times New Roman"/>
                <w:sz w:val="22"/>
                <w:szCs w:val="22"/>
              </w:rPr>
            </w:pPr>
          </w:p>
        </w:tc>
      </w:tr>
      <w:tr w:rsidR="00F252AF" w:rsidRPr="00FB7008" w14:paraId="2904D995" w14:textId="77777777" w:rsidTr="003A6E2B">
        <w:tc>
          <w:tcPr>
            <w:tcW w:w="1335" w:type="dxa"/>
            <w:shd w:val="clear" w:color="auto" w:fill="auto"/>
          </w:tcPr>
          <w:p w14:paraId="0C520230"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CBS News (2015)</w:t>
            </w:r>
          </w:p>
        </w:tc>
        <w:tc>
          <w:tcPr>
            <w:tcW w:w="1335" w:type="dxa"/>
            <w:shd w:val="clear" w:color="auto" w:fill="auto"/>
          </w:tcPr>
          <w:p w14:paraId="412AB47E"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1E5B2370"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296B351D"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10E16092"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31427C02"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5E9C30B1" w14:textId="77777777" w:rsidR="00F252AF" w:rsidRPr="00FB7008" w:rsidRDefault="00F252AF" w:rsidP="00172980">
            <w:pPr>
              <w:rPr>
                <w:rFonts w:ascii="Times" w:eastAsia="Times New Roman" w:hAnsi="Times" w:cs="Times New Roman"/>
                <w:sz w:val="22"/>
                <w:szCs w:val="22"/>
              </w:rPr>
            </w:pPr>
          </w:p>
        </w:tc>
      </w:tr>
      <w:tr w:rsidR="00F252AF" w:rsidRPr="00FB7008" w14:paraId="7FED25BD" w14:textId="77777777" w:rsidTr="003A6E2B">
        <w:tc>
          <w:tcPr>
            <w:tcW w:w="1335" w:type="dxa"/>
            <w:shd w:val="clear" w:color="auto" w:fill="auto"/>
          </w:tcPr>
          <w:p w14:paraId="3A1BF675" w14:textId="77777777" w:rsidR="00F252AF" w:rsidRPr="00FB7008" w:rsidRDefault="00F252AF" w:rsidP="00172980">
            <w:pPr>
              <w:rPr>
                <w:rFonts w:ascii="Times" w:eastAsia="Times New Roman" w:hAnsi="Times" w:cs="Times New Roman"/>
                <w:sz w:val="22"/>
                <w:szCs w:val="22"/>
              </w:rPr>
            </w:pPr>
            <w:r w:rsidRPr="00FB7008">
              <w:rPr>
                <w:rFonts w:ascii="Times" w:eastAsia="Times New Roman" w:hAnsi="Times" w:cs="Times New Roman"/>
                <w:sz w:val="22"/>
                <w:szCs w:val="22"/>
              </w:rPr>
              <w:t>Eagly et al. (2018)</w:t>
            </w:r>
          </w:p>
        </w:tc>
        <w:tc>
          <w:tcPr>
            <w:tcW w:w="1335" w:type="dxa"/>
            <w:shd w:val="clear" w:color="auto" w:fill="auto"/>
          </w:tcPr>
          <w:p w14:paraId="5DCAAB5D"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431CE5DA"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46AAB895"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1E78048C"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7D532F38" w14:textId="77777777" w:rsidR="00F252AF" w:rsidRPr="00FB7008" w:rsidRDefault="00F252AF" w:rsidP="00172980">
            <w:pPr>
              <w:rPr>
                <w:rFonts w:ascii="Times" w:eastAsia="Times New Roman" w:hAnsi="Times" w:cs="Times New Roman"/>
                <w:sz w:val="22"/>
                <w:szCs w:val="22"/>
              </w:rPr>
            </w:pPr>
          </w:p>
        </w:tc>
        <w:tc>
          <w:tcPr>
            <w:tcW w:w="1336" w:type="dxa"/>
            <w:shd w:val="clear" w:color="auto" w:fill="auto"/>
          </w:tcPr>
          <w:p w14:paraId="7B4778AB" w14:textId="77777777" w:rsidR="00F252AF" w:rsidRPr="00FB7008" w:rsidRDefault="00F252AF" w:rsidP="00172980">
            <w:pPr>
              <w:rPr>
                <w:rFonts w:ascii="Times" w:eastAsia="Times New Roman" w:hAnsi="Times" w:cs="Times New Roman"/>
                <w:sz w:val="22"/>
                <w:szCs w:val="22"/>
              </w:rPr>
            </w:pPr>
          </w:p>
        </w:tc>
      </w:tr>
    </w:tbl>
    <w:p w14:paraId="47CDB9F9" w14:textId="77777777" w:rsidR="00F252AF" w:rsidRPr="00FB7008" w:rsidRDefault="00F252AF" w:rsidP="00F252AF">
      <w:pPr>
        <w:rPr>
          <w:rFonts w:eastAsia="Times New Roman"/>
          <w:i/>
          <w:iCs/>
        </w:rPr>
      </w:pPr>
    </w:p>
    <w:p w14:paraId="3A64581B" w14:textId="77777777" w:rsidR="00F252AF" w:rsidRPr="00FB7008" w:rsidRDefault="00F252AF" w:rsidP="00F252AF">
      <w:pPr>
        <w:spacing w:line="480" w:lineRule="auto"/>
        <w:rPr>
          <w:rFonts w:eastAsia="Times New Roman"/>
        </w:rPr>
      </w:pPr>
      <w:r w:rsidRPr="00FB7008">
        <w:rPr>
          <w:rFonts w:eastAsia="Times New Roman"/>
          <w:i/>
          <w:iCs/>
        </w:rPr>
        <w:t>Note</w:t>
      </w:r>
      <w:r w:rsidRPr="00FB7008">
        <w:rPr>
          <w:rFonts w:eastAsia="Times New Roman"/>
        </w:rPr>
        <w:t xml:space="preserve">. Shaded cells indicate which polls had data for each demographic variable. The raw data for Fox News (2006) were unavailable and therefore that poll was not included in any demographic subgroup analyses, as indicated in the Method section on p. 12. </w:t>
      </w:r>
    </w:p>
    <w:p w14:paraId="0F132464" w14:textId="77777777" w:rsidR="00F439DF" w:rsidRPr="00FB7008" w:rsidRDefault="00F439DF" w:rsidP="005D363E">
      <w:pPr>
        <w:pStyle w:val="BodyText"/>
        <w:spacing w:line="480" w:lineRule="auto"/>
        <w:ind w:left="0"/>
        <w:rPr>
          <w:b/>
          <w:color w:val="000000" w:themeColor="text1"/>
        </w:rPr>
        <w:sectPr w:rsidR="00F439DF" w:rsidRPr="00FB7008" w:rsidSect="00D11C64">
          <w:headerReference w:type="default" r:id="rId8"/>
          <w:headerReference w:type="first" r:id="rId9"/>
          <w:pgSz w:w="11906" w:h="16838" w:code="9"/>
          <w:pgMar w:top="1411" w:right="1411" w:bottom="1138" w:left="1411" w:header="706" w:footer="706" w:gutter="0"/>
          <w:cols w:space="708"/>
          <w:docGrid w:linePitch="360"/>
        </w:sectPr>
      </w:pPr>
    </w:p>
    <w:p w14:paraId="4955EA6D" w14:textId="77777777" w:rsidR="007856BF" w:rsidRPr="00FB7008" w:rsidRDefault="007856BF" w:rsidP="007856BF">
      <w:pPr>
        <w:spacing w:line="480" w:lineRule="auto"/>
      </w:pPr>
      <w:r w:rsidRPr="00FB7008">
        <w:lastRenderedPageBreak/>
        <w:t>Table S3</w:t>
      </w:r>
    </w:p>
    <w:p w14:paraId="000F3DE1" w14:textId="77777777" w:rsidR="007856BF" w:rsidRPr="00FB7008" w:rsidRDefault="007856BF" w:rsidP="007856BF">
      <w:pPr>
        <w:spacing w:line="480" w:lineRule="auto"/>
        <w:rPr>
          <w:i/>
        </w:rPr>
      </w:pPr>
      <w:r w:rsidRPr="00FB7008">
        <w:rPr>
          <w:i/>
        </w:rPr>
        <w:t xml:space="preserve">Mean Effect Sizes for Responding Same </w:t>
      </w:r>
      <w:proofErr w:type="gramStart"/>
      <w:r w:rsidRPr="00FB7008">
        <w:rPr>
          <w:i/>
        </w:rPr>
        <w:t>Versus</w:t>
      </w:r>
      <w:proofErr w:type="gramEnd"/>
      <w:r w:rsidRPr="00FB7008">
        <w:rPr>
          <w:i/>
        </w:rPr>
        <w:t xml:space="preserve"> Different</w:t>
      </w:r>
    </w:p>
    <w:tbl>
      <w:tblPr>
        <w:tblW w:w="9928" w:type="dxa"/>
        <w:tblInd w:w="-5" w:type="dxa"/>
        <w:tblLayout w:type="fixed"/>
        <w:tblCellMar>
          <w:left w:w="70" w:type="dxa"/>
          <w:right w:w="70" w:type="dxa"/>
        </w:tblCellMar>
        <w:tblLook w:val="04A0" w:firstRow="1" w:lastRow="0" w:firstColumn="1" w:lastColumn="0" w:noHBand="0" w:noVBand="1"/>
      </w:tblPr>
      <w:tblGrid>
        <w:gridCol w:w="2825"/>
        <w:gridCol w:w="687"/>
        <w:gridCol w:w="1604"/>
        <w:gridCol w:w="1604"/>
        <w:gridCol w:w="1604"/>
        <w:gridCol w:w="1604"/>
      </w:tblGrid>
      <w:tr w:rsidR="003B214D" w:rsidRPr="00FB7008" w14:paraId="14DA35B1" w14:textId="77777777" w:rsidTr="00215090">
        <w:trPr>
          <w:trHeight w:val="647"/>
        </w:trPr>
        <w:tc>
          <w:tcPr>
            <w:tcW w:w="2825" w:type="dxa"/>
            <w:tcBorders>
              <w:top w:val="single" w:sz="4" w:space="0" w:color="auto"/>
              <w:bottom w:val="single" w:sz="4" w:space="0" w:color="auto"/>
              <w:right w:val="single" w:sz="4" w:space="0" w:color="auto"/>
            </w:tcBorders>
            <w:shd w:val="clear" w:color="auto" w:fill="auto"/>
            <w:noWrap/>
            <w:vAlign w:val="center"/>
          </w:tcPr>
          <w:p w14:paraId="63C591E4" w14:textId="77777777" w:rsidR="003B214D" w:rsidRPr="00FB7008" w:rsidRDefault="003B214D" w:rsidP="002F7943">
            <w:pPr>
              <w:rPr>
                <w:rFonts w:eastAsia="Times New Roman"/>
                <w:color w:val="000000"/>
                <w:lang w:eastAsia="de-CH"/>
              </w:rPr>
            </w:pPr>
            <w:r w:rsidRPr="00FB7008">
              <w:rPr>
                <w:rFonts w:eastAsia="Times New Roman"/>
                <w:color w:val="000000"/>
                <w:lang w:eastAsia="de-CH"/>
              </w:rPr>
              <w:t>Stereotype measure</w:t>
            </w:r>
          </w:p>
        </w:tc>
        <w:tc>
          <w:tcPr>
            <w:tcW w:w="687" w:type="dxa"/>
            <w:tcBorders>
              <w:top w:val="single" w:sz="4" w:space="0" w:color="auto"/>
              <w:left w:val="single" w:sz="4" w:space="0" w:color="auto"/>
              <w:bottom w:val="single" w:sz="4" w:space="0" w:color="auto"/>
            </w:tcBorders>
            <w:shd w:val="clear" w:color="auto" w:fill="auto"/>
            <w:noWrap/>
            <w:vAlign w:val="center"/>
          </w:tcPr>
          <w:p w14:paraId="2D7AB7AA" w14:textId="77777777" w:rsidR="003B214D" w:rsidRPr="00FB7008" w:rsidRDefault="003B214D" w:rsidP="002F7943">
            <w:pPr>
              <w:jc w:val="center"/>
              <w:rPr>
                <w:rFonts w:eastAsia="Times New Roman"/>
                <w:i/>
                <w:iCs/>
                <w:color w:val="000000"/>
                <w:lang w:eastAsia="de-CH"/>
              </w:rPr>
            </w:pPr>
            <w:r w:rsidRPr="00FB7008">
              <w:rPr>
                <w:rFonts w:eastAsia="Times New Roman"/>
                <w:i/>
                <w:iCs/>
                <w:color w:val="000000"/>
                <w:lang w:eastAsia="de-CH"/>
              </w:rPr>
              <w:t>k</w:t>
            </w:r>
          </w:p>
        </w:tc>
        <w:tc>
          <w:tcPr>
            <w:tcW w:w="1604" w:type="dxa"/>
            <w:tcBorders>
              <w:top w:val="single" w:sz="4" w:space="0" w:color="auto"/>
              <w:bottom w:val="single" w:sz="4" w:space="0" w:color="auto"/>
            </w:tcBorders>
            <w:shd w:val="clear" w:color="auto" w:fill="auto"/>
            <w:vAlign w:val="center"/>
          </w:tcPr>
          <w:p w14:paraId="57E4C215" w14:textId="77777777" w:rsidR="003B214D" w:rsidRPr="00FB7008" w:rsidRDefault="003B214D" w:rsidP="002F7943">
            <w:pPr>
              <w:jc w:val="center"/>
              <w:rPr>
                <w:rFonts w:eastAsia="Times New Roman"/>
                <w:color w:val="000000"/>
                <w:vertAlign w:val="superscript"/>
                <w:lang w:eastAsia="de-CH"/>
              </w:rPr>
            </w:pPr>
            <w:r w:rsidRPr="00FB7008">
              <w:rPr>
                <w:rFonts w:eastAsia="Times New Roman"/>
                <w:color w:val="000000"/>
                <w:lang w:eastAsia="de-CH"/>
              </w:rPr>
              <w:t>Mean</w:t>
            </w:r>
          </w:p>
        </w:tc>
        <w:tc>
          <w:tcPr>
            <w:tcW w:w="1604" w:type="dxa"/>
            <w:tcBorders>
              <w:top w:val="single" w:sz="4" w:space="0" w:color="auto"/>
              <w:bottom w:val="single" w:sz="4" w:space="0" w:color="auto"/>
            </w:tcBorders>
            <w:shd w:val="clear" w:color="auto" w:fill="auto"/>
            <w:vAlign w:val="center"/>
            <w:hideMark/>
          </w:tcPr>
          <w:p w14:paraId="7DF68AD9" w14:textId="77777777" w:rsidR="003B214D" w:rsidRPr="00440CE1" w:rsidRDefault="003B214D" w:rsidP="002F7943">
            <w:pPr>
              <w:widowControl w:val="0"/>
              <w:jc w:val="center"/>
              <w:rPr>
                <w:rFonts w:eastAsia="Times New Roman"/>
                <w:color w:val="000000"/>
                <w:lang w:eastAsia="de-CH"/>
              </w:rPr>
            </w:pPr>
            <w:r w:rsidRPr="00FB7008">
              <w:rPr>
                <w:rFonts w:eastAsia="Times New Roman"/>
                <w:color w:val="000000"/>
                <w:lang w:eastAsia="de-CH"/>
              </w:rPr>
              <w:t xml:space="preserve">90% </w:t>
            </w:r>
            <w:r w:rsidRPr="00440CE1">
              <w:rPr>
                <w:rFonts w:eastAsia="Times New Roman"/>
                <w:color w:val="000000"/>
                <w:lang w:eastAsia="de-CH"/>
              </w:rPr>
              <w:t>prediction</w:t>
            </w:r>
          </w:p>
          <w:p w14:paraId="7639A442" w14:textId="77777777" w:rsidR="003B214D" w:rsidRPr="00FB7008" w:rsidRDefault="003B214D" w:rsidP="002F7943">
            <w:pPr>
              <w:jc w:val="center"/>
              <w:rPr>
                <w:rFonts w:eastAsia="Times New Roman"/>
                <w:color w:val="000000"/>
                <w:lang w:eastAsia="de-CH"/>
              </w:rPr>
            </w:pPr>
            <w:r w:rsidRPr="00440CE1">
              <w:rPr>
                <w:rFonts w:eastAsia="Times New Roman"/>
                <w:color w:val="000000"/>
                <w:lang w:eastAsia="de-CH"/>
              </w:rPr>
              <w:t>interval</w:t>
            </w:r>
          </w:p>
        </w:tc>
        <w:tc>
          <w:tcPr>
            <w:tcW w:w="1604" w:type="dxa"/>
            <w:tcBorders>
              <w:top w:val="single" w:sz="4" w:space="0" w:color="auto"/>
              <w:bottom w:val="single" w:sz="4" w:space="0" w:color="auto"/>
            </w:tcBorders>
            <w:shd w:val="clear" w:color="auto" w:fill="auto"/>
            <w:noWrap/>
            <w:vAlign w:val="center"/>
          </w:tcPr>
          <w:p w14:paraId="15F9C9CE" w14:textId="2661CF2C" w:rsidR="003B214D" w:rsidRPr="00FB7008" w:rsidRDefault="003B214D" w:rsidP="002F7943">
            <w:pPr>
              <w:jc w:val="center"/>
              <w:rPr>
                <w:rFonts w:eastAsia="Times New Roman"/>
                <w:i/>
                <w:color w:val="000000"/>
                <w:lang w:eastAsia="de-CH"/>
              </w:rPr>
            </w:pPr>
            <w:r w:rsidRPr="003A6E2B">
              <w:rPr>
                <w:i/>
              </w:rPr>
              <w:t>τ</w:t>
            </w:r>
            <w:r w:rsidRPr="003A6E2B">
              <w:rPr>
                <w:rFonts w:eastAsia="Times New Roman"/>
                <w:i/>
                <w:color w:val="000000"/>
                <w:vertAlign w:val="superscript"/>
                <w:lang w:eastAsia="de-CH"/>
              </w:rPr>
              <w:t>2</w:t>
            </w:r>
          </w:p>
        </w:tc>
        <w:tc>
          <w:tcPr>
            <w:tcW w:w="1604" w:type="dxa"/>
            <w:tcBorders>
              <w:top w:val="single" w:sz="4" w:space="0" w:color="auto"/>
              <w:bottom w:val="single" w:sz="4" w:space="0" w:color="auto"/>
            </w:tcBorders>
            <w:shd w:val="clear" w:color="auto" w:fill="auto"/>
            <w:vAlign w:val="center"/>
            <w:hideMark/>
          </w:tcPr>
          <w:p w14:paraId="2ABFA2ED" w14:textId="77777777" w:rsidR="003B214D" w:rsidRPr="00FB7008" w:rsidRDefault="003B214D" w:rsidP="002F7943">
            <w:pPr>
              <w:jc w:val="center"/>
              <w:rPr>
                <w:rFonts w:eastAsia="Times New Roman"/>
                <w:i/>
                <w:color w:val="000000"/>
                <w:lang w:eastAsia="de-CH"/>
              </w:rPr>
            </w:pPr>
            <w:r w:rsidRPr="00FB7008">
              <w:rPr>
                <w:rFonts w:eastAsia="Times New Roman"/>
                <w:i/>
                <w:color w:val="000000"/>
                <w:lang w:eastAsia="de-CH"/>
              </w:rPr>
              <w:t>I</w:t>
            </w:r>
            <w:r w:rsidRPr="00FB7008">
              <w:rPr>
                <w:rFonts w:eastAsia="Times New Roman"/>
                <w:i/>
                <w:color w:val="000000"/>
                <w:vertAlign w:val="superscript"/>
                <w:lang w:eastAsia="de-CH"/>
              </w:rPr>
              <w:t>2</w:t>
            </w:r>
          </w:p>
        </w:tc>
      </w:tr>
      <w:tr w:rsidR="003B214D" w:rsidRPr="00FB7008" w14:paraId="5207846D" w14:textId="77777777" w:rsidTr="003A6E2B">
        <w:trPr>
          <w:trHeight w:val="454"/>
        </w:trPr>
        <w:tc>
          <w:tcPr>
            <w:tcW w:w="2825" w:type="dxa"/>
            <w:tcBorders>
              <w:top w:val="single" w:sz="4" w:space="0" w:color="auto"/>
            </w:tcBorders>
            <w:shd w:val="clear" w:color="auto" w:fill="auto"/>
            <w:noWrap/>
            <w:vAlign w:val="center"/>
          </w:tcPr>
          <w:p w14:paraId="124A87BE" w14:textId="77777777" w:rsidR="003B214D" w:rsidRPr="00FB7008" w:rsidRDefault="003B214D" w:rsidP="002F7943">
            <w:pPr>
              <w:rPr>
                <w:rFonts w:eastAsia="Times New Roman"/>
                <w:color w:val="000000"/>
                <w:lang w:eastAsia="de-CH"/>
              </w:rPr>
            </w:pPr>
            <w:r w:rsidRPr="00FB7008">
              <w:rPr>
                <w:rFonts w:eastAsia="Times New Roman"/>
                <w:lang w:eastAsia="de-CH"/>
              </w:rPr>
              <w:t>Communion</w:t>
            </w:r>
          </w:p>
        </w:tc>
        <w:tc>
          <w:tcPr>
            <w:tcW w:w="687" w:type="dxa"/>
            <w:tcBorders>
              <w:top w:val="single" w:sz="4" w:space="0" w:color="auto"/>
            </w:tcBorders>
            <w:shd w:val="clear" w:color="auto" w:fill="auto"/>
            <w:noWrap/>
            <w:vAlign w:val="center"/>
          </w:tcPr>
          <w:p w14:paraId="50463F97" w14:textId="77777777" w:rsidR="003B214D" w:rsidRPr="00FB7008" w:rsidRDefault="003B214D" w:rsidP="002F7943">
            <w:pPr>
              <w:jc w:val="center"/>
              <w:rPr>
                <w:rFonts w:eastAsia="Times New Roman"/>
                <w:i/>
                <w:iCs/>
                <w:color w:val="000000"/>
                <w:lang w:eastAsia="de-CH"/>
              </w:rPr>
            </w:pPr>
            <w:r w:rsidRPr="00FB7008">
              <w:rPr>
                <w:rFonts w:eastAsia="Times New Roman"/>
                <w:lang w:eastAsia="de-CH"/>
              </w:rPr>
              <w:t>12</w:t>
            </w:r>
          </w:p>
        </w:tc>
        <w:tc>
          <w:tcPr>
            <w:tcW w:w="1604" w:type="dxa"/>
            <w:tcBorders>
              <w:top w:val="single" w:sz="4" w:space="0" w:color="auto"/>
            </w:tcBorders>
            <w:shd w:val="clear" w:color="auto" w:fill="auto"/>
            <w:vAlign w:val="center"/>
          </w:tcPr>
          <w:p w14:paraId="32026D35" w14:textId="77777777" w:rsidR="003B214D" w:rsidRPr="00FB7008" w:rsidRDefault="003B214D" w:rsidP="002F7943">
            <w:pPr>
              <w:jc w:val="center"/>
              <w:rPr>
                <w:rFonts w:eastAsia="Times New Roman"/>
                <w:color w:val="000000"/>
                <w:lang w:eastAsia="de-CH"/>
              </w:rPr>
            </w:pPr>
            <w:r w:rsidRPr="00FB7008">
              <w:rPr>
                <w:rFonts w:eastAsia="Times New Roman"/>
                <w:lang w:eastAsia="de-CH"/>
              </w:rPr>
              <w:t>24%</w:t>
            </w:r>
          </w:p>
        </w:tc>
        <w:tc>
          <w:tcPr>
            <w:tcW w:w="1604" w:type="dxa"/>
            <w:tcBorders>
              <w:top w:val="single" w:sz="4" w:space="0" w:color="auto"/>
            </w:tcBorders>
            <w:shd w:val="clear" w:color="auto" w:fill="auto"/>
            <w:vAlign w:val="center"/>
          </w:tcPr>
          <w:p w14:paraId="22244C91" w14:textId="77777777" w:rsidR="003B214D" w:rsidRPr="00FB7008" w:rsidRDefault="003B214D" w:rsidP="002F7943">
            <w:pPr>
              <w:jc w:val="center"/>
              <w:rPr>
                <w:rFonts w:eastAsia="Times New Roman"/>
                <w:color w:val="000000"/>
                <w:lang w:eastAsia="de-CH"/>
              </w:rPr>
            </w:pPr>
            <w:r w:rsidRPr="00FB7008">
              <w:rPr>
                <w:rFonts w:eastAsia="Times New Roman"/>
                <w:lang w:eastAsia="de-CH"/>
              </w:rPr>
              <w:t>8%, 54%</w:t>
            </w:r>
          </w:p>
        </w:tc>
        <w:tc>
          <w:tcPr>
            <w:tcW w:w="1604" w:type="dxa"/>
            <w:tcBorders>
              <w:top w:val="single" w:sz="4" w:space="0" w:color="auto"/>
            </w:tcBorders>
            <w:shd w:val="clear" w:color="auto" w:fill="auto"/>
            <w:noWrap/>
            <w:vAlign w:val="center"/>
          </w:tcPr>
          <w:p w14:paraId="65D6FA0C" w14:textId="77777777" w:rsidR="003B214D" w:rsidRPr="00FB7008" w:rsidRDefault="003B214D" w:rsidP="002F7943">
            <w:pPr>
              <w:jc w:val="center"/>
              <w:rPr>
                <w:rFonts w:eastAsia="Times New Roman"/>
                <w:i/>
                <w:color w:val="000000"/>
                <w:lang w:eastAsia="de-CH"/>
              </w:rPr>
            </w:pPr>
            <w:r w:rsidRPr="00FB7008">
              <w:rPr>
                <w:rFonts w:eastAsia="Times New Roman"/>
                <w:lang w:eastAsia="de-CH"/>
              </w:rPr>
              <w:t>0.63</w:t>
            </w:r>
          </w:p>
        </w:tc>
        <w:tc>
          <w:tcPr>
            <w:tcW w:w="1604" w:type="dxa"/>
            <w:tcBorders>
              <w:top w:val="single" w:sz="4" w:space="0" w:color="auto"/>
            </w:tcBorders>
            <w:shd w:val="clear" w:color="auto" w:fill="auto"/>
            <w:vAlign w:val="center"/>
          </w:tcPr>
          <w:p w14:paraId="03439067" w14:textId="77777777" w:rsidR="003B214D" w:rsidRPr="00FB7008" w:rsidRDefault="003B214D" w:rsidP="002F7943">
            <w:pPr>
              <w:jc w:val="center"/>
              <w:rPr>
                <w:rFonts w:eastAsia="Times New Roman"/>
                <w:i/>
                <w:color w:val="000000"/>
                <w:lang w:eastAsia="de-CH"/>
              </w:rPr>
            </w:pPr>
            <w:r w:rsidRPr="00FB7008">
              <w:rPr>
                <w:rFonts w:eastAsia="Times New Roman"/>
                <w:lang w:eastAsia="de-CH"/>
              </w:rPr>
              <w:t>99.61%</w:t>
            </w:r>
          </w:p>
        </w:tc>
      </w:tr>
      <w:tr w:rsidR="003B214D" w:rsidRPr="00FB7008" w14:paraId="5914BA8E" w14:textId="77777777" w:rsidTr="003A6E2B">
        <w:trPr>
          <w:trHeight w:val="454"/>
        </w:trPr>
        <w:tc>
          <w:tcPr>
            <w:tcW w:w="2825" w:type="dxa"/>
            <w:shd w:val="clear" w:color="auto" w:fill="auto"/>
            <w:noWrap/>
            <w:vAlign w:val="center"/>
            <w:hideMark/>
          </w:tcPr>
          <w:p w14:paraId="05702E9B" w14:textId="77777777" w:rsidR="003B214D" w:rsidRPr="00FB7008" w:rsidRDefault="003B214D" w:rsidP="002F7943">
            <w:pPr>
              <w:rPr>
                <w:rFonts w:eastAsia="Times New Roman"/>
                <w:color w:val="000000"/>
                <w:lang w:eastAsia="de-CH"/>
              </w:rPr>
            </w:pPr>
            <w:r w:rsidRPr="00FB7008">
              <w:rPr>
                <w:rFonts w:eastAsia="Times New Roman"/>
                <w:color w:val="000000"/>
                <w:lang w:eastAsia="de-CH"/>
              </w:rPr>
              <w:t>Agency</w:t>
            </w:r>
          </w:p>
        </w:tc>
        <w:tc>
          <w:tcPr>
            <w:tcW w:w="687" w:type="dxa"/>
            <w:shd w:val="clear" w:color="auto" w:fill="auto"/>
            <w:noWrap/>
            <w:vAlign w:val="center"/>
            <w:hideMark/>
          </w:tcPr>
          <w:p w14:paraId="3BB8B518" w14:textId="77777777" w:rsidR="003B214D" w:rsidRPr="00FB7008" w:rsidRDefault="003B214D" w:rsidP="002F7943">
            <w:pPr>
              <w:jc w:val="center"/>
              <w:rPr>
                <w:rFonts w:eastAsia="Times New Roman"/>
                <w:color w:val="000000"/>
                <w:lang w:eastAsia="de-CH"/>
              </w:rPr>
            </w:pPr>
            <w:r w:rsidRPr="00FB7008">
              <w:rPr>
                <w:rFonts w:eastAsia="Times New Roman"/>
                <w:color w:val="000000"/>
                <w:lang w:eastAsia="de-CH"/>
              </w:rPr>
              <w:t>9</w:t>
            </w:r>
          </w:p>
        </w:tc>
        <w:tc>
          <w:tcPr>
            <w:tcW w:w="1604" w:type="dxa"/>
            <w:shd w:val="clear" w:color="auto" w:fill="auto"/>
            <w:noWrap/>
            <w:vAlign w:val="center"/>
            <w:hideMark/>
          </w:tcPr>
          <w:p w14:paraId="380829D1" w14:textId="77777777" w:rsidR="003B214D" w:rsidRPr="00FB7008" w:rsidRDefault="003B214D" w:rsidP="002F7943">
            <w:pPr>
              <w:jc w:val="center"/>
              <w:rPr>
                <w:rFonts w:eastAsia="Times New Roman"/>
                <w:lang w:eastAsia="de-CH"/>
              </w:rPr>
            </w:pPr>
            <w:r w:rsidRPr="00FB7008">
              <w:rPr>
                <w:rFonts w:eastAsia="Times New Roman"/>
                <w:lang w:eastAsia="de-CH"/>
              </w:rPr>
              <w:t>33%</w:t>
            </w:r>
          </w:p>
        </w:tc>
        <w:tc>
          <w:tcPr>
            <w:tcW w:w="1604" w:type="dxa"/>
            <w:shd w:val="clear" w:color="auto" w:fill="auto"/>
            <w:noWrap/>
            <w:vAlign w:val="center"/>
            <w:hideMark/>
          </w:tcPr>
          <w:p w14:paraId="2C39176F" w14:textId="77777777" w:rsidR="003B214D" w:rsidRPr="00FB7008" w:rsidRDefault="003B214D" w:rsidP="002F7943">
            <w:pPr>
              <w:jc w:val="center"/>
              <w:rPr>
                <w:rFonts w:eastAsia="Times New Roman"/>
                <w:color w:val="FF0000"/>
                <w:lang w:eastAsia="de-CH"/>
              </w:rPr>
            </w:pPr>
            <w:r w:rsidRPr="00FB7008">
              <w:rPr>
                <w:rFonts w:eastAsia="Times New Roman"/>
                <w:lang w:eastAsia="de-CH"/>
              </w:rPr>
              <w:t>13%, 62%</w:t>
            </w:r>
          </w:p>
        </w:tc>
        <w:tc>
          <w:tcPr>
            <w:tcW w:w="1604" w:type="dxa"/>
            <w:shd w:val="clear" w:color="auto" w:fill="auto"/>
            <w:noWrap/>
            <w:vAlign w:val="center"/>
          </w:tcPr>
          <w:p w14:paraId="5CBA3B08" w14:textId="77777777" w:rsidR="003B214D" w:rsidRPr="00FB7008" w:rsidRDefault="003B214D" w:rsidP="002F7943">
            <w:pPr>
              <w:jc w:val="center"/>
              <w:rPr>
                <w:rFonts w:eastAsia="Times New Roman"/>
                <w:lang w:eastAsia="de-CH"/>
              </w:rPr>
            </w:pPr>
            <w:r w:rsidRPr="00FB7008">
              <w:rPr>
                <w:rFonts w:eastAsia="Times New Roman"/>
                <w:lang w:eastAsia="de-CH"/>
              </w:rPr>
              <w:t>0.52</w:t>
            </w:r>
          </w:p>
        </w:tc>
        <w:tc>
          <w:tcPr>
            <w:tcW w:w="1604" w:type="dxa"/>
            <w:shd w:val="clear" w:color="auto" w:fill="auto"/>
            <w:noWrap/>
            <w:vAlign w:val="center"/>
            <w:hideMark/>
          </w:tcPr>
          <w:p w14:paraId="6F779179" w14:textId="77777777" w:rsidR="003B214D" w:rsidRPr="00FB7008" w:rsidRDefault="003B214D" w:rsidP="002F7943">
            <w:pPr>
              <w:jc w:val="center"/>
              <w:rPr>
                <w:rFonts w:eastAsia="Times New Roman"/>
                <w:lang w:eastAsia="de-CH"/>
              </w:rPr>
            </w:pPr>
            <w:r w:rsidRPr="00FB7008">
              <w:rPr>
                <w:rFonts w:eastAsia="Times New Roman"/>
                <w:lang w:eastAsia="de-CH"/>
              </w:rPr>
              <w:t>99.59%</w:t>
            </w:r>
          </w:p>
        </w:tc>
      </w:tr>
      <w:tr w:rsidR="003B214D" w:rsidRPr="00FB7008" w14:paraId="41A834B3" w14:textId="77777777" w:rsidTr="003A6E2B">
        <w:trPr>
          <w:trHeight w:val="454"/>
        </w:trPr>
        <w:tc>
          <w:tcPr>
            <w:tcW w:w="2825" w:type="dxa"/>
            <w:shd w:val="clear" w:color="auto" w:fill="auto"/>
            <w:noWrap/>
            <w:vAlign w:val="center"/>
            <w:hideMark/>
          </w:tcPr>
          <w:p w14:paraId="0B45AD22" w14:textId="77777777" w:rsidR="003B214D" w:rsidRPr="00FB7008" w:rsidRDefault="003B214D" w:rsidP="002F7943">
            <w:pPr>
              <w:rPr>
                <w:rFonts w:eastAsia="Times New Roman"/>
                <w:color w:val="000000"/>
                <w:lang w:eastAsia="de-CH"/>
              </w:rPr>
            </w:pPr>
            <w:r w:rsidRPr="00FB7008">
              <w:rPr>
                <w:rFonts w:eastAsia="Times New Roman"/>
                <w:color w:val="000000"/>
                <w:lang w:eastAsia="de-CH"/>
              </w:rPr>
              <w:t>Competence</w:t>
            </w:r>
          </w:p>
        </w:tc>
        <w:tc>
          <w:tcPr>
            <w:tcW w:w="687" w:type="dxa"/>
            <w:shd w:val="clear" w:color="auto" w:fill="auto"/>
            <w:noWrap/>
            <w:vAlign w:val="center"/>
            <w:hideMark/>
          </w:tcPr>
          <w:p w14:paraId="0B0FB923" w14:textId="77777777" w:rsidR="003B214D" w:rsidRPr="00FB7008" w:rsidRDefault="003B214D" w:rsidP="002F7943">
            <w:pPr>
              <w:jc w:val="center"/>
              <w:rPr>
                <w:rFonts w:eastAsia="Times New Roman"/>
                <w:color w:val="000000"/>
                <w:lang w:eastAsia="de-CH"/>
              </w:rPr>
            </w:pPr>
            <w:r w:rsidRPr="00FB7008">
              <w:rPr>
                <w:rFonts w:eastAsia="Times New Roman"/>
                <w:color w:val="000000"/>
                <w:lang w:eastAsia="de-CH"/>
              </w:rPr>
              <w:t>11</w:t>
            </w:r>
          </w:p>
        </w:tc>
        <w:tc>
          <w:tcPr>
            <w:tcW w:w="1604" w:type="dxa"/>
            <w:shd w:val="clear" w:color="auto" w:fill="auto"/>
            <w:noWrap/>
            <w:vAlign w:val="center"/>
            <w:hideMark/>
          </w:tcPr>
          <w:p w14:paraId="753E27A3" w14:textId="77777777" w:rsidR="003B214D" w:rsidRPr="00FB7008" w:rsidRDefault="003B214D" w:rsidP="002F7943">
            <w:pPr>
              <w:jc w:val="center"/>
              <w:rPr>
                <w:rFonts w:eastAsia="Times New Roman"/>
                <w:lang w:eastAsia="de-CH"/>
              </w:rPr>
            </w:pPr>
            <w:r w:rsidRPr="00FB7008">
              <w:rPr>
                <w:rFonts w:eastAsia="Times New Roman"/>
                <w:lang w:eastAsia="de-CH"/>
              </w:rPr>
              <w:t>39%</w:t>
            </w:r>
          </w:p>
        </w:tc>
        <w:tc>
          <w:tcPr>
            <w:tcW w:w="1604" w:type="dxa"/>
            <w:shd w:val="clear" w:color="auto" w:fill="auto"/>
            <w:noWrap/>
            <w:vAlign w:val="center"/>
            <w:hideMark/>
          </w:tcPr>
          <w:p w14:paraId="6C8393B2" w14:textId="77777777" w:rsidR="003B214D" w:rsidRPr="00FB7008" w:rsidRDefault="003B214D" w:rsidP="002F7943">
            <w:pPr>
              <w:jc w:val="center"/>
              <w:rPr>
                <w:rFonts w:eastAsia="Times New Roman"/>
                <w:color w:val="FF0000"/>
                <w:lang w:eastAsia="de-CH"/>
              </w:rPr>
            </w:pPr>
            <w:r w:rsidRPr="00FB7008">
              <w:rPr>
                <w:rFonts w:eastAsia="Times New Roman"/>
                <w:lang w:eastAsia="de-CH"/>
              </w:rPr>
              <w:t>15%, 71%</w:t>
            </w:r>
          </w:p>
        </w:tc>
        <w:tc>
          <w:tcPr>
            <w:tcW w:w="1604" w:type="dxa"/>
            <w:shd w:val="clear" w:color="auto" w:fill="auto"/>
            <w:noWrap/>
            <w:vAlign w:val="center"/>
          </w:tcPr>
          <w:p w14:paraId="5C2F28D9" w14:textId="77777777" w:rsidR="003B214D" w:rsidRPr="00FB7008" w:rsidRDefault="003B214D" w:rsidP="002F7943">
            <w:pPr>
              <w:jc w:val="center"/>
              <w:rPr>
                <w:rFonts w:eastAsia="Times New Roman"/>
                <w:lang w:eastAsia="de-CH"/>
              </w:rPr>
            </w:pPr>
            <w:r w:rsidRPr="00FB7008">
              <w:rPr>
                <w:rFonts w:eastAsia="Times New Roman"/>
                <w:lang w:eastAsia="de-CH"/>
              </w:rPr>
              <w:t>0.65</w:t>
            </w:r>
          </w:p>
        </w:tc>
        <w:tc>
          <w:tcPr>
            <w:tcW w:w="1604" w:type="dxa"/>
            <w:shd w:val="clear" w:color="auto" w:fill="auto"/>
            <w:noWrap/>
            <w:vAlign w:val="center"/>
            <w:hideMark/>
          </w:tcPr>
          <w:p w14:paraId="183EF0CA" w14:textId="77777777" w:rsidR="003B214D" w:rsidRPr="00FB7008" w:rsidRDefault="003B214D" w:rsidP="002F7943">
            <w:pPr>
              <w:jc w:val="center"/>
              <w:rPr>
                <w:rFonts w:eastAsia="Times New Roman"/>
                <w:lang w:eastAsia="de-CH"/>
              </w:rPr>
            </w:pPr>
            <w:r w:rsidRPr="00FB7008">
              <w:rPr>
                <w:rFonts w:eastAsia="Times New Roman"/>
                <w:lang w:eastAsia="de-CH"/>
              </w:rPr>
              <w:t>99.70%</w:t>
            </w:r>
          </w:p>
        </w:tc>
      </w:tr>
      <w:tr w:rsidR="003B214D" w:rsidRPr="00FB7008" w14:paraId="457E2DBF" w14:textId="77777777" w:rsidTr="003A6E2B">
        <w:trPr>
          <w:trHeight w:val="454"/>
        </w:trPr>
        <w:tc>
          <w:tcPr>
            <w:tcW w:w="2825" w:type="dxa"/>
            <w:tcBorders>
              <w:bottom w:val="single" w:sz="4" w:space="0" w:color="auto"/>
            </w:tcBorders>
            <w:shd w:val="clear" w:color="auto" w:fill="auto"/>
            <w:noWrap/>
            <w:vAlign w:val="center"/>
          </w:tcPr>
          <w:p w14:paraId="6CFA7D28" w14:textId="77777777" w:rsidR="003B214D" w:rsidRPr="00FB7008" w:rsidRDefault="003B214D" w:rsidP="002F7943">
            <w:pPr>
              <w:rPr>
                <w:rFonts w:eastAsia="Times New Roman"/>
                <w:color w:val="000000"/>
                <w:lang w:eastAsia="de-CH"/>
              </w:rPr>
            </w:pPr>
            <w:r w:rsidRPr="00FB7008">
              <w:rPr>
                <w:rFonts w:eastAsia="Times New Roman"/>
                <w:color w:val="000000"/>
                <w:lang w:eastAsia="de-CH"/>
              </w:rPr>
              <w:t xml:space="preserve">    Intelligence</w:t>
            </w:r>
          </w:p>
        </w:tc>
        <w:tc>
          <w:tcPr>
            <w:tcW w:w="687" w:type="dxa"/>
            <w:tcBorders>
              <w:bottom w:val="single" w:sz="4" w:space="0" w:color="auto"/>
            </w:tcBorders>
            <w:shd w:val="clear" w:color="auto" w:fill="auto"/>
            <w:noWrap/>
            <w:vAlign w:val="center"/>
          </w:tcPr>
          <w:p w14:paraId="60A06855" w14:textId="77777777" w:rsidR="003B214D" w:rsidRPr="00FB7008" w:rsidRDefault="003B214D" w:rsidP="002F7943">
            <w:pPr>
              <w:jc w:val="center"/>
              <w:rPr>
                <w:rFonts w:eastAsia="Times New Roman"/>
                <w:color w:val="000000"/>
                <w:lang w:eastAsia="de-CH"/>
              </w:rPr>
            </w:pPr>
            <w:r w:rsidRPr="00FB7008">
              <w:rPr>
                <w:rFonts w:eastAsia="Times New Roman"/>
                <w:color w:val="000000"/>
                <w:lang w:eastAsia="de-CH"/>
              </w:rPr>
              <w:t>8</w:t>
            </w:r>
          </w:p>
        </w:tc>
        <w:tc>
          <w:tcPr>
            <w:tcW w:w="1604" w:type="dxa"/>
            <w:tcBorders>
              <w:bottom w:val="single" w:sz="4" w:space="0" w:color="auto"/>
            </w:tcBorders>
            <w:shd w:val="clear" w:color="auto" w:fill="auto"/>
            <w:noWrap/>
            <w:vAlign w:val="center"/>
          </w:tcPr>
          <w:p w14:paraId="04CF6803" w14:textId="77777777" w:rsidR="003B214D" w:rsidRPr="00FB7008" w:rsidRDefault="003B214D" w:rsidP="002F7943">
            <w:pPr>
              <w:jc w:val="center"/>
              <w:rPr>
                <w:rFonts w:eastAsia="Times New Roman"/>
                <w:lang w:eastAsia="de-CH"/>
              </w:rPr>
            </w:pPr>
            <w:r w:rsidRPr="00FB7008">
              <w:rPr>
                <w:rFonts w:eastAsia="Times New Roman"/>
                <w:lang w:eastAsia="de-CH"/>
              </w:rPr>
              <w:t>59%</w:t>
            </w:r>
          </w:p>
        </w:tc>
        <w:tc>
          <w:tcPr>
            <w:tcW w:w="1604" w:type="dxa"/>
            <w:tcBorders>
              <w:bottom w:val="single" w:sz="4" w:space="0" w:color="auto"/>
            </w:tcBorders>
            <w:shd w:val="clear" w:color="auto" w:fill="auto"/>
            <w:noWrap/>
            <w:vAlign w:val="center"/>
          </w:tcPr>
          <w:p w14:paraId="23D5FA7B" w14:textId="77777777" w:rsidR="003B214D" w:rsidRPr="00FB7008" w:rsidRDefault="003B214D" w:rsidP="002F7943">
            <w:pPr>
              <w:jc w:val="center"/>
              <w:rPr>
                <w:rFonts w:eastAsia="Times New Roman"/>
                <w:color w:val="FF0000"/>
                <w:lang w:eastAsia="de-CH"/>
              </w:rPr>
            </w:pPr>
            <w:r w:rsidRPr="00FB7008">
              <w:rPr>
                <w:rFonts w:eastAsia="Times New Roman"/>
                <w:lang w:eastAsia="de-CH"/>
              </w:rPr>
              <w:t>22%, 88%</w:t>
            </w:r>
          </w:p>
        </w:tc>
        <w:tc>
          <w:tcPr>
            <w:tcW w:w="1604" w:type="dxa"/>
            <w:tcBorders>
              <w:bottom w:val="single" w:sz="4" w:space="0" w:color="auto"/>
            </w:tcBorders>
            <w:shd w:val="clear" w:color="auto" w:fill="auto"/>
            <w:noWrap/>
            <w:vAlign w:val="center"/>
          </w:tcPr>
          <w:p w14:paraId="3AD8AE56" w14:textId="77777777" w:rsidR="003B214D" w:rsidRPr="00FB7008" w:rsidRDefault="003B214D" w:rsidP="002F7943">
            <w:pPr>
              <w:jc w:val="center"/>
              <w:rPr>
                <w:rFonts w:eastAsia="Times New Roman"/>
                <w:lang w:eastAsia="de-CH"/>
              </w:rPr>
            </w:pPr>
            <w:r w:rsidRPr="00FB7008">
              <w:rPr>
                <w:rFonts w:eastAsia="Times New Roman"/>
                <w:lang w:eastAsia="de-CH"/>
              </w:rPr>
              <w:t>0.98</w:t>
            </w:r>
          </w:p>
        </w:tc>
        <w:tc>
          <w:tcPr>
            <w:tcW w:w="1604" w:type="dxa"/>
            <w:tcBorders>
              <w:bottom w:val="single" w:sz="4" w:space="0" w:color="auto"/>
            </w:tcBorders>
            <w:shd w:val="clear" w:color="auto" w:fill="auto"/>
            <w:noWrap/>
            <w:vAlign w:val="center"/>
          </w:tcPr>
          <w:p w14:paraId="25A4FCAD" w14:textId="77777777" w:rsidR="003B214D" w:rsidRPr="00FB7008" w:rsidRDefault="003B214D" w:rsidP="002F7943">
            <w:pPr>
              <w:jc w:val="center"/>
              <w:rPr>
                <w:rFonts w:eastAsia="Times New Roman"/>
                <w:lang w:eastAsia="de-CH"/>
              </w:rPr>
            </w:pPr>
            <w:r w:rsidRPr="00FB7008">
              <w:rPr>
                <w:rFonts w:eastAsia="Times New Roman"/>
                <w:lang w:eastAsia="de-CH"/>
              </w:rPr>
              <w:t>99.61%</w:t>
            </w:r>
          </w:p>
        </w:tc>
      </w:tr>
    </w:tbl>
    <w:p w14:paraId="14ADDB5F" w14:textId="77777777" w:rsidR="007856BF" w:rsidRPr="00FB7008" w:rsidRDefault="007856BF" w:rsidP="007856BF">
      <w:pPr>
        <w:rPr>
          <w:i/>
        </w:rPr>
      </w:pPr>
    </w:p>
    <w:p w14:paraId="6CC57CF6" w14:textId="3720CC0C" w:rsidR="007856BF" w:rsidRPr="003A6E2B" w:rsidRDefault="007856BF" w:rsidP="003B214D">
      <w:pPr>
        <w:spacing w:line="360" w:lineRule="auto"/>
      </w:pPr>
      <w:r w:rsidRPr="003A6E2B">
        <w:rPr>
          <w:i/>
        </w:rPr>
        <w:t>Note</w:t>
      </w:r>
      <w:r w:rsidRPr="003A6E2B">
        <w:t xml:space="preserve">. </w:t>
      </w:r>
      <w:proofErr w:type="gramStart"/>
      <w:r w:rsidRPr="003A6E2B">
        <w:rPr>
          <w:i/>
        </w:rPr>
        <w:t>k</w:t>
      </w:r>
      <w:r w:rsidRPr="003A6E2B">
        <w:t xml:space="preserve"> = number of polls; mean</w:t>
      </w:r>
      <w:r w:rsidRPr="003A6E2B">
        <w:rPr>
          <w:i/>
        </w:rPr>
        <w:t xml:space="preserve"> </w:t>
      </w:r>
      <w:r w:rsidRPr="003A6E2B">
        <w:t xml:space="preserve">= random-effects weighted mean of the percentage of respondents indicating that women and men are the same or equal rather than different; prediction interval = the middle 90% of the true underlying effects; </w:t>
      </w:r>
      <w:r w:rsidRPr="003A6E2B">
        <w:rPr>
          <w:i/>
        </w:rPr>
        <w:t>τ</w:t>
      </w:r>
      <w:r w:rsidRPr="003A6E2B">
        <w:rPr>
          <w:rFonts w:eastAsia="Times New Roman"/>
          <w:i/>
          <w:color w:val="000000"/>
          <w:vertAlign w:val="superscript"/>
          <w:lang w:eastAsia="de-CH"/>
        </w:rPr>
        <w:t>2</w:t>
      </w:r>
      <w:r w:rsidRPr="003A6E2B">
        <w:rPr>
          <w:i/>
        </w:rPr>
        <w:t xml:space="preserve"> = </w:t>
      </w:r>
      <w:r w:rsidRPr="003A6E2B">
        <w:t xml:space="preserve">tau-squared, the estimated between-poll variance of effect sizes on a log odds scale; </w:t>
      </w:r>
      <w:r w:rsidRPr="003A6E2B">
        <w:rPr>
          <w:i/>
        </w:rPr>
        <w:t>I</w:t>
      </w:r>
      <w:r w:rsidRPr="003A6E2B">
        <w:rPr>
          <w:i/>
          <w:vertAlign w:val="superscript"/>
        </w:rPr>
        <w:t xml:space="preserve">2 </w:t>
      </w:r>
      <w:r w:rsidRPr="003A6E2B">
        <w:rPr>
          <w:i/>
        </w:rPr>
        <w:t xml:space="preserve">= </w:t>
      </w:r>
      <w:r w:rsidRPr="003A6E2B">
        <w:t>percentage of total variability in effect sizes due to true between-poll heterogeneity rather than chance</w:t>
      </w:r>
      <w:r w:rsidRPr="003A6E2B">
        <w:rPr>
          <w:i/>
        </w:rPr>
        <w:t>.</w:t>
      </w:r>
      <w:proofErr w:type="gramEnd"/>
      <w:r w:rsidR="009310B6" w:rsidRPr="003A6E2B">
        <w:rPr>
          <w:iCs/>
        </w:rPr>
        <w:t xml:space="preserve"> Heterogeneity was significant for all stereotype measures (all </w:t>
      </w:r>
      <w:r w:rsidR="009310B6" w:rsidRPr="003A6E2B">
        <w:rPr>
          <w:i/>
        </w:rPr>
        <w:t>p</w:t>
      </w:r>
      <w:r w:rsidR="009310B6" w:rsidRPr="003A6E2B">
        <w:rPr>
          <w:iCs/>
        </w:rPr>
        <w:t>s &lt; .001).</w:t>
      </w:r>
    </w:p>
    <w:p w14:paraId="12AB7253" w14:textId="77777777" w:rsidR="00C63DD2" w:rsidRDefault="007856BF" w:rsidP="00C63DD2">
      <w:pPr>
        <w:spacing w:line="360" w:lineRule="auto"/>
        <w:sectPr w:rsidR="00C63DD2" w:rsidSect="005A69C9">
          <w:pgSz w:w="16838" w:h="11906" w:orient="landscape" w:code="9"/>
          <w:pgMar w:top="1411" w:right="1411" w:bottom="1411" w:left="1138" w:header="706" w:footer="706" w:gutter="0"/>
          <w:cols w:space="708"/>
          <w:titlePg/>
          <w:docGrid w:linePitch="360"/>
        </w:sectPr>
      </w:pPr>
      <w:r w:rsidRPr="003A6E2B">
        <w:t xml:space="preserve">* </w:t>
      </w:r>
      <w:proofErr w:type="gramStart"/>
      <w:r w:rsidRPr="003A6E2B">
        <w:rPr>
          <w:i/>
        </w:rPr>
        <w:t>p</w:t>
      </w:r>
      <w:proofErr w:type="gramEnd"/>
      <w:r w:rsidRPr="003A6E2B">
        <w:t xml:space="preserve"> &lt; .05. **</w:t>
      </w:r>
      <w:r w:rsidRPr="003A6E2B">
        <w:rPr>
          <w:i/>
        </w:rPr>
        <w:t>p</w:t>
      </w:r>
      <w:r w:rsidRPr="003A6E2B">
        <w:t xml:space="preserve"> &lt; .01. ***</w:t>
      </w:r>
      <w:r w:rsidRPr="003A6E2B">
        <w:rPr>
          <w:i/>
        </w:rPr>
        <w:t>p</w:t>
      </w:r>
      <w:r w:rsidRPr="003A6E2B">
        <w:t xml:space="preserve"> &lt; .001</w:t>
      </w:r>
    </w:p>
    <w:p w14:paraId="6F57E512" w14:textId="2787754A" w:rsidR="00C63DD2" w:rsidRDefault="00C63DD2" w:rsidP="00C63DD2">
      <w:pPr>
        <w:spacing w:line="360" w:lineRule="auto"/>
      </w:pPr>
    </w:p>
    <w:p w14:paraId="036179B9" w14:textId="00906169" w:rsidR="00C63DD2" w:rsidRDefault="00C63DD2"/>
    <w:p w14:paraId="764E40AB" w14:textId="4CCE4D87" w:rsidR="007856BF" w:rsidRDefault="00577712" w:rsidP="00C63DD2">
      <w:pPr>
        <w:spacing w:line="360" w:lineRule="auto"/>
      </w:pPr>
      <w:r>
        <w:rPr>
          <w:noProof/>
          <w:lang w:eastAsia="en-US"/>
        </w:rPr>
        <w:drawing>
          <wp:inline distT="0" distB="0" distL="0" distR="0" wp14:anchorId="7A659C34" wp14:editId="50B85DAE">
            <wp:extent cx="5486400" cy="7143750"/>
            <wp:effectExtent l="0" t="0" r="0" b="0"/>
            <wp:docPr id="8" name="Picture 8" descr="../../Github/GenderPollMeta/results/Figure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thub/GenderPollMeta/results/FigureS1.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143750"/>
                    </a:xfrm>
                    <a:prstGeom prst="rect">
                      <a:avLst/>
                    </a:prstGeom>
                    <a:noFill/>
                    <a:ln>
                      <a:noFill/>
                    </a:ln>
                  </pic:spPr>
                </pic:pic>
              </a:graphicData>
            </a:graphic>
          </wp:inline>
        </w:drawing>
      </w:r>
    </w:p>
    <w:p w14:paraId="4B322A4B" w14:textId="77777777" w:rsidR="00577712" w:rsidRPr="00577712" w:rsidRDefault="00577712" w:rsidP="00577712">
      <w:pPr>
        <w:spacing w:line="360" w:lineRule="auto"/>
      </w:pPr>
      <w:r w:rsidRPr="00577712">
        <w:rPr>
          <w:i/>
        </w:rPr>
        <w:t>Figure S1</w:t>
      </w:r>
      <w:r w:rsidRPr="00577712">
        <w:t xml:space="preserve">. Regression coefficients and 95% CIs for change over historical time in responding </w:t>
      </w:r>
      <w:r w:rsidRPr="00577712">
        <w:rPr>
          <w:highlight w:val="yellow"/>
        </w:rPr>
        <w:t>equal/same</w:t>
      </w:r>
      <w:r w:rsidRPr="00577712">
        <w:t xml:space="preserve"> versus different. Positive values indicate an increase over time in the odds of indicating that (a) women and men are </w:t>
      </w:r>
      <w:r w:rsidRPr="00577712">
        <w:rPr>
          <w:highlight w:val="yellow"/>
        </w:rPr>
        <w:t>equal</w:t>
      </w:r>
      <w:r w:rsidRPr="00577712">
        <w:t xml:space="preserve"> (as opposed to different), (b) women are more (as opposed to </w:t>
      </w:r>
      <w:r w:rsidRPr="00577712">
        <w:rPr>
          <w:highlight w:val="yellow"/>
        </w:rPr>
        <w:t>equal</w:t>
      </w:r>
      <w:r w:rsidRPr="00577712">
        <w:t xml:space="preserve">), and (c) men are more (as opposed to </w:t>
      </w:r>
      <w:r w:rsidRPr="00577712">
        <w:rPr>
          <w:highlight w:val="yellow"/>
        </w:rPr>
        <w:t>equal)</w:t>
      </w:r>
      <w:r w:rsidRPr="00577712">
        <w:t xml:space="preserve">. The bars (from left to </w:t>
      </w:r>
      <w:r w:rsidRPr="00577712">
        <w:lastRenderedPageBreak/>
        <w:t xml:space="preserve">right) indicate regression coefficients without controls, with controls for each of two potential confounds, and with the removal of data from the 1940s and 1950s. </w:t>
      </w:r>
    </w:p>
    <w:p w14:paraId="5061E345" w14:textId="396FAB45" w:rsidR="00F5449A" w:rsidRPr="00FB7008" w:rsidRDefault="00F5449A" w:rsidP="00EE4FF9">
      <w:pPr>
        <w:tabs>
          <w:tab w:val="center" w:pos="7144"/>
        </w:tabs>
        <w:spacing w:line="360" w:lineRule="auto"/>
        <w:rPr>
          <w:lang w:eastAsia="en-US"/>
        </w:rPr>
      </w:pPr>
    </w:p>
    <w:p w14:paraId="4330BB67" w14:textId="77777777" w:rsidR="00F5449A" w:rsidRPr="00FB7008" w:rsidRDefault="00F5449A" w:rsidP="00941E6F">
      <w:pPr>
        <w:tabs>
          <w:tab w:val="center" w:pos="7144"/>
        </w:tabs>
        <w:spacing w:line="480" w:lineRule="auto"/>
        <w:rPr>
          <w:lang w:eastAsia="en-US"/>
        </w:rPr>
      </w:pPr>
      <w:r w:rsidRPr="00FB7008">
        <w:rPr>
          <w:rFonts w:eastAsia="Times New Roman"/>
          <w:noProof/>
          <w:color w:val="FF0000"/>
          <w:shd w:val="clear" w:color="auto" w:fill="FFFFFF"/>
          <w:lang w:eastAsia="en-US"/>
        </w:rPr>
        <w:drawing>
          <wp:inline distT="0" distB="0" distL="0" distR="0" wp14:anchorId="3B74ADB2" wp14:editId="3D39B022">
            <wp:extent cx="5768340" cy="4802530"/>
            <wp:effectExtent l="0" t="0" r="3810" b="0"/>
            <wp:docPr id="5" name="Picture 5" descr="../../data/scriptsManuscript/results/Figure1_nu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scriptsManuscript/results/Figure1_num.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340" cy="4802530"/>
                    </a:xfrm>
                    <a:prstGeom prst="rect">
                      <a:avLst/>
                    </a:prstGeom>
                    <a:noFill/>
                    <a:ln>
                      <a:noFill/>
                    </a:ln>
                  </pic:spPr>
                </pic:pic>
              </a:graphicData>
            </a:graphic>
          </wp:inline>
        </w:drawing>
      </w:r>
    </w:p>
    <w:p w14:paraId="47734FC4" w14:textId="67D4A0DA" w:rsidR="00F5449A" w:rsidRPr="007878DD" w:rsidRDefault="00F5449A" w:rsidP="00EE4FF9">
      <w:pPr>
        <w:tabs>
          <w:tab w:val="center" w:pos="7144"/>
        </w:tabs>
        <w:spacing w:line="480" w:lineRule="auto"/>
        <w:rPr>
          <w:lang w:eastAsia="en-US"/>
        </w:rPr>
      </w:pPr>
      <w:r w:rsidRPr="00FB7008">
        <w:rPr>
          <w:lang w:eastAsia="en-US"/>
        </w:rPr>
        <w:t xml:space="preserve">Figure S2. </w:t>
      </w:r>
      <w:r w:rsidR="002D4E90" w:rsidRPr="00FB7008">
        <w:rPr>
          <w:lang w:eastAsia="en-US"/>
        </w:rPr>
        <w:t>Alternative analysis that assigned numeric values to each response option</w:t>
      </w:r>
      <w:r w:rsidR="00A31183" w:rsidRPr="00FB7008">
        <w:rPr>
          <w:lang w:eastAsia="en-US"/>
        </w:rPr>
        <w:t>.</w:t>
      </w:r>
      <w:r w:rsidR="001153DF" w:rsidRPr="00FB7008">
        <w:rPr>
          <w:lang w:eastAsia="en-US"/>
        </w:rPr>
        <w:t xml:space="preserve"> These values </w:t>
      </w:r>
      <w:proofErr w:type="gramStart"/>
      <w:r w:rsidR="001153DF" w:rsidRPr="00FB7008">
        <w:rPr>
          <w:lang w:eastAsia="en-US"/>
        </w:rPr>
        <w:t>were:</w:t>
      </w:r>
      <w:proofErr w:type="gramEnd"/>
      <w:r w:rsidR="00A03FCF" w:rsidRPr="00FB7008">
        <w:rPr>
          <w:lang w:eastAsia="en-US"/>
        </w:rPr>
        <w:t xml:space="preserve"> </w:t>
      </w:r>
      <w:r w:rsidRPr="00FB7008">
        <w:rPr>
          <w:lang w:eastAsia="en-US"/>
        </w:rPr>
        <w:t>-1 = men more, 0 = same/equal, 1 = women more.</w:t>
      </w:r>
      <w:r w:rsidR="004D57C7" w:rsidRPr="00FB7008">
        <w:rPr>
          <w:lang w:eastAsia="en-US"/>
        </w:rPr>
        <w:t xml:space="preserve"> Each data point represents the mean stereotype score for each poll based on these numeric values</w:t>
      </w:r>
      <w:r w:rsidR="007878DD">
        <w:rPr>
          <w:lang w:eastAsia="en-US"/>
        </w:rPr>
        <w:t xml:space="preserve"> with the</w:t>
      </w:r>
      <w:r w:rsidR="007878DD" w:rsidRPr="007878DD">
        <w:rPr>
          <w:lang w:eastAsia="en-US"/>
        </w:rPr>
        <w:t xml:space="preserve"> 95% CIs </w:t>
      </w:r>
      <w:r w:rsidR="007878DD">
        <w:rPr>
          <w:lang w:eastAsia="en-US"/>
        </w:rPr>
        <w:t>for</w:t>
      </w:r>
      <w:r w:rsidR="007878DD" w:rsidRPr="007878DD">
        <w:rPr>
          <w:lang w:eastAsia="en-US"/>
        </w:rPr>
        <w:t xml:space="preserve"> (a) commun</w:t>
      </w:r>
      <w:r w:rsidR="007878DD">
        <w:rPr>
          <w:lang w:eastAsia="en-US"/>
        </w:rPr>
        <w:t>ion</w:t>
      </w:r>
      <w:r w:rsidR="007878DD" w:rsidRPr="007878DD">
        <w:rPr>
          <w:lang w:eastAsia="en-US"/>
        </w:rPr>
        <w:t>, (b) agen</w:t>
      </w:r>
      <w:r w:rsidR="00DC72EC">
        <w:rPr>
          <w:lang w:eastAsia="en-US"/>
        </w:rPr>
        <w:t>c</w:t>
      </w:r>
      <w:r w:rsidR="007878DD">
        <w:rPr>
          <w:lang w:eastAsia="en-US"/>
        </w:rPr>
        <w:t>y</w:t>
      </w:r>
      <w:r w:rsidR="007878DD" w:rsidRPr="007878DD">
        <w:rPr>
          <w:lang w:eastAsia="en-US"/>
        </w:rPr>
        <w:t>, (c) competen</w:t>
      </w:r>
      <w:r w:rsidR="007878DD">
        <w:rPr>
          <w:lang w:eastAsia="en-US"/>
        </w:rPr>
        <w:t>ce</w:t>
      </w:r>
      <w:r w:rsidR="007878DD" w:rsidRPr="007878DD">
        <w:rPr>
          <w:lang w:eastAsia="en-US"/>
        </w:rPr>
        <w:t>, and (d) intelligen</w:t>
      </w:r>
      <w:r w:rsidR="007878DD">
        <w:rPr>
          <w:lang w:eastAsia="en-US"/>
        </w:rPr>
        <w:t>ce</w:t>
      </w:r>
      <w:r w:rsidR="007878DD" w:rsidRPr="007878DD">
        <w:rPr>
          <w:lang w:eastAsia="en-US"/>
        </w:rPr>
        <w:t>.</w:t>
      </w:r>
    </w:p>
    <w:p w14:paraId="545517BB" w14:textId="1B37B53E" w:rsidR="00F035BE" w:rsidRPr="00FB7008" w:rsidRDefault="00F035BE" w:rsidP="00EE4FF9">
      <w:pPr>
        <w:tabs>
          <w:tab w:val="center" w:pos="7144"/>
        </w:tabs>
        <w:spacing w:line="480" w:lineRule="auto"/>
        <w:rPr>
          <w:lang w:eastAsia="en-US"/>
        </w:rPr>
      </w:pPr>
      <w:r w:rsidRPr="00FB7008">
        <w:rPr>
          <w:lang w:eastAsia="en-US"/>
        </w:rPr>
        <w:br w:type="page"/>
      </w:r>
    </w:p>
    <w:p w14:paraId="5F7C3154" w14:textId="6805B830" w:rsidR="00F035BE" w:rsidRPr="00FB7008" w:rsidRDefault="00196B04" w:rsidP="00F035BE">
      <w:pPr>
        <w:rPr>
          <w:i/>
          <w:lang w:eastAsia="en-US"/>
        </w:rPr>
      </w:pPr>
      <w:r w:rsidRPr="00FB7008">
        <w:rPr>
          <w:i/>
          <w:noProof/>
          <w:lang w:eastAsia="en-US"/>
        </w:rPr>
        <w:lastRenderedPageBreak/>
        <w:drawing>
          <wp:inline distT="0" distB="0" distL="0" distR="0" wp14:anchorId="5B58A4DE" wp14:editId="10F0269B">
            <wp:extent cx="5764530" cy="4413250"/>
            <wp:effectExtent l="0" t="0" r="1270" b="6350"/>
            <wp:docPr id="2" name="Picture 2" descr="../data/scriptsManuscript/results/Figure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criptsManuscript/results/FigureS2.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4413250"/>
                    </a:xfrm>
                    <a:prstGeom prst="rect">
                      <a:avLst/>
                    </a:prstGeom>
                    <a:noFill/>
                    <a:ln>
                      <a:noFill/>
                    </a:ln>
                  </pic:spPr>
                </pic:pic>
              </a:graphicData>
            </a:graphic>
          </wp:inline>
        </w:drawing>
      </w:r>
    </w:p>
    <w:p w14:paraId="3A7D5FE6" w14:textId="77777777" w:rsidR="00F035BE" w:rsidRPr="00FB7008" w:rsidRDefault="00F035BE" w:rsidP="00F035BE">
      <w:pPr>
        <w:rPr>
          <w:i/>
          <w:lang w:eastAsia="en-US"/>
        </w:rPr>
      </w:pPr>
    </w:p>
    <w:p w14:paraId="6AF8EE40" w14:textId="086A1472" w:rsidR="009D781A" w:rsidRPr="00FB7008" w:rsidRDefault="002F3014" w:rsidP="00F439DF">
      <w:pPr>
        <w:spacing w:line="480" w:lineRule="auto"/>
        <w:rPr>
          <w:lang w:eastAsia="en-US"/>
        </w:rPr>
      </w:pPr>
      <w:r w:rsidRPr="00FB7008">
        <w:rPr>
          <w:i/>
          <w:lang w:eastAsia="en-US"/>
        </w:rPr>
        <w:t>Figure S</w:t>
      </w:r>
      <w:r w:rsidR="00A03FCF" w:rsidRPr="00FB7008">
        <w:rPr>
          <w:i/>
          <w:lang w:eastAsia="en-US"/>
        </w:rPr>
        <w:t>3</w:t>
      </w:r>
      <w:r w:rsidR="00F035BE" w:rsidRPr="00FB7008">
        <w:rPr>
          <w:i/>
          <w:lang w:eastAsia="en-US"/>
        </w:rPr>
        <w:t xml:space="preserve">. </w:t>
      </w:r>
      <w:r w:rsidR="00B20878" w:rsidRPr="00FB7008">
        <w:rPr>
          <w:rFonts w:ascii="Times" w:eastAsia="Times New Roman" w:hAnsi="Times" w:cs="Arial"/>
          <w:color w:val="222222"/>
          <w:lang w:eastAsia="zh-CN"/>
        </w:rPr>
        <w:t>Demographic subgroup differences for overall stereotype means</w:t>
      </w:r>
      <w:r w:rsidR="00B20878" w:rsidRPr="00FB7008">
        <w:rPr>
          <w:lang w:eastAsia="en-US"/>
        </w:rPr>
        <w:t>. Values indicate the percentages of “women more” responses among sex-differentiated responses (i.e., “women more” or “men more” responses)</w:t>
      </w:r>
      <w:r w:rsidR="00F439DF" w:rsidRPr="00FB7008">
        <w:rPr>
          <w:lang w:eastAsia="en-US"/>
        </w:rPr>
        <w:t>. The values differ from those in Figure 4 in main text because this figure shows</w:t>
      </w:r>
      <w:r w:rsidR="00B20878" w:rsidRPr="00FB7008">
        <w:rPr>
          <w:lang w:eastAsia="en-US"/>
        </w:rPr>
        <w:t xml:space="preserve"> meta-analytic averages across all poll years</w:t>
      </w:r>
      <w:r w:rsidR="00F439DF" w:rsidRPr="00FB7008">
        <w:rPr>
          <w:lang w:eastAsia="en-US"/>
        </w:rPr>
        <w:t xml:space="preserve">, whereas </w:t>
      </w:r>
      <w:r w:rsidR="00B20878" w:rsidRPr="00FB7008">
        <w:rPr>
          <w:lang w:eastAsia="en-US"/>
        </w:rPr>
        <w:t>Figure 4 shows predictions for the year 2018.</w:t>
      </w:r>
      <w:r w:rsidR="009D781A" w:rsidRPr="00FB7008">
        <w:rPr>
          <w:lang w:eastAsia="en-US"/>
        </w:rPr>
        <w:t xml:space="preserve"> The dot</w:t>
      </w:r>
      <w:r w:rsidR="001E124C" w:rsidRPr="00FB7008">
        <w:rPr>
          <w:lang w:eastAsia="en-US"/>
        </w:rPr>
        <w:t xml:space="preserve"> colors</w:t>
      </w:r>
      <w:r w:rsidR="009D781A" w:rsidRPr="00FB7008">
        <w:rPr>
          <w:lang w:eastAsia="en-US"/>
        </w:rPr>
        <w:t xml:space="preserve"> indicate that participants </w:t>
      </w:r>
      <w:r w:rsidR="002D4E90" w:rsidRPr="00FB7008">
        <w:rPr>
          <w:lang w:eastAsia="en-US"/>
        </w:rPr>
        <w:t xml:space="preserve">significantly </w:t>
      </w:r>
      <w:r w:rsidR="009D781A" w:rsidRPr="00FB7008">
        <w:rPr>
          <w:lang w:eastAsia="en-US"/>
        </w:rPr>
        <w:t xml:space="preserve">ascribed traits more to women (red) or men (blue) or that their responses did not </w:t>
      </w:r>
      <w:r w:rsidR="00F439DF" w:rsidRPr="00FB7008">
        <w:rPr>
          <w:lang w:eastAsia="en-US"/>
        </w:rPr>
        <w:t xml:space="preserve">significantly favor either sex </w:t>
      </w:r>
      <w:r w:rsidR="009D781A" w:rsidRPr="00FB7008">
        <w:rPr>
          <w:lang w:eastAsia="en-US"/>
        </w:rPr>
        <w:t xml:space="preserve">(gray). </w:t>
      </w:r>
    </w:p>
    <w:p w14:paraId="5B2797EB" w14:textId="214951F4" w:rsidR="00F035BE" w:rsidRPr="00FB7008" w:rsidRDefault="00F035BE" w:rsidP="00B20878">
      <w:pPr>
        <w:spacing w:line="480" w:lineRule="auto"/>
        <w:rPr>
          <w:lang w:eastAsia="en-US"/>
        </w:rPr>
      </w:pPr>
    </w:p>
    <w:p w14:paraId="7B65E727" w14:textId="77777777" w:rsidR="00B91850" w:rsidRPr="00FB7008" w:rsidRDefault="00B91850" w:rsidP="00B91850">
      <w:pPr>
        <w:shd w:val="clear" w:color="auto" w:fill="FFFFFF"/>
        <w:spacing w:line="480" w:lineRule="auto"/>
        <w:rPr>
          <w:rFonts w:ascii="Times" w:eastAsia="Times New Roman" w:hAnsi="Times" w:cs="Arial"/>
          <w:color w:val="222222"/>
          <w:lang w:eastAsia="zh-CN"/>
        </w:rPr>
      </w:pPr>
    </w:p>
    <w:p w14:paraId="208562F3" w14:textId="77777777" w:rsidR="00B91850" w:rsidRPr="00FB7008" w:rsidRDefault="00B91850" w:rsidP="00B91850">
      <w:pPr>
        <w:shd w:val="clear" w:color="auto" w:fill="FFFFFF"/>
        <w:spacing w:line="480" w:lineRule="auto"/>
        <w:rPr>
          <w:rFonts w:ascii="Times" w:eastAsia="Times New Roman" w:hAnsi="Times" w:cs="Arial"/>
          <w:color w:val="222222"/>
          <w:lang w:eastAsia="zh-CN"/>
        </w:rPr>
      </w:pPr>
    </w:p>
    <w:p w14:paraId="19A3B55E" w14:textId="7AD39D33" w:rsidR="00933F28" w:rsidRPr="00FB7008" w:rsidRDefault="007C188D" w:rsidP="0085066C">
      <w:pPr>
        <w:shd w:val="clear" w:color="auto" w:fill="FFFFFF"/>
        <w:spacing w:line="480" w:lineRule="auto"/>
        <w:rPr>
          <w:rFonts w:ascii="Times" w:eastAsia="Times New Roman" w:hAnsi="Times" w:cs="Arial"/>
          <w:color w:val="222222"/>
          <w:lang w:eastAsia="zh-CN"/>
        </w:rPr>
      </w:pPr>
      <w:r>
        <w:rPr>
          <w:noProof/>
          <w:color w:val="000000" w:themeColor="text1"/>
          <w:lang w:eastAsia="en-US"/>
        </w:rPr>
        <w:lastRenderedPageBreak/>
        <w:drawing>
          <wp:inline distT="0" distB="0" distL="0" distR="0" wp14:anchorId="2342A9D6" wp14:editId="4F7A3768">
            <wp:extent cx="5486400" cy="6400800"/>
            <wp:effectExtent l="0" t="0" r="0" b="0"/>
            <wp:docPr id="1" name="Picture 1" descr="../Dropbox/Github/GenderPollMeta/results/Figure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Github/GenderPollMeta/results/FigureS4.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6400800"/>
                    </a:xfrm>
                    <a:prstGeom prst="rect">
                      <a:avLst/>
                    </a:prstGeom>
                    <a:noFill/>
                    <a:ln>
                      <a:noFill/>
                    </a:ln>
                  </pic:spPr>
                </pic:pic>
              </a:graphicData>
            </a:graphic>
          </wp:inline>
        </w:drawing>
      </w:r>
    </w:p>
    <w:p w14:paraId="18FBF401" w14:textId="09AB98F2" w:rsidR="00C62F67" w:rsidRPr="009D781A" w:rsidRDefault="00196B04" w:rsidP="009D781A">
      <w:pPr>
        <w:shd w:val="clear" w:color="auto" w:fill="FFFFFF"/>
        <w:spacing w:line="480" w:lineRule="auto"/>
        <w:rPr>
          <w:rFonts w:ascii="Times" w:eastAsia="Times New Roman" w:hAnsi="Times" w:cs="Arial"/>
          <w:color w:val="222222"/>
          <w:lang w:eastAsia="zh-CN"/>
        </w:rPr>
      </w:pPr>
      <w:r w:rsidRPr="00FB7008">
        <w:rPr>
          <w:rFonts w:ascii="Times" w:eastAsia="Times New Roman" w:hAnsi="Times" w:cs="Arial"/>
          <w:i/>
          <w:iCs/>
          <w:color w:val="222222"/>
          <w:lang w:eastAsia="zh-CN"/>
        </w:rPr>
        <w:t>Figure S</w:t>
      </w:r>
      <w:r w:rsidR="00A03FCF" w:rsidRPr="00FB7008">
        <w:rPr>
          <w:rFonts w:ascii="Times" w:eastAsia="Times New Roman" w:hAnsi="Times" w:cs="Arial"/>
          <w:i/>
          <w:iCs/>
          <w:color w:val="222222"/>
          <w:lang w:eastAsia="zh-CN"/>
        </w:rPr>
        <w:t>4</w:t>
      </w:r>
      <w:r w:rsidRPr="00FB7008">
        <w:rPr>
          <w:rFonts w:ascii="Times" w:eastAsia="Times New Roman" w:hAnsi="Times" w:cs="Arial"/>
          <w:color w:val="222222"/>
          <w:lang w:eastAsia="zh-CN"/>
        </w:rPr>
        <w:t xml:space="preserve">. Item-level data for the most recent poll </w:t>
      </w:r>
      <w:r w:rsidR="000A5D44" w:rsidRPr="00FB7008">
        <w:rPr>
          <w:rFonts w:ascii="Times" w:eastAsia="Times New Roman" w:hAnsi="Times" w:cs="Arial"/>
          <w:color w:val="222222"/>
          <w:lang w:eastAsia="zh-CN"/>
        </w:rPr>
        <w:t xml:space="preserve">conducted in April 2018. </w:t>
      </w:r>
      <w:r w:rsidR="00543755" w:rsidRPr="00FB7008">
        <w:rPr>
          <w:rFonts w:ascii="Times" w:eastAsia="Times New Roman" w:hAnsi="Times" w:cs="Arial"/>
          <w:color w:val="222222"/>
          <w:lang w:eastAsia="zh-CN"/>
        </w:rPr>
        <w:t xml:space="preserve">Values indicate the </w:t>
      </w:r>
      <w:r w:rsidR="0016395E" w:rsidRPr="00FB7008">
        <w:rPr>
          <w:rFonts w:ascii="Times" w:eastAsia="Times New Roman" w:hAnsi="Times" w:cs="Arial"/>
          <w:color w:val="222222"/>
          <w:lang w:eastAsia="zh-CN"/>
        </w:rPr>
        <w:t xml:space="preserve">percentages of respondents who ascribed the trait more to men </w:t>
      </w:r>
      <w:r w:rsidR="003613CB" w:rsidRPr="00FB7008">
        <w:rPr>
          <w:rFonts w:ascii="Times" w:eastAsia="Times New Roman" w:hAnsi="Times" w:cs="Arial"/>
          <w:color w:val="222222"/>
          <w:lang w:eastAsia="zh-CN"/>
        </w:rPr>
        <w:t xml:space="preserve">or women among all respondents and </w:t>
      </w:r>
      <w:r w:rsidR="002266DB" w:rsidRPr="00FB7008">
        <w:rPr>
          <w:rFonts w:ascii="Times" w:eastAsia="Times New Roman" w:hAnsi="Times" w:cs="Arial"/>
          <w:color w:val="222222"/>
          <w:lang w:eastAsia="zh-CN"/>
        </w:rPr>
        <w:t>do not sum to 100% becau</w:t>
      </w:r>
      <w:r w:rsidR="00EB3B21" w:rsidRPr="00FB7008">
        <w:rPr>
          <w:rFonts w:ascii="Times" w:eastAsia="Times New Roman" w:hAnsi="Times" w:cs="Arial"/>
          <w:color w:val="222222"/>
          <w:lang w:eastAsia="zh-CN"/>
        </w:rPr>
        <w:t xml:space="preserve">se of </w:t>
      </w:r>
      <w:r w:rsidR="0016395E" w:rsidRPr="00FB7008">
        <w:rPr>
          <w:rFonts w:ascii="Times" w:eastAsia="Times New Roman" w:hAnsi="Times" w:cs="Arial"/>
          <w:color w:val="222222"/>
          <w:lang w:eastAsia="zh-CN"/>
        </w:rPr>
        <w:t>respondents who indicated that women and men are the same. In addition, the percentages of respondents who did not provide a response</w:t>
      </w:r>
      <w:r w:rsidR="005D1E89" w:rsidRPr="00FB7008">
        <w:rPr>
          <w:rFonts w:ascii="Times" w:eastAsia="Times New Roman" w:hAnsi="Times" w:cs="Arial"/>
          <w:color w:val="222222"/>
          <w:lang w:eastAsia="zh-CN"/>
        </w:rPr>
        <w:t xml:space="preserve"> </w:t>
      </w:r>
      <w:proofErr w:type="gramStart"/>
      <w:r w:rsidR="005D1E89" w:rsidRPr="00FB7008">
        <w:rPr>
          <w:rFonts w:ascii="Times" w:eastAsia="Times New Roman" w:hAnsi="Times" w:cs="Arial"/>
          <w:color w:val="222222"/>
          <w:lang w:eastAsia="zh-CN"/>
        </w:rPr>
        <w:t>are not shown</w:t>
      </w:r>
      <w:proofErr w:type="gramEnd"/>
      <w:r w:rsidR="0016395E" w:rsidRPr="00FB7008">
        <w:rPr>
          <w:rFonts w:ascii="Times" w:eastAsia="Times New Roman" w:hAnsi="Times" w:cs="Arial"/>
          <w:color w:val="222222"/>
          <w:lang w:eastAsia="zh-CN"/>
        </w:rPr>
        <w:t>, but those</w:t>
      </w:r>
      <w:r w:rsidR="005D1E89" w:rsidRPr="00FB7008">
        <w:rPr>
          <w:rFonts w:ascii="Times" w:eastAsia="Times New Roman" w:hAnsi="Times" w:cs="Arial"/>
          <w:color w:val="222222"/>
          <w:lang w:eastAsia="zh-CN"/>
        </w:rPr>
        <w:t xml:space="preserve"> percentages</w:t>
      </w:r>
      <w:r w:rsidR="0016395E" w:rsidRPr="00FB7008">
        <w:rPr>
          <w:rFonts w:ascii="Times" w:eastAsia="Times New Roman" w:hAnsi="Times" w:cs="Arial"/>
          <w:color w:val="222222"/>
          <w:lang w:eastAsia="zh-CN"/>
        </w:rPr>
        <w:t xml:space="preserve"> were less than 1% for all items.</w:t>
      </w:r>
    </w:p>
    <w:sectPr w:rsidR="00C62F67" w:rsidRPr="009D781A" w:rsidSect="00503A1B">
      <w:pgSz w:w="11906" w:h="16838" w:code="9"/>
      <w:pgMar w:top="1411" w:right="1411" w:bottom="1138" w:left="1411"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3FCFE" w16cid:durableId="204F7E09"/>
  <w16cid:commentId w16cid:paraId="11907AE2" w16cid:durableId="204F7E66"/>
  <w16cid:commentId w16cid:paraId="6333A8CF" w16cid:durableId="20476F26"/>
  <w16cid:commentId w16cid:paraId="60922913" w16cid:durableId="20476F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5190" w14:textId="77777777" w:rsidR="00C5655B" w:rsidRDefault="00C5655B">
      <w:r>
        <w:separator/>
      </w:r>
    </w:p>
  </w:endnote>
  <w:endnote w:type="continuationSeparator" w:id="0">
    <w:p w14:paraId="630AA1C4" w14:textId="77777777" w:rsidR="00C5655B" w:rsidRDefault="00C5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 Roman No9 L">
    <w:altName w:val="MS Gothic"/>
    <w:charset w:val="80"/>
    <w:family w:val="roman"/>
    <w:pitch w:val="variable"/>
    <w:sig w:usb0="00000000" w:usb1="08070000" w:usb2="00000010" w:usb3="00000000" w:csb0="00020000" w:csb1="00000000"/>
  </w:font>
  <w:font w:name="DejaVu Sans">
    <w:altName w:val="Times New Roman"/>
    <w:charset w:val="00"/>
    <w:family w:val="swiss"/>
    <w:pitch w:val="variable"/>
    <w:sig w:usb0="E7002EFF" w:usb1="D200F5FF" w:usb2="0A24602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D4F77" w14:textId="77777777" w:rsidR="00C5655B" w:rsidRDefault="00C5655B">
      <w:r>
        <w:separator/>
      </w:r>
    </w:p>
  </w:footnote>
  <w:footnote w:type="continuationSeparator" w:id="0">
    <w:p w14:paraId="7935E10E" w14:textId="77777777" w:rsidR="00C5655B" w:rsidRDefault="00C5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62630"/>
      <w:docPartObj>
        <w:docPartGallery w:val="Page Numbers (Top of Page)"/>
        <w:docPartUnique/>
      </w:docPartObj>
    </w:sdtPr>
    <w:sdtEndPr>
      <w:rPr>
        <w:noProof/>
      </w:rPr>
    </w:sdtEndPr>
    <w:sdtContent>
      <w:p w14:paraId="5838233C" w14:textId="57AE809F" w:rsidR="001870CC" w:rsidRDefault="001870CC" w:rsidP="001870CC">
        <w:pPr>
          <w:pStyle w:val="Header"/>
        </w:pPr>
        <w:r>
          <w:t>GENDER STEREOTYPES: SUPPLEMENTAL MATERIALS</w:t>
        </w:r>
        <w:r>
          <w:tab/>
        </w:r>
        <w:r>
          <w:fldChar w:fldCharType="begin"/>
        </w:r>
        <w:r>
          <w:instrText xml:space="preserve"> PAGE   \* MERGEFORMAT </w:instrText>
        </w:r>
        <w:r>
          <w:fldChar w:fldCharType="separate"/>
        </w:r>
        <w:r w:rsidR="00EF0D9B">
          <w:rPr>
            <w:noProof/>
          </w:rPr>
          <w:t>3</w:t>
        </w:r>
        <w:r>
          <w:rPr>
            <w:noProof/>
          </w:rPr>
          <w:fldChar w:fldCharType="end"/>
        </w:r>
      </w:p>
    </w:sdtContent>
  </w:sdt>
  <w:p w14:paraId="55A89F50" w14:textId="7C44031B" w:rsidR="00D11C64" w:rsidRDefault="00D1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44FB" w14:textId="1F20D510" w:rsidR="000E6AF0" w:rsidRDefault="000E6AF0" w:rsidP="00A753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D9B">
      <w:rPr>
        <w:rStyle w:val="PageNumber"/>
        <w:noProof/>
      </w:rPr>
      <w:t>11</w:t>
    </w:r>
    <w:r>
      <w:rPr>
        <w:rStyle w:val="PageNumber"/>
      </w:rPr>
      <w:fldChar w:fldCharType="end"/>
    </w:r>
  </w:p>
  <w:p w14:paraId="0CFC2448" w14:textId="602E92D8" w:rsidR="000E6AF0" w:rsidRPr="003D7EAC" w:rsidRDefault="000E6AF0" w:rsidP="007A5399">
    <w:pPr>
      <w:pStyle w:val="Header"/>
      <w:ind w:right="360"/>
      <w:rPr>
        <w:lang w:val="de-CH"/>
      </w:rPr>
    </w:pPr>
    <w:r>
      <w:rPr>
        <w:lang w:val="de-CH"/>
      </w:rPr>
      <w:t>GENDER STEREOTYPES</w:t>
    </w:r>
    <w:r w:rsidR="00D11C64">
      <w:rPr>
        <w:lang w:val="de-CH"/>
      </w:rPr>
      <w:t>: Supplemental Materials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B6"/>
    <w:multiLevelType w:val="hybridMultilevel"/>
    <w:tmpl w:val="A5CE435E"/>
    <w:lvl w:ilvl="0" w:tplc="C2FCBF84">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 w15:restartNumberingAfterBreak="0">
    <w:nsid w:val="01FD0509"/>
    <w:multiLevelType w:val="hybridMultilevel"/>
    <w:tmpl w:val="4D28651E"/>
    <w:lvl w:ilvl="0" w:tplc="B386B4D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1613A"/>
    <w:multiLevelType w:val="hybridMultilevel"/>
    <w:tmpl w:val="91AC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FC2"/>
    <w:multiLevelType w:val="multilevel"/>
    <w:tmpl w:val="F8600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62101"/>
    <w:multiLevelType w:val="hybridMultilevel"/>
    <w:tmpl w:val="A880DF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592DB6"/>
    <w:multiLevelType w:val="hybridMultilevel"/>
    <w:tmpl w:val="CF28B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D55782"/>
    <w:multiLevelType w:val="hybridMultilevel"/>
    <w:tmpl w:val="A050B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F49A1"/>
    <w:multiLevelType w:val="hybridMultilevel"/>
    <w:tmpl w:val="255829D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67317C9"/>
    <w:multiLevelType w:val="hybridMultilevel"/>
    <w:tmpl w:val="464C58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73771A4"/>
    <w:multiLevelType w:val="hybridMultilevel"/>
    <w:tmpl w:val="F9E2D648"/>
    <w:lvl w:ilvl="0" w:tplc="438CD072">
      <w:start w:val="1"/>
      <w:numFmt w:val="bullet"/>
      <w:lvlText w:val="•"/>
      <w:lvlJc w:val="left"/>
      <w:pPr>
        <w:tabs>
          <w:tab w:val="num" w:pos="720"/>
        </w:tabs>
        <w:ind w:left="720" w:hanging="360"/>
      </w:pPr>
      <w:rPr>
        <w:rFonts w:ascii="Arial" w:hAnsi="Arial" w:hint="default"/>
      </w:rPr>
    </w:lvl>
    <w:lvl w:ilvl="1" w:tplc="3D7057C6">
      <w:numFmt w:val="bullet"/>
      <w:lvlText w:val="•"/>
      <w:lvlJc w:val="left"/>
      <w:pPr>
        <w:tabs>
          <w:tab w:val="num" w:pos="1440"/>
        </w:tabs>
        <w:ind w:left="1440" w:hanging="360"/>
      </w:pPr>
      <w:rPr>
        <w:rFonts w:ascii="Arial" w:hAnsi="Arial" w:hint="default"/>
      </w:rPr>
    </w:lvl>
    <w:lvl w:ilvl="2" w:tplc="A5ECEEAC" w:tentative="1">
      <w:start w:val="1"/>
      <w:numFmt w:val="bullet"/>
      <w:lvlText w:val="•"/>
      <w:lvlJc w:val="left"/>
      <w:pPr>
        <w:tabs>
          <w:tab w:val="num" w:pos="2160"/>
        </w:tabs>
        <w:ind w:left="2160" w:hanging="360"/>
      </w:pPr>
      <w:rPr>
        <w:rFonts w:ascii="Arial" w:hAnsi="Arial" w:hint="default"/>
      </w:rPr>
    </w:lvl>
    <w:lvl w:ilvl="3" w:tplc="F8A4315C" w:tentative="1">
      <w:start w:val="1"/>
      <w:numFmt w:val="bullet"/>
      <w:lvlText w:val="•"/>
      <w:lvlJc w:val="left"/>
      <w:pPr>
        <w:tabs>
          <w:tab w:val="num" w:pos="2880"/>
        </w:tabs>
        <w:ind w:left="2880" w:hanging="360"/>
      </w:pPr>
      <w:rPr>
        <w:rFonts w:ascii="Arial" w:hAnsi="Arial" w:hint="default"/>
      </w:rPr>
    </w:lvl>
    <w:lvl w:ilvl="4" w:tplc="F9F6E1D0" w:tentative="1">
      <w:start w:val="1"/>
      <w:numFmt w:val="bullet"/>
      <w:lvlText w:val="•"/>
      <w:lvlJc w:val="left"/>
      <w:pPr>
        <w:tabs>
          <w:tab w:val="num" w:pos="3600"/>
        </w:tabs>
        <w:ind w:left="3600" w:hanging="360"/>
      </w:pPr>
      <w:rPr>
        <w:rFonts w:ascii="Arial" w:hAnsi="Arial" w:hint="default"/>
      </w:rPr>
    </w:lvl>
    <w:lvl w:ilvl="5" w:tplc="A22ABEEA" w:tentative="1">
      <w:start w:val="1"/>
      <w:numFmt w:val="bullet"/>
      <w:lvlText w:val="•"/>
      <w:lvlJc w:val="left"/>
      <w:pPr>
        <w:tabs>
          <w:tab w:val="num" w:pos="4320"/>
        </w:tabs>
        <w:ind w:left="4320" w:hanging="360"/>
      </w:pPr>
      <w:rPr>
        <w:rFonts w:ascii="Arial" w:hAnsi="Arial" w:hint="default"/>
      </w:rPr>
    </w:lvl>
    <w:lvl w:ilvl="6" w:tplc="BA12DEA0" w:tentative="1">
      <w:start w:val="1"/>
      <w:numFmt w:val="bullet"/>
      <w:lvlText w:val="•"/>
      <w:lvlJc w:val="left"/>
      <w:pPr>
        <w:tabs>
          <w:tab w:val="num" w:pos="5040"/>
        </w:tabs>
        <w:ind w:left="5040" w:hanging="360"/>
      </w:pPr>
      <w:rPr>
        <w:rFonts w:ascii="Arial" w:hAnsi="Arial" w:hint="default"/>
      </w:rPr>
    </w:lvl>
    <w:lvl w:ilvl="7" w:tplc="2564E054" w:tentative="1">
      <w:start w:val="1"/>
      <w:numFmt w:val="bullet"/>
      <w:lvlText w:val="•"/>
      <w:lvlJc w:val="left"/>
      <w:pPr>
        <w:tabs>
          <w:tab w:val="num" w:pos="5760"/>
        </w:tabs>
        <w:ind w:left="5760" w:hanging="360"/>
      </w:pPr>
      <w:rPr>
        <w:rFonts w:ascii="Arial" w:hAnsi="Arial" w:hint="default"/>
      </w:rPr>
    </w:lvl>
    <w:lvl w:ilvl="8" w:tplc="A7EC74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C050BB"/>
    <w:multiLevelType w:val="hybridMultilevel"/>
    <w:tmpl w:val="670CA812"/>
    <w:lvl w:ilvl="0" w:tplc="6FBC178A">
      <w:start w:val="1"/>
      <w:numFmt w:val="decimal"/>
      <w:lvlText w:val="%1."/>
      <w:lvlJc w:val="left"/>
      <w:pPr>
        <w:ind w:left="1069" w:hanging="360"/>
      </w:pPr>
      <w:rPr>
        <w:rFonts w:hint="default"/>
      </w:rPr>
    </w:lvl>
    <w:lvl w:ilvl="1" w:tplc="08070019">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1" w15:restartNumberingAfterBreak="0">
    <w:nsid w:val="41675114"/>
    <w:multiLevelType w:val="hybridMultilevel"/>
    <w:tmpl w:val="5692B09E"/>
    <w:lvl w:ilvl="0" w:tplc="04070001">
      <w:start w:val="1"/>
      <w:numFmt w:val="bullet"/>
      <w:lvlText w:val=""/>
      <w:lvlJc w:val="left"/>
      <w:pPr>
        <w:ind w:left="1439" w:hanging="360"/>
      </w:pPr>
      <w:rPr>
        <w:rFonts w:ascii="Symbol" w:hAnsi="Symbol" w:hint="default"/>
      </w:rPr>
    </w:lvl>
    <w:lvl w:ilvl="1" w:tplc="04070003" w:tentative="1">
      <w:start w:val="1"/>
      <w:numFmt w:val="bullet"/>
      <w:lvlText w:val="o"/>
      <w:lvlJc w:val="left"/>
      <w:pPr>
        <w:ind w:left="2159" w:hanging="360"/>
      </w:pPr>
      <w:rPr>
        <w:rFonts w:ascii="Courier New" w:hAnsi="Courier New" w:cs="Courier New" w:hint="default"/>
      </w:rPr>
    </w:lvl>
    <w:lvl w:ilvl="2" w:tplc="04070005" w:tentative="1">
      <w:start w:val="1"/>
      <w:numFmt w:val="bullet"/>
      <w:lvlText w:val=""/>
      <w:lvlJc w:val="left"/>
      <w:pPr>
        <w:ind w:left="2879" w:hanging="360"/>
      </w:pPr>
      <w:rPr>
        <w:rFonts w:ascii="Wingdings" w:hAnsi="Wingdings" w:hint="default"/>
      </w:rPr>
    </w:lvl>
    <w:lvl w:ilvl="3" w:tplc="04070001" w:tentative="1">
      <w:start w:val="1"/>
      <w:numFmt w:val="bullet"/>
      <w:lvlText w:val=""/>
      <w:lvlJc w:val="left"/>
      <w:pPr>
        <w:ind w:left="3599" w:hanging="360"/>
      </w:pPr>
      <w:rPr>
        <w:rFonts w:ascii="Symbol" w:hAnsi="Symbol" w:hint="default"/>
      </w:rPr>
    </w:lvl>
    <w:lvl w:ilvl="4" w:tplc="04070003" w:tentative="1">
      <w:start w:val="1"/>
      <w:numFmt w:val="bullet"/>
      <w:lvlText w:val="o"/>
      <w:lvlJc w:val="left"/>
      <w:pPr>
        <w:ind w:left="4319" w:hanging="360"/>
      </w:pPr>
      <w:rPr>
        <w:rFonts w:ascii="Courier New" w:hAnsi="Courier New" w:cs="Courier New" w:hint="default"/>
      </w:rPr>
    </w:lvl>
    <w:lvl w:ilvl="5" w:tplc="04070005" w:tentative="1">
      <w:start w:val="1"/>
      <w:numFmt w:val="bullet"/>
      <w:lvlText w:val=""/>
      <w:lvlJc w:val="left"/>
      <w:pPr>
        <w:ind w:left="5039" w:hanging="360"/>
      </w:pPr>
      <w:rPr>
        <w:rFonts w:ascii="Wingdings" w:hAnsi="Wingdings" w:hint="default"/>
      </w:rPr>
    </w:lvl>
    <w:lvl w:ilvl="6" w:tplc="04070001" w:tentative="1">
      <w:start w:val="1"/>
      <w:numFmt w:val="bullet"/>
      <w:lvlText w:val=""/>
      <w:lvlJc w:val="left"/>
      <w:pPr>
        <w:ind w:left="5759" w:hanging="360"/>
      </w:pPr>
      <w:rPr>
        <w:rFonts w:ascii="Symbol" w:hAnsi="Symbol" w:hint="default"/>
      </w:rPr>
    </w:lvl>
    <w:lvl w:ilvl="7" w:tplc="04070003" w:tentative="1">
      <w:start w:val="1"/>
      <w:numFmt w:val="bullet"/>
      <w:lvlText w:val="o"/>
      <w:lvlJc w:val="left"/>
      <w:pPr>
        <w:ind w:left="6479" w:hanging="360"/>
      </w:pPr>
      <w:rPr>
        <w:rFonts w:ascii="Courier New" w:hAnsi="Courier New" w:cs="Courier New" w:hint="default"/>
      </w:rPr>
    </w:lvl>
    <w:lvl w:ilvl="8" w:tplc="04070005" w:tentative="1">
      <w:start w:val="1"/>
      <w:numFmt w:val="bullet"/>
      <w:lvlText w:val=""/>
      <w:lvlJc w:val="left"/>
      <w:pPr>
        <w:ind w:left="7199" w:hanging="360"/>
      </w:pPr>
      <w:rPr>
        <w:rFonts w:ascii="Wingdings" w:hAnsi="Wingdings" w:hint="default"/>
      </w:rPr>
    </w:lvl>
  </w:abstractNum>
  <w:abstractNum w:abstractNumId="12" w15:restartNumberingAfterBreak="0">
    <w:nsid w:val="46C66658"/>
    <w:multiLevelType w:val="hybridMultilevel"/>
    <w:tmpl w:val="D80E2026"/>
    <w:lvl w:ilvl="0" w:tplc="37DC780C">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3" w15:restartNumberingAfterBreak="0">
    <w:nsid w:val="4B705687"/>
    <w:multiLevelType w:val="hybridMultilevel"/>
    <w:tmpl w:val="8A9E379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F47021"/>
    <w:multiLevelType w:val="hybridMultilevel"/>
    <w:tmpl w:val="2328048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E597502"/>
    <w:multiLevelType w:val="hybridMultilevel"/>
    <w:tmpl w:val="1DFCB3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0953AF2"/>
    <w:multiLevelType w:val="hybridMultilevel"/>
    <w:tmpl w:val="0100D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0A3C62"/>
    <w:multiLevelType w:val="hybridMultilevel"/>
    <w:tmpl w:val="0240992C"/>
    <w:lvl w:ilvl="0" w:tplc="8678372C">
      <w:numFmt w:val="bullet"/>
      <w:lvlText w:val="-"/>
      <w:lvlJc w:val="left"/>
      <w:pPr>
        <w:ind w:left="899" w:hanging="360"/>
      </w:pPr>
      <w:rPr>
        <w:rFonts w:ascii="Times New Roman" w:eastAsia="Times New Roman" w:hAnsi="Times New Roman" w:cs="Times New Roman" w:hint="default"/>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18" w15:restartNumberingAfterBreak="0">
    <w:nsid w:val="67A03685"/>
    <w:multiLevelType w:val="hybridMultilevel"/>
    <w:tmpl w:val="72EC2DE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7C0471E6"/>
    <w:multiLevelType w:val="hybridMultilevel"/>
    <w:tmpl w:val="B4E8B8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C5A6DFB"/>
    <w:multiLevelType w:val="multilevel"/>
    <w:tmpl w:val="F32A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32BF3"/>
    <w:multiLevelType w:val="hybridMultilevel"/>
    <w:tmpl w:val="AE3CB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2"/>
  </w:num>
  <w:num w:numId="5">
    <w:abstractNumId w:val="17"/>
  </w:num>
  <w:num w:numId="6">
    <w:abstractNumId w:val="14"/>
  </w:num>
  <w:num w:numId="7">
    <w:abstractNumId w:val="15"/>
  </w:num>
  <w:num w:numId="8">
    <w:abstractNumId w:val="3"/>
  </w:num>
  <w:num w:numId="9">
    <w:abstractNumId w:val="8"/>
  </w:num>
  <w:num w:numId="10">
    <w:abstractNumId w:val="10"/>
  </w:num>
  <w:num w:numId="11">
    <w:abstractNumId w:val="0"/>
  </w:num>
  <w:num w:numId="12">
    <w:abstractNumId w:val="9"/>
  </w:num>
  <w:num w:numId="13">
    <w:abstractNumId w:val="13"/>
  </w:num>
  <w:num w:numId="14">
    <w:abstractNumId w:val="5"/>
  </w:num>
  <w:num w:numId="15">
    <w:abstractNumId w:val="1"/>
  </w:num>
  <w:num w:numId="16">
    <w:abstractNumId w:val="19"/>
  </w:num>
  <w:num w:numId="17">
    <w:abstractNumId w:val="18"/>
  </w:num>
  <w:num w:numId="18">
    <w:abstractNumId w:val="16"/>
  </w:num>
  <w:num w:numId="19">
    <w:abstractNumId w:val="11"/>
  </w:num>
  <w:num w:numId="20">
    <w:abstractNumId w:val="6"/>
  </w:num>
  <w:num w:numId="21">
    <w:abstractNumId w:val="21"/>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de-CH" w:vendorID="64" w:dllVersion="6"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en-US"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 Sentence Cas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etvszrj2xsx1ex2dlxfdd1zwpvxp5zpd5v&quot;&gt;My EndNote Library&lt;record-ids&gt;&lt;item&gt;3&lt;/item&gt;&lt;/record-ids&gt;&lt;/item&gt;&lt;/Libraries&gt;"/>
  </w:docVars>
  <w:rsids>
    <w:rsidRoot w:val="00C8795B"/>
    <w:rsid w:val="00000410"/>
    <w:rsid w:val="000005A6"/>
    <w:rsid w:val="000005E9"/>
    <w:rsid w:val="0000125E"/>
    <w:rsid w:val="00002B86"/>
    <w:rsid w:val="0000374B"/>
    <w:rsid w:val="00003846"/>
    <w:rsid w:val="00003DFE"/>
    <w:rsid w:val="00004730"/>
    <w:rsid w:val="00004D5D"/>
    <w:rsid w:val="000051F8"/>
    <w:rsid w:val="00005777"/>
    <w:rsid w:val="00005891"/>
    <w:rsid w:val="000060A9"/>
    <w:rsid w:val="00007BC1"/>
    <w:rsid w:val="00010018"/>
    <w:rsid w:val="000103FE"/>
    <w:rsid w:val="0001060E"/>
    <w:rsid w:val="00010895"/>
    <w:rsid w:val="000109D1"/>
    <w:rsid w:val="00010A23"/>
    <w:rsid w:val="000115EF"/>
    <w:rsid w:val="00011614"/>
    <w:rsid w:val="00011A2E"/>
    <w:rsid w:val="00011B63"/>
    <w:rsid w:val="00011F76"/>
    <w:rsid w:val="00012162"/>
    <w:rsid w:val="00012749"/>
    <w:rsid w:val="00012781"/>
    <w:rsid w:val="00012F87"/>
    <w:rsid w:val="000135C0"/>
    <w:rsid w:val="00014794"/>
    <w:rsid w:val="00015B78"/>
    <w:rsid w:val="00016114"/>
    <w:rsid w:val="00016A39"/>
    <w:rsid w:val="000175E0"/>
    <w:rsid w:val="0002089A"/>
    <w:rsid w:val="00020A7D"/>
    <w:rsid w:val="00021111"/>
    <w:rsid w:val="00021C1A"/>
    <w:rsid w:val="00021F38"/>
    <w:rsid w:val="000222C6"/>
    <w:rsid w:val="0002311C"/>
    <w:rsid w:val="00023153"/>
    <w:rsid w:val="00023716"/>
    <w:rsid w:val="00023BC5"/>
    <w:rsid w:val="000241FF"/>
    <w:rsid w:val="0002659B"/>
    <w:rsid w:val="00027BB7"/>
    <w:rsid w:val="0003002F"/>
    <w:rsid w:val="0003091B"/>
    <w:rsid w:val="00031018"/>
    <w:rsid w:val="0003257F"/>
    <w:rsid w:val="00032947"/>
    <w:rsid w:val="00032954"/>
    <w:rsid w:val="00032B47"/>
    <w:rsid w:val="00032C30"/>
    <w:rsid w:val="00032E63"/>
    <w:rsid w:val="00033C55"/>
    <w:rsid w:val="00034318"/>
    <w:rsid w:val="00034A2C"/>
    <w:rsid w:val="00034FD8"/>
    <w:rsid w:val="000353D6"/>
    <w:rsid w:val="000356C5"/>
    <w:rsid w:val="000357A2"/>
    <w:rsid w:val="0003629B"/>
    <w:rsid w:val="000366C6"/>
    <w:rsid w:val="00036774"/>
    <w:rsid w:val="00036E68"/>
    <w:rsid w:val="00037174"/>
    <w:rsid w:val="0003735C"/>
    <w:rsid w:val="0004090F"/>
    <w:rsid w:val="00040DD9"/>
    <w:rsid w:val="00042510"/>
    <w:rsid w:val="0004267F"/>
    <w:rsid w:val="00043328"/>
    <w:rsid w:val="000433B1"/>
    <w:rsid w:val="00043BF5"/>
    <w:rsid w:val="00043E1E"/>
    <w:rsid w:val="00044715"/>
    <w:rsid w:val="00045065"/>
    <w:rsid w:val="00045579"/>
    <w:rsid w:val="0004571C"/>
    <w:rsid w:val="000462B9"/>
    <w:rsid w:val="000466E5"/>
    <w:rsid w:val="0005088D"/>
    <w:rsid w:val="00051523"/>
    <w:rsid w:val="00051CE7"/>
    <w:rsid w:val="00051E8E"/>
    <w:rsid w:val="000526E0"/>
    <w:rsid w:val="0005295A"/>
    <w:rsid w:val="0005302A"/>
    <w:rsid w:val="00053E14"/>
    <w:rsid w:val="00054D8C"/>
    <w:rsid w:val="00054E21"/>
    <w:rsid w:val="00056464"/>
    <w:rsid w:val="00056B88"/>
    <w:rsid w:val="00056DC9"/>
    <w:rsid w:val="000571F1"/>
    <w:rsid w:val="00057401"/>
    <w:rsid w:val="00057442"/>
    <w:rsid w:val="00057A12"/>
    <w:rsid w:val="00057AB0"/>
    <w:rsid w:val="0006084A"/>
    <w:rsid w:val="00060D16"/>
    <w:rsid w:val="00060E92"/>
    <w:rsid w:val="0006106E"/>
    <w:rsid w:val="0006183A"/>
    <w:rsid w:val="0006227E"/>
    <w:rsid w:val="00062CEB"/>
    <w:rsid w:val="00062F21"/>
    <w:rsid w:val="00063C81"/>
    <w:rsid w:val="000643FB"/>
    <w:rsid w:val="00065062"/>
    <w:rsid w:val="00065295"/>
    <w:rsid w:val="00066E94"/>
    <w:rsid w:val="000676B6"/>
    <w:rsid w:val="00070DA5"/>
    <w:rsid w:val="00071359"/>
    <w:rsid w:val="00071912"/>
    <w:rsid w:val="00071B1E"/>
    <w:rsid w:val="00072629"/>
    <w:rsid w:val="00072FAA"/>
    <w:rsid w:val="0007327D"/>
    <w:rsid w:val="000736E3"/>
    <w:rsid w:val="000737A0"/>
    <w:rsid w:val="00073ACE"/>
    <w:rsid w:val="00073C6E"/>
    <w:rsid w:val="0007418B"/>
    <w:rsid w:val="0007422D"/>
    <w:rsid w:val="000751A2"/>
    <w:rsid w:val="00076D09"/>
    <w:rsid w:val="00076EC3"/>
    <w:rsid w:val="000776DE"/>
    <w:rsid w:val="00077D09"/>
    <w:rsid w:val="00077FBD"/>
    <w:rsid w:val="00077FEB"/>
    <w:rsid w:val="00080197"/>
    <w:rsid w:val="000807E3"/>
    <w:rsid w:val="0008146B"/>
    <w:rsid w:val="000818D1"/>
    <w:rsid w:val="00081EDA"/>
    <w:rsid w:val="00082ECD"/>
    <w:rsid w:val="0008312C"/>
    <w:rsid w:val="0008359C"/>
    <w:rsid w:val="00083C21"/>
    <w:rsid w:val="00084ACD"/>
    <w:rsid w:val="00084DE3"/>
    <w:rsid w:val="00085039"/>
    <w:rsid w:val="00085060"/>
    <w:rsid w:val="00085A7D"/>
    <w:rsid w:val="00085D3D"/>
    <w:rsid w:val="00086466"/>
    <w:rsid w:val="00086649"/>
    <w:rsid w:val="00086E1D"/>
    <w:rsid w:val="000870E4"/>
    <w:rsid w:val="00087AC1"/>
    <w:rsid w:val="00090528"/>
    <w:rsid w:val="000914BC"/>
    <w:rsid w:val="00091D7F"/>
    <w:rsid w:val="00091FF1"/>
    <w:rsid w:val="00092501"/>
    <w:rsid w:val="000927AF"/>
    <w:rsid w:val="00092879"/>
    <w:rsid w:val="00092973"/>
    <w:rsid w:val="00092D9F"/>
    <w:rsid w:val="000930CA"/>
    <w:rsid w:val="000931B8"/>
    <w:rsid w:val="00093618"/>
    <w:rsid w:val="00093B84"/>
    <w:rsid w:val="000948E2"/>
    <w:rsid w:val="00095B86"/>
    <w:rsid w:val="00095B90"/>
    <w:rsid w:val="000960E8"/>
    <w:rsid w:val="0009685D"/>
    <w:rsid w:val="000968FB"/>
    <w:rsid w:val="00096F5C"/>
    <w:rsid w:val="00096F7B"/>
    <w:rsid w:val="00097661"/>
    <w:rsid w:val="000A0CB1"/>
    <w:rsid w:val="000A1428"/>
    <w:rsid w:val="000A17FE"/>
    <w:rsid w:val="000A232C"/>
    <w:rsid w:val="000A296C"/>
    <w:rsid w:val="000A29BB"/>
    <w:rsid w:val="000A3927"/>
    <w:rsid w:val="000A3CD5"/>
    <w:rsid w:val="000A43BA"/>
    <w:rsid w:val="000A4766"/>
    <w:rsid w:val="000A4CD7"/>
    <w:rsid w:val="000A53C3"/>
    <w:rsid w:val="000A5501"/>
    <w:rsid w:val="000A5CCD"/>
    <w:rsid w:val="000A5D44"/>
    <w:rsid w:val="000A5F9E"/>
    <w:rsid w:val="000A60CD"/>
    <w:rsid w:val="000A6A79"/>
    <w:rsid w:val="000A6D0F"/>
    <w:rsid w:val="000A728F"/>
    <w:rsid w:val="000A7EFC"/>
    <w:rsid w:val="000B05A7"/>
    <w:rsid w:val="000B0975"/>
    <w:rsid w:val="000B1CDF"/>
    <w:rsid w:val="000B2417"/>
    <w:rsid w:val="000B2467"/>
    <w:rsid w:val="000B3D85"/>
    <w:rsid w:val="000B416C"/>
    <w:rsid w:val="000B457C"/>
    <w:rsid w:val="000B474B"/>
    <w:rsid w:val="000B4F22"/>
    <w:rsid w:val="000B5E7F"/>
    <w:rsid w:val="000B6040"/>
    <w:rsid w:val="000B6110"/>
    <w:rsid w:val="000B65E7"/>
    <w:rsid w:val="000B6FB3"/>
    <w:rsid w:val="000B7097"/>
    <w:rsid w:val="000B76FA"/>
    <w:rsid w:val="000C0A97"/>
    <w:rsid w:val="000C0D83"/>
    <w:rsid w:val="000C0EAF"/>
    <w:rsid w:val="000C255B"/>
    <w:rsid w:val="000C2FE8"/>
    <w:rsid w:val="000C32FA"/>
    <w:rsid w:val="000C3834"/>
    <w:rsid w:val="000C3F63"/>
    <w:rsid w:val="000C402C"/>
    <w:rsid w:val="000C4804"/>
    <w:rsid w:val="000C4843"/>
    <w:rsid w:val="000C4F75"/>
    <w:rsid w:val="000C5375"/>
    <w:rsid w:val="000C6788"/>
    <w:rsid w:val="000C6C5C"/>
    <w:rsid w:val="000C6FD0"/>
    <w:rsid w:val="000C74AD"/>
    <w:rsid w:val="000D0599"/>
    <w:rsid w:val="000D0F3A"/>
    <w:rsid w:val="000D1969"/>
    <w:rsid w:val="000D282F"/>
    <w:rsid w:val="000D33E0"/>
    <w:rsid w:val="000D40C0"/>
    <w:rsid w:val="000D4542"/>
    <w:rsid w:val="000D4BDD"/>
    <w:rsid w:val="000D4C7F"/>
    <w:rsid w:val="000D4DDB"/>
    <w:rsid w:val="000D5B08"/>
    <w:rsid w:val="000D6E68"/>
    <w:rsid w:val="000D7599"/>
    <w:rsid w:val="000E1359"/>
    <w:rsid w:val="000E14E5"/>
    <w:rsid w:val="000E1750"/>
    <w:rsid w:val="000E1EAA"/>
    <w:rsid w:val="000E20AA"/>
    <w:rsid w:val="000E2BA0"/>
    <w:rsid w:val="000E31D3"/>
    <w:rsid w:val="000E3671"/>
    <w:rsid w:val="000E3C5C"/>
    <w:rsid w:val="000E40E9"/>
    <w:rsid w:val="000E4287"/>
    <w:rsid w:val="000E435F"/>
    <w:rsid w:val="000E49A7"/>
    <w:rsid w:val="000E4A8B"/>
    <w:rsid w:val="000E5088"/>
    <w:rsid w:val="000E562E"/>
    <w:rsid w:val="000E6AF0"/>
    <w:rsid w:val="000E6D53"/>
    <w:rsid w:val="000E6E1D"/>
    <w:rsid w:val="000E742A"/>
    <w:rsid w:val="000F1916"/>
    <w:rsid w:val="000F1A7A"/>
    <w:rsid w:val="000F23CE"/>
    <w:rsid w:val="000F2478"/>
    <w:rsid w:val="000F3412"/>
    <w:rsid w:val="000F369A"/>
    <w:rsid w:val="000F36E2"/>
    <w:rsid w:val="000F3F76"/>
    <w:rsid w:val="000F60C1"/>
    <w:rsid w:val="000F6B29"/>
    <w:rsid w:val="000F7AE7"/>
    <w:rsid w:val="001003AC"/>
    <w:rsid w:val="00101182"/>
    <w:rsid w:val="00102725"/>
    <w:rsid w:val="00103680"/>
    <w:rsid w:val="0010380C"/>
    <w:rsid w:val="00103D5D"/>
    <w:rsid w:val="00104C0E"/>
    <w:rsid w:val="00104E0C"/>
    <w:rsid w:val="001053DE"/>
    <w:rsid w:val="001054C5"/>
    <w:rsid w:val="00105C0E"/>
    <w:rsid w:val="00105F7D"/>
    <w:rsid w:val="001068E0"/>
    <w:rsid w:val="00106C0C"/>
    <w:rsid w:val="00106D90"/>
    <w:rsid w:val="00107001"/>
    <w:rsid w:val="0010779A"/>
    <w:rsid w:val="00110609"/>
    <w:rsid w:val="00110922"/>
    <w:rsid w:val="001112FB"/>
    <w:rsid w:val="00111A6C"/>
    <w:rsid w:val="00111D55"/>
    <w:rsid w:val="0011252A"/>
    <w:rsid w:val="00114087"/>
    <w:rsid w:val="001146FE"/>
    <w:rsid w:val="0011476F"/>
    <w:rsid w:val="00114AB8"/>
    <w:rsid w:val="001153DF"/>
    <w:rsid w:val="00115A6A"/>
    <w:rsid w:val="00115B5D"/>
    <w:rsid w:val="00115D43"/>
    <w:rsid w:val="00116126"/>
    <w:rsid w:val="001173FE"/>
    <w:rsid w:val="001200C5"/>
    <w:rsid w:val="00120113"/>
    <w:rsid w:val="001210EB"/>
    <w:rsid w:val="0012119B"/>
    <w:rsid w:val="0012197C"/>
    <w:rsid w:val="00121F12"/>
    <w:rsid w:val="0012223B"/>
    <w:rsid w:val="001222D0"/>
    <w:rsid w:val="00122D74"/>
    <w:rsid w:val="00122E8D"/>
    <w:rsid w:val="001230F8"/>
    <w:rsid w:val="001235B4"/>
    <w:rsid w:val="001238FA"/>
    <w:rsid w:val="00123CF3"/>
    <w:rsid w:val="00123EBA"/>
    <w:rsid w:val="00124122"/>
    <w:rsid w:val="001249B6"/>
    <w:rsid w:val="00125032"/>
    <w:rsid w:val="00125562"/>
    <w:rsid w:val="001262D7"/>
    <w:rsid w:val="00126784"/>
    <w:rsid w:val="001302EA"/>
    <w:rsid w:val="00130B66"/>
    <w:rsid w:val="00131AA3"/>
    <w:rsid w:val="00131CB5"/>
    <w:rsid w:val="00131D90"/>
    <w:rsid w:val="001327A1"/>
    <w:rsid w:val="0013304D"/>
    <w:rsid w:val="001333FA"/>
    <w:rsid w:val="001342EC"/>
    <w:rsid w:val="00134591"/>
    <w:rsid w:val="0013632B"/>
    <w:rsid w:val="0013633A"/>
    <w:rsid w:val="001363F2"/>
    <w:rsid w:val="00136C89"/>
    <w:rsid w:val="001372FB"/>
    <w:rsid w:val="00137966"/>
    <w:rsid w:val="00137F52"/>
    <w:rsid w:val="0014168F"/>
    <w:rsid w:val="00141A9B"/>
    <w:rsid w:val="00141BC7"/>
    <w:rsid w:val="001425DB"/>
    <w:rsid w:val="00143233"/>
    <w:rsid w:val="00143F3C"/>
    <w:rsid w:val="00143F6C"/>
    <w:rsid w:val="00143F91"/>
    <w:rsid w:val="00144765"/>
    <w:rsid w:val="00144CBC"/>
    <w:rsid w:val="00144DCA"/>
    <w:rsid w:val="0014527D"/>
    <w:rsid w:val="00145723"/>
    <w:rsid w:val="00145C23"/>
    <w:rsid w:val="0014694A"/>
    <w:rsid w:val="00146FAE"/>
    <w:rsid w:val="00147B77"/>
    <w:rsid w:val="00150D53"/>
    <w:rsid w:val="00150E0E"/>
    <w:rsid w:val="00150E98"/>
    <w:rsid w:val="00150EE4"/>
    <w:rsid w:val="001511C2"/>
    <w:rsid w:val="001518DC"/>
    <w:rsid w:val="001518F0"/>
    <w:rsid w:val="00152132"/>
    <w:rsid w:val="001532F2"/>
    <w:rsid w:val="0015355F"/>
    <w:rsid w:val="00153FFF"/>
    <w:rsid w:val="001552FE"/>
    <w:rsid w:val="00156440"/>
    <w:rsid w:val="001564E8"/>
    <w:rsid w:val="001566D5"/>
    <w:rsid w:val="00157CDF"/>
    <w:rsid w:val="00157D54"/>
    <w:rsid w:val="00157F10"/>
    <w:rsid w:val="0016015B"/>
    <w:rsid w:val="001601A9"/>
    <w:rsid w:val="001603F6"/>
    <w:rsid w:val="001609B7"/>
    <w:rsid w:val="00161507"/>
    <w:rsid w:val="00161B96"/>
    <w:rsid w:val="00161CF5"/>
    <w:rsid w:val="00161F8C"/>
    <w:rsid w:val="0016239F"/>
    <w:rsid w:val="00162880"/>
    <w:rsid w:val="00162FD9"/>
    <w:rsid w:val="0016300E"/>
    <w:rsid w:val="00163386"/>
    <w:rsid w:val="001638B8"/>
    <w:rsid w:val="0016395E"/>
    <w:rsid w:val="00163E66"/>
    <w:rsid w:val="0016496F"/>
    <w:rsid w:val="001650BE"/>
    <w:rsid w:val="0016539E"/>
    <w:rsid w:val="00165C12"/>
    <w:rsid w:val="00165D87"/>
    <w:rsid w:val="00165F21"/>
    <w:rsid w:val="00166212"/>
    <w:rsid w:val="00166BD3"/>
    <w:rsid w:val="00166F5A"/>
    <w:rsid w:val="00167308"/>
    <w:rsid w:val="00167871"/>
    <w:rsid w:val="00170E68"/>
    <w:rsid w:val="00171567"/>
    <w:rsid w:val="00171E2A"/>
    <w:rsid w:val="00172C95"/>
    <w:rsid w:val="00172F67"/>
    <w:rsid w:val="001730CD"/>
    <w:rsid w:val="00173960"/>
    <w:rsid w:val="00173AB8"/>
    <w:rsid w:val="00173B9F"/>
    <w:rsid w:val="00174185"/>
    <w:rsid w:val="001768CC"/>
    <w:rsid w:val="0017717B"/>
    <w:rsid w:val="00177664"/>
    <w:rsid w:val="001777F3"/>
    <w:rsid w:val="00177C37"/>
    <w:rsid w:val="00180212"/>
    <w:rsid w:val="00180FF4"/>
    <w:rsid w:val="00181B27"/>
    <w:rsid w:val="001821F4"/>
    <w:rsid w:val="0018232F"/>
    <w:rsid w:val="00182B16"/>
    <w:rsid w:val="00183451"/>
    <w:rsid w:val="001834DF"/>
    <w:rsid w:val="00183871"/>
    <w:rsid w:val="00183BE6"/>
    <w:rsid w:val="00183F9E"/>
    <w:rsid w:val="0018440C"/>
    <w:rsid w:val="00184D73"/>
    <w:rsid w:val="00185484"/>
    <w:rsid w:val="0018585E"/>
    <w:rsid w:val="00185DBD"/>
    <w:rsid w:val="00185EB3"/>
    <w:rsid w:val="00186C1A"/>
    <w:rsid w:val="00186C1D"/>
    <w:rsid w:val="001870CC"/>
    <w:rsid w:val="001903F4"/>
    <w:rsid w:val="001904C0"/>
    <w:rsid w:val="00190A1D"/>
    <w:rsid w:val="0019109F"/>
    <w:rsid w:val="001910D5"/>
    <w:rsid w:val="00191B03"/>
    <w:rsid w:val="00192F64"/>
    <w:rsid w:val="001935A7"/>
    <w:rsid w:val="00193FDB"/>
    <w:rsid w:val="00193FEB"/>
    <w:rsid w:val="001940F1"/>
    <w:rsid w:val="001942B7"/>
    <w:rsid w:val="001946B4"/>
    <w:rsid w:val="00194DC9"/>
    <w:rsid w:val="00194DF3"/>
    <w:rsid w:val="00194E8C"/>
    <w:rsid w:val="001951AD"/>
    <w:rsid w:val="001953C1"/>
    <w:rsid w:val="00195CE8"/>
    <w:rsid w:val="00195E72"/>
    <w:rsid w:val="0019611D"/>
    <w:rsid w:val="00196521"/>
    <w:rsid w:val="00196564"/>
    <w:rsid w:val="001966F1"/>
    <w:rsid w:val="00196745"/>
    <w:rsid w:val="00196B04"/>
    <w:rsid w:val="00196E4B"/>
    <w:rsid w:val="0019776C"/>
    <w:rsid w:val="00197D3D"/>
    <w:rsid w:val="00197D91"/>
    <w:rsid w:val="001A0192"/>
    <w:rsid w:val="001A1D3B"/>
    <w:rsid w:val="001A1EA3"/>
    <w:rsid w:val="001A23FC"/>
    <w:rsid w:val="001A2567"/>
    <w:rsid w:val="001A2AC7"/>
    <w:rsid w:val="001A2AFA"/>
    <w:rsid w:val="001A2FC9"/>
    <w:rsid w:val="001A3972"/>
    <w:rsid w:val="001A3DB6"/>
    <w:rsid w:val="001A4153"/>
    <w:rsid w:val="001A51D5"/>
    <w:rsid w:val="001A5310"/>
    <w:rsid w:val="001A53BF"/>
    <w:rsid w:val="001A53D3"/>
    <w:rsid w:val="001A5603"/>
    <w:rsid w:val="001A59C8"/>
    <w:rsid w:val="001A5ECB"/>
    <w:rsid w:val="001A71FD"/>
    <w:rsid w:val="001A7F45"/>
    <w:rsid w:val="001A7FCB"/>
    <w:rsid w:val="001B0026"/>
    <w:rsid w:val="001B039D"/>
    <w:rsid w:val="001B0BBD"/>
    <w:rsid w:val="001B0EF8"/>
    <w:rsid w:val="001B1652"/>
    <w:rsid w:val="001B17FD"/>
    <w:rsid w:val="001B2021"/>
    <w:rsid w:val="001B228E"/>
    <w:rsid w:val="001B2C14"/>
    <w:rsid w:val="001B331F"/>
    <w:rsid w:val="001B340A"/>
    <w:rsid w:val="001B3C5E"/>
    <w:rsid w:val="001B3D9E"/>
    <w:rsid w:val="001B4126"/>
    <w:rsid w:val="001B436C"/>
    <w:rsid w:val="001B4CB0"/>
    <w:rsid w:val="001B548B"/>
    <w:rsid w:val="001B5604"/>
    <w:rsid w:val="001B567F"/>
    <w:rsid w:val="001B5BB1"/>
    <w:rsid w:val="001B61A9"/>
    <w:rsid w:val="001C0162"/>
    <w:rsid w:val="001C0F40"/>
    <w:rsid w:val="001C104E"/>
    <w:rsid w:val="001C1917"/>
    <w:rsid w:val="001C1B55"/>
    <w:rsid w:val="001C1DE4"/>
    <w:rsid w:val="001C28CD"/>
    <w:rsid w:val="001C2C91"/>
    <w:rsid w:val="001C44FB"/>
    <w:rsid w:val="001C4F7D"/>
    <w:rsid w:val="001C5742"/>
    <w:rsid w:val="001C5A37"/>
    <w:rsid w:val="001C6354"/>
    <w:rsid w:val="001C6809"/>
    <w:rsid w:val="001C69D0"/>
    <w:rsid w:val="001C7904"/>
    <w:rsid w:val="001C7F25"/>
    <w:rsid w:val="001D0543"/>
    <w:rsid w:val="001D0A5A"/>
    <w:rsid w:val="001D0A63"/>
    <w:rsid w:val="001D1CFB"/>
    <w:rsid w:val="001D2244"/>
    <w:rsid w:val="001D2492"/>
    <w:rsid w:val="001D2621"/>
    <w:rsid w:val="001D2AD5"/>
    <w:rsid w:val="001D2E09"/>
    <w:rsid w:val="001D35DC"/>
    <w:rsid w:val="001D3909"/>
    <w:rsid w:val="001D3A5D"/>
    <w:rsid w:val="001D4181"/>
    <w:rsid w:val="001D6761"/>
    <w:rsid w:val="001D68AE"/>
    <w:rsid w:val="001D7140"/>
    <w:rsid w:val="001D76BB"/>
    <w:rsid w:val="001D7FD5"/>
    <w:rsid w:val="001E041B"/>
    <w:rsid w:val="001E0474"/>
    <w:rsid w:val="001E095F"/>
    <w:rsid w:val="001E0B6F"/>
    <w:rsid w:val="001E124C"/>
    <w:rsid w:val="001E12E0"/>
    <w:rsid w:val="001E132E"/>
    <w:rsid w:val="001E190D"/>
    <w:rsid w:val="001E1D1D"/>
    <w:rsid w:val="001E1D26"/>
    <w:rsid w:val="001E1EE4"/>
    <w:rsid w:val="001E2E6A"/>
    <w:rsid w:val="001E39F5"/>
    <w:rsid w:val="001E3A7A"/>
    <w:rsid w:val="001E3B93"/>
    <w:rsid w:val="001E3BAB"/>
    <w:rsid w:val="001E4503"/>
    <w:rsid w:val="001E5300"/>
    <w:rsid w:val="001E7B96"/>
    <w:rsid w:val="001F006E"/>
    <w:rsid w:val="001F06DA"/>
    <w:rsid w:val="001F0C98"/>
    <w:rsid w:val="001F0D69"/>
    <w:rsid w:val="001F0E7D"/>
    <w:rsid w:val="001F101F"/>
    <w:rsid w:val="001F1DFC"/>
    <w:rsid w:val="001F2541"/>
    <w:rsid w:val="001F3052"/>
    <w:rsid w:val="001F3439"/>
    <w:rsid w:val="001F38AE"/>
    <w:rsid w:val="001F3E1E"/>
    <w:rsid w:val="001F3FE0"/>
    <w:rsid w:val="001F49ED"/>
    <w:rsid w:val="001F4CB9"/>
    <w:rsid w:val="001F501F"/>
    <w:rsid w:val="001F5159"/>
    <w:rsid w:val="001F5C94"/>
    <w:rsid w:val="001F5ED4"/>
    <w:rsid w:val="001F66C9"/>
    <w:rsid w:val="001F6C03"/>
    <w:rsid w:val="001F6FF7"/>
    <w:rsid w:val="001F725E"/>
    <w:rsid w:val="001F7282"/>
    <w:rsid w:val="001F7537"/>
    <w:rsid w:val="001F7559"/>
    <w:rsid w:val="001F76B6"/>
    <w:rsid w:val="002006AB"/>
    <w:rsid w:val="002008A8"/>
    <w:rsid w:val="00200E6D"/>
    <w:rsid w:val="00201520"/>
    <w:rsid w:val="00201D8F"/>
    <w:rsid w:val="00202572"/>
    <w:rsid w:val="0020278B"/>
    <w:rsid w:val="00202954"/>
    <w:rsid w:val="002031D2"/>
    <w:rsid w:val="0020346F"/>
    <w:rsid w:val="00203749"/>
    <w:rsid w:val="00203C6E"/>
    <w:rsid w:val="00203E76"/>
    <w:rsid w:val="00204C9B"/>
    <w:rsid w:val="00205619"/>
    <w:rsid w:val="0020569D"/>
    <w:rsid w:val="00205A02"/>
    <w:rsid w:val="00206C78"/>
    <w:rsid w:val="00210051"/>
    <w:rsid w:val="002102ED"/>
    <w:rsid w:val="002109A2"/>
    <w:rsid w:val="00210FB1"/>
    <w:rsid w:val="00211195"/>
    <w:rsid w:val="00211749"/>
    <w:rsid w:val="00211DDC"/>
    <w:rsid w:val="00211DE3"/>
    <w:rsid w:val="002122DA"/>
    <w:rsid w:val="00212738"/>
    <w:rsid w:val="002135D9"/>
    <w:rsid w:val="00213BF7"/>
    <w:rsid w:val="00214168"/>
    <w:rsid w:val="00214204"/>
    <w:rsid w:val="0021424B"/>
    <w:rsid w:val="00214601"/>
    <w:rsid w:val="00214DF6"/>
    <w:rsid w:val="00215090"/>
    <w:rsid w:val="00215CF1"/>
    <w:rsid w:val="00216653"/>
    <w:rsid w:val="0021695E"/>
    <w:rsid w:val="002169B0"/>
    <w:rsid w:val="00216E4E"/>
    <w:rsid w:val="00217816"/>
    <w:rsid w:val="00217A55"/>
    <w:rsid w:val="00217BBB"/>
    <w:rsid w:val="00217FD9"/>
    <w:rsid w:val="002201F0"/>
    <w:rsid w:val="00220834"/>
    <w:rsid w:val="00220E2C"/>
    <w:rsid w:val="002213FC"/>
    <w:rsid w:val="002216F4"/>
    <w:rsid w:val="0022174A"/>
    <w:rsid w:val="00221862"/>
    <w:rsid w:val="00221AE2"/>
    <w:rsid w:val="00221B2B"/>
    <w:rsid w:val="0022292C"/>
    <w:rsid w:val="00222AB9"/>
    <w:rsid w:val="00222BE7"/>
    <w:rsid w:val="00222EBF"/>
    <w:rsid w:val="00222FC2"/>
    <w:rsid w:val="0022334D"/>
    <w:rsid w:val="00223354"/>
    <w:rsid w:val="002237C1"/>
    <w:rsid w:val="00223B51"/>
    <w:rsid w:val="00223D1F"/>
    <w:rsid w:val="002257A3"/>
    <w:rsid w:val="002266DB"/>
    <w:rsid w:val="002301E4"/>
    <w:rsid w:val="0023047C"/>
    <w:rsid w:val="002306E5"/>
    <w:rsid w:val="002307F4"/>
    <w:rsid w:val="00230C30"/>
    <w:rsid w:val="00230C6A"/>
    <w:rsid w:val="0023254A"/>
    <w:rsid w:val="00232560"/>
    <w:rsid w:val="00232BB6"/>
    <w:rsid w:val="00232E00"/>
    <w:rsid w:val="00232F20"/>
    <w:rsid w:val="00233AA1"/>
    <w:rsid w:val="00233D4B"/>
    <w:rsid w:val="002343CB"/>
    <w:rsid w:val="00235024"/>
    <w:rsid w:val="002350A0"/>
    <w:rsid w:val="0023535B"/>
    <w:rsid w:val="0023577E"/>
    <w:rsid w:val="0023637B"/>
    <w:rsid w:val="00236C83"/>
    <w:rsid w:val="002371FA"/>
    <w:rsid w:val="002400E0"/>
    <w:rsid w:val="0024028B"/>
    <w:rsid w:val="00241716"/>
    <w:rsid w:val="00242124"/>
    <w:rsid w:val="00242227"/>
    <w:rsid w:val="002423E4"/>
    <w:rsid w:val="00242513"/>
    <w:rsid w:val="00242D32"/>
    <w:rsid w:val="002434A5"/>
    <w:rsid w:val="00243949"/>
    <w:rsid w:val="00243F56"/>
    <w:rsid w:val="00243F57"/>
    <w:rsid w:val="0024441C"/>
    <w:rsid w:val="00244D00"/>
    <w:rsid w:val="00245C9D"/>
    <w:rsid w:val="00245D05"/>
    <w:rsid w:val="00246C23"/>
    <w:rsid w:val="00246D6B"/>
    <w:rsid w:val="00247817"/>
    <w:rsid w:val="00247F5E"/>
    <w:rsid w:val="0025057F"/>
    <w:rsid w:val="00250E79"/>
    <w:rsid w:val="00250EEB"/>
    <w:rsid w:val="00252709"/>
    <w:rsid w:val="00252772"/>
    <w:rsid w:val="00252966"/>
    <w:rsid w:val="00252ACC"/>
    <w:rsid w:val="00252F35"/>
    <w:rsid w:val="00253777"/>
    <w:rsid w:val="002538A6"/>
    <w:rsid w:val="002538E6"/>
    <w:rsid w:val="00253AF2"/>
    <w:rsid w:val="00253D7D"/>
    <w:rsid w:val="00253E5B"/>
    <w:rsid w:val="002551A0"/>
    <w:rsid w:val="002566CC"/>
    <w:rsid w:val="00256D42"/>
    <w:rsid w:val="0026008C"/>
    <w:rsid w:val="00260146"/>
    <w:rsid w:val="00260503"/>
    <w:rsid w:val="00260716"/>
    <w:rsid w:val="00260DB0"/>
    <w:rsid w:val="00260F58"/>
    <w:rsid w:val="0026107E"/>
    <w:rsid w:val="00262585"/>
    <w:rsid w:val="00262C29"/>
    <w:rsid w:val="00263079"/>
    <w:rsid w:val="002632D0"/>
    <w:rsid w:val="002634F9"/>
    <w:rsid w:val="00263A43"/>
    <w:rsid w:val="00263B58"/>
    <w:rsid w:val="0026464C"/>
    <w:rsid w:val="002648FC"/>
    <w:rsid w:val="002649B5"/>
    <w:rsid w:val="00265502"/>
    <w:rsid w:val="00265FCB"/>
    <w:rsid w:val="00266017"/>
    <w:rsid w:val="00266110"/>
    <w:rsid w:val="00266D31"/>
    <w:rsid w:val="00266F49"/>
    <w:rsid w:val="00267B38"/>
    <w:rsid w:val="002723C2"/>
    <w:rsid w:val="00272B1B"/>
    <w:rsid w:val="002738B9"/>
    <w:rsid w:val="002739F2"/>
    <w:rsid w:val="00273AA2"/>
    <w:rsid w:val="00273C74"/>
    <w:rsid w:val="0027471E"/>
    <w:rsid w:val="00276026"/>
    <w:rsid w:val="00276468"/>
    <w:rsid w:val="00276AA0"/>
    <w:rsid w:val="00276B9E"/>
    <w:rsid w:val="00277E74"/>
    <w:rsid w:val="0028000A"/>
    <w:rsid w:val="002804D4"/>
    <w:rsid w:val="0028084F"/>
    <w:rsid w:val="00280D2F"/>
    <w:rsid w:val="00281A4A"/>
    <w:rsid w:val="0028263C"/>
    <w:rsid w:val="00282B97"/>
    <w:rsid w:val="00283DBE"/>
    <w:rsid w:val="002851BE"/>
    <w:rsid w:val="00285781"/>
    <w:rsid w:val="00285809"/>
    <w:rsid w:val="00285BF2"/>
    <w:rsid w:val="00285CB6"/>
    <w:rsid w:val="0028618E"/>
    <w:rsid w:val="00286471"/>
    <w:rsid w:val="002868CF"/>
    <w:rsid w:val="00286D55"/>
    <w:rsid w:val="0028740E"/>
    <w:rsid w:val="002901B3"/>
    <w:rsid w:val="00290242"/>
    <w:rsid w:val="002918CC"/>
    <w:rsid w:val="00291982"/>
    <w:rsid w:val="002919C9"/>
    <w:rsid w:val="002928E7"/>
    <w:rsid w:val="00292B77"/>
    <w:rsid w:val="00292C77"/>
    <w:rsid w:val="00292E3F"/>
    <w:rsid w:val="00292FC2"/>
    <w:rsid w:val="002930B3"/>
    <w:rsid w:val="00293109"/>
    <w:rsid w:val="00294605"/>
    <w:rsid w:val="002946B8"/>
    <w:rsid w:val="002947EE"/>
    <w:rsid w:val="00294DE4"/>
    <w:rsid w:val="00295D2A"/>
    <w:rsid w:val="00295E6E"/>
    <w:rsid w:val="00296439"/>
    <w:rsid w:val="002969B5"/>
    <w:rsid w:val="00296EBB"/>
    <w:rsid w:val="002976C8"/>
    <w:rsid w:val="00297966"/>
    <w:rsid w:val="002A0ED9"/>
    <w:rsid w:val="002A0EE6"/>
    <w:rsid w:val="002A10C6"/>
    <w:rsid w:val="002A1A0F"/>
    <w:rsid w:val="002A2398"/>
    <w:rsid w:val="002A2512"/>
    <w:rsid w:val="002A2961"/>
    <w:rsid w:val="002A2968"/>
    <w:rsid w:val="002A2C9B"/>
    <w:rsid w:val="002A3510"/>
    <w:rsid w:val="002A35CA"/>
    <w:rsid w:val="002A3654"/>
    <w:rsid w:val="002A4437"/>
    <w:rsid w:val="002A46C2"/>
    <w:rsid w:val="002A5052"/>
    <w:rsid w:val="002A527F"/>
    <w:rsid w:val="002A53B2"/>
    <w:rsid w:val="002A57D8"/>
    <w:rsid w:val="002A5AC0"/>
    <w:rsid w:val="002A5E43"/>
    <w:rsid w:val="002A607D"/>
    <w:rsid w:val="002A6150"/>
    <w:rsid w:val="002A6363"/>
    <w:rsid w:val="002A6F8B"/>
    <w:rsid w:val="002A7B82"/>
    <w:rsid w:val="002B00AA"/>
    <w:rsid w:val="002B13F6"/>
    <w:rsid w:val="002B1666"/>
    <w:rsid w:val="002B1847"/>
    <w:rsid w:val="002B19CD"/>
    <w:rsid w:val="002B2DB6"/>
    <w:rsid w:val="002B2F54"/>
    <w:rsid w:val="002B326F"/>
    <w:rsid w:val="002B3D8A"/>
    <w:rsid w:val="002B405E"/>
    <w:rsid w:val="002B41E2"/>
    <w:rsid w:val="002B479F"/>
    <w:rsid w:val="002B483A"/>
    <w:rsid w:val="002B4A6B"/>
    <w:rsid w:val="002B5201"/>
    <w:rsid w:val="002B66AC"/>
    <w:rsid w:val="002B7412"/>
    <w:rsid w:val="002B74F9"/>
    <w:rsid w:val="002B7997"/>
    <w:rsid w:val="002C0F36"/>
    <w:rsid w:val="002C1148"/>
    <w:rsid w:val="002C1406"/>
    <w:rsid w:val="002C1F25"/>
    <w:rsid w:val="002C2706"/>
    <w:rsid w:val="002C29CF"/>
    <w:rsid w:val="002C3112"/>
    <w:rsid w:val="002C3907"/>
    <w:rsid w:val="002C3A99"/>
    <w:rsid w:val="002C3D44"/>
    <w:rsid w:val="002C3ED0"/>
    <w:rsid w:val="002C401D"/>
    <w:rsid w:val="002C45EF"/>
    <w:rsid w:val="002C4AAC"/>
    <w:rsid w:val="002C59EF"/>
    <w:rsid w:val="002C5B7F"/>
    <w:rsid w:val="002C5DB5"/>
    <w:rsid w:val="002C632D"/>
    <w:rsid w:val="002C64BA"/>
    <w:rsid w:val="002C6D2A"/>
    <w:rsid w:val="002C7046"/>
    <w:rsid w:val="002C77A8"/>
    <w:rsid w:val="002C7E78"/>
    <w:rsid w:val="002C7E87"/>
    <w:rsid w:val="002D090A"/>
    <w:rsid w:val="002D0CDE"/>
    <w:rsid w:val="002D1308"/>
    <w:rsid w:val="002D1F53"/>
    <w:rsid w:val="002D20C0"/>
    <w:rsid w:val="002D24D8"/>
    <w:rsid w:val="002D2579"/>
    <w:rsid w:val="002D312D"/>
    <w:rsid w:val="002D352B"/>
    <w:rsid w:val="002D3881"/>
    <w:rsid w:val="002D3BFB"/>
    <w:rsid w:val="002D3DE9"/>
    <w:rsid w:val="002D4B88"/>
    <w:rsid w:val="002D4E90"/>
    <w:rsid w:val="002D52D2"/>
    <w:rsid w:val="002D5CEC"/>
    <w:rsid w:val="002D637B"/>
    <w:rsid w:val="002D6C4E"/>
    <w:rsid w:val="002D70BF"/>
    <w:rsid w:val="002D70F1"/>
    <w:rsid w:val="002D73F9"/>
    <w:rsid w:val="002D7C8A"/>
    <w:rsid w:val="002D7CD6"/>
    <w:rsid w:val="002E073D"/>
    <w:rsid w:val="002E1327"/>
    <w:rsid w:val="002E1341"/>
    <w:rsid w:val="002E2045"/>
    <w:rsid w:val="002E2196"/>
    <w:rsid w:val="002E285A"/>
    <w:rsid w:val="002E2D0D"/>
    <w:rsid w:val="002E30C5"/>
    <w:rsid w:val="002E3B6A"/>
    <w:rsid w:val="002E45EB"/>
    <w:rsid w:val="002E4E24"/>
    <w:rsid w:val="002E5291"/>
    <w:rsid w:val="002E7F65"/>
    <w:rsid w:val="002F03B8"/>
    <w:rsid w:val="002F049F"/>
    <w:rsid w:val="002F0A1E"/>
    <w:rsid w:val="002F10E0"/>
    <w:rsid w:val="002F11F3"/>
    <w:rsid w:val="002F1412"/>
    <w:rsid w:val="002F154B"/>
    <w:rsid w:val="002F3014"/>
    <w:rsid w:val="002F36FC"/>
    <w:rsid w:val="002F4CC4"/>
    <w:rsid w:val="002F4D75"/>
    <w:rsid w:val="002F5602"/>
    <w:rsid w:val="002F5AA7"/>
    <w:rsid w:val="002F61CE"/>
    <w:rsid w:val="002F686D"/>
    <w:rsid w:val="002F7E9A"/>
    <w:rsid w:val="002F7FBF"/>
    <w:rsid w:val="0030097D"/>
    <w:rsid w:val="0030132B"/>
    <w:rsid w:val="00301555"/>
    <w:rsid w:val="0030199B"/>
    <w:rsid w:val="003020A8"/>
    <w:rsid w:val="003020D2"/>
    <w:rsid w:val="003028F2"/>
    <w:rsid w:val="00303202"/>
    <w:rsid w:val="0030342B"/>
    <w:rsid w:val="003036AC"/>
    <w:rsid w:val="00304254"/>
    <w:rsid w:val="003045BB"/>
    <w:rsid w:val="003050F6"/>
    <w:rsid w:val="00305CD1"/>
    <w:rsid w:val="00306465"/>
    <w:rsid w:val="0030646E"/>
    <w:rsid w:val="00306A2A"/>
    <w:rsid w:val="00306C30"/>
    <w:rsid w:val="00306DBB"/>
    <w:rsid w:val="003072DD"/>
    <w:rsid w:val="00307FD0"/>
    <w:rsid w:val="00310029"/>
    <w:rsid w:val="0031063C"/>
    <w:rsid w:val="00310A1C"/>
    <w:rsid w:val="00310DA2"/>
    <w:rsid w:val="00312CBA"/>
    <w:rsid w:val="003137CC"/>
    <w:rsid w:val="00313BB1"/>
    <w:rsid w:val="0031423E"/>
    <w:rsid w:val="00314717"/>
    <w:rsid w:val="00314DA1"/>
    <w:rsid w:val="00315586"/>
    <w:rsid w:val="0031558B"/>
    <w:rsid w:val="00315783"/>
    <w:rsid w:val="0031662D"/>
    <w:rsid w:val="00316768"/>
    <w:rsid w:val="00316F54"/>
    <w:rsid w:val="003176B6"/>
    <w:rsid w:val="003177E0"/>
    <w:rsid w:val="00317E72"/>
    <w:rsid w:val="00320620"/>
    <w:rsid w:val="003212D8"/>
    <w:rsid w:val="003216C7"/>
    <w:rsid w:val="0032179B"/>
    <w:rsid w:val="00322123"/>
    <w:rsid w:val="003228E6"/>
    <w:rsid w:val="0032312E"/>
    <w:rsid w:val="003231CB"/>
    <w:rsid w:val="003231FF"/>
    <w:rsid w:val="0032328F"/>
    <w:rsid w:val="00323391"/>
    <w:rsid w:val="003234E4"/>
    <w:rsid w:val="00323C6C"/>
    <w:rsid w:val="00324DE2"/>
    <w:rsid w:val="003254CF"/>
    <w:rsid w:val="00325DF9"/>
    <w:rsid w:val="0032654D"/>
    <w:rsid w:val="0032671D"/>
    <w:rsid w:val="003268E2"/>
    <w:rsid w:val="00326C2A"/>
    <w:rsid w:val="00327E15"/>
    <w:rsid w:val="003307AB"/>
    <w:rsid w:val="003310E9"/>
    <w:rsid w:val="00331CF2"/>
    <w:rsid w:val="00332053"/>
    <w:rsid w:val="00333284"/>
    <w:rsid w:val="003334A7"/>
    <w:rsid w:val="00333D8B"/>
    <w:rsid w:val="00333EE2"/>
    <w:rsid w:val="00333EFB"/>
    <w:rsid w:val="0033438A"/>
    <w:rsid w:val="00334450"/>
    <w:rsid w:val="00334DBB"/>
    <w:rsid w:val="00335836"/>
    <w:rsid w:val="00336148"/>
    <w:rsid w:val="003362B7"/>
    <w:rsid w:val="00336306"/>
    <w:rsid w:val="00336A2F"/>
    <w:rsid w:val="00336C08"/>
    <w:rsid w:val="0033778B"/>
    <w:rsid w:val="00337953"/>
    <w:rsid w:val="00337F82"/>
    <w:rsid w:val="00340532"/>
    <w:rsid w:val="00340556"/>
    <w:rsid w:val="00340613"/>
    <w:rsid w:val="00340CA3"/>
    <w:rsid w:val="003413B6"/>
    <w:rsid w:val="00341A42"/>
    <w:rsid w:val="00341D49"/>
    <w:rsid w:val="00341D9C"/>
    <w:rsid w:val="0034365F"/>
    <w:rsid w:val="00343CE4"/>
    <w:rsid w:val="00343D91"/>
    <w:rsid w:val="00343D92"/>
    <w:rsid w:val="00343DAB"/>
    <w:rsid w:val="003446D3"/>
    <w:rsid w:val="00344762"/>
    <w:rsid w:val="00345600"/>
    <w:rsid w:val="00345D10"/>
    <w:rsid w:val="00345D96"/>
    <w:rsid w:val="00345E06"/>
    <w:rsid w:val="003463EA"/>
    <w:rsid w:val="00346815"/>
    <w:rsid w:val="003478CB"/>
    <w:rsid w:val="00347B0B"/>
    <w:rsid w:val="00347E6B"/>
    <w:rsid w:val="003501ED"/>
    <w:rsid w:val="00351475"/>
    <w:rsid w:val="00352648"/>
    <w:rsid w:val="00352ED1"/>
    <w:rsid w:val="00353544"/>
    <w:rsid w:val="0035389F"/>
    <w:rsid w:val="00353C0F"/>
    <w:rsid w:val="00354015"/>
    <w:rsid w:val="003544AF"/>
    <w:rsid w:val="00354966"/>
    <w:rsid w:val="003549A6"/>
    <w:rsid w:val="00354F31"/>
    <w:rsid w:val="0035510C"/>
    <w:rsid w:val="0035548B"/>
    <w:rsid w:val="003565A3"/>
    <w:rsid w:val="003571F3"/>
    <w:rsid w:val="00357665"/>
    <w:rsid w:val="003612BA"/>
    <w:rsid w:val="003613CB"/>
    <w:rsid w:val="003613D5"/>
    <w:rsid w:val="00361804"/>
    <w:rsid w:val="0036271F"/>
    <w:rsid w:val="003629A2"/>
    <w:rsid w:val="00362B91"/>
    <w:rsid w:val="00363750"/>
    <w:rsid w:val="00364231"/>
    <w:rsid w:val="00364B18"/>
    <w:rsid w:val="0036515C"/>
    <w:rsid w:val="00365D82"/>
    <w:rsid w:val="00365FE8"/>
    <w:rsid w:val="003660CD"/>
    <w:rsid w:val="003665D4"/>
    <w:rsid w:val="00366949"/>
    <w:rsid w:val="00367D8D"/>
    <w:rsid w:val="00370159"/>
    <w:rsid w:val="0037036B"/>
    <w:rsid w:val="00370F13"/>
    <w:rsid w:val="00371DE7"/>
    <w:rsid w:val="00372424"/>
    <w:rsid w:val="0037253E"/>
    <w:rsid w:val="003727F7"/>
    <w:rsid w:val="00372B3A"/>
    <w:rsid w:val="00372D71"/>
    <w:rsid w:val="00372FB1"/>
    <w:rsid w:val="00373249"/>
    <w:rsid w:val="0037374D"/>
    <w:rsid w:val="00373BBF"/>
    <w:rsid w:val="00374218"/>
    <w:rsid w:val="0037427A"/>
    <w:rsid w:val="003749AB"/>
    <w:rsid w:val="00375132"/>
    <w:rsid w:val="0037675F"/>
    <w:rsid w:val="00376CDF"/>
    <w:rsid w:val="00376CF4"/>
    <w:rsid w:val="00377041"/>
    <w:rsid w:val="0037729A"/>
    <w:rsid w:val="003774D6"/>
    <w:rsid w:val="003779B8"/>
    <w:rsid w:val="003804DC"/>
    <w:rsid w:val="00380803"/>
    <w:rsid w:val="00380AD9"/>
    <w:rsid w:val="0038151D"/>
    <w:rsid w:val="00382066"/>
    <w:rsid w:val="00382C5F"/>
    <w:rsid w:val="0038322D"/>
    <w:rsid w:val="003857C0"/>
    <w:rsid w:val="00385A27"/>
    <w:rsid w:val="00385D3A"/>
    <w:rsid w:val="003863EE"/>
    <w:rsid w:val="003870F2"/>
    <w:rsid w:val="00387193"/>
    <w:rsid w:val="003875FA"/>
    <w:rsid w:val="00390946"/>
    <w:rsid w:val="00391931"/>
    <w:rsid w:val="00391A02"/>
    <w:rsid w:val="00391FEC"/>
    <w:rsid w:val="0039278A"/>
    <w:rsid w:val="00392A54"/>
    <w:rsid w:val="0039437B"/>
    <w:rsid w:val="00394C43"/>
    <w:rsid w:val="0039517E"/>
    <w:rsid w:val="00395367"/>
    <w:rsid w:val="00395402"/>
    <w:rsid w:val="00395868"/>
    <w:rsid w:val="00395C12"/>
    <w:rsid w:val="00396123"/>
    <w:rsid w:val="003974B8"/>
    <w:rsid w:val="00397C74"/>
    <w:rsid w:val="00397D6A"/>
    <w:rsid w:val="003A060A"/>
    <w:rsid w:val="003A12B3"/>
    <w:rsid w:val="003A12C8"/>
    <w:rsid w:val="003A1FC6"/>
    <w:rsid w:val="003A22D2"/>
    <w:rsid w:val="003A2345"/>
    <w:rsid w:val="003A2675"/>
    <w:rsid w:val="003A2BD2"/>
    <w:rsid w:val="003A3DF6"/>
    <w:rsid w:val="003A43A0"/>
    <w:rsid w:val="003A476A"/>
    <w:rsid w:val="003A4B42"/>
    <w:rsid w:val="003A597C"/>
    <w:rsid w:val="003A59E2"/>
    <w:rsid w:val="003A5D78"/>
    <w:rsid w:val="003A605B"/>
    <w:rsid w:val="003A6E2B"/>
    <w:rsid w:val="003A73AC"/>
    <w:rsid w:val="003A77DE"/>
    <w:rsid w:val="003B0057"/>
    <w:rsid w:val="003B0194"/>
    <w:rsid w:val="003B056B"/>
    <w:rsid w:val="003B1775"/>
    <w:rsid w:val="003B1A53"/>
    <w:rsid w:val="003B1E9E"/>
    <w:rsid w:val="003B200A"/>
    <w:rsid w:val="003B214D"/>
    <w:rsid w:val="003B2381"/>
    <w:rsid w:val="003B2820"/>
    <w:rsid w:val="003B3D58"/>
    <w:rsid w:val="003B4116"/>
    <w:rsid w:val="003B45C8"/>
    <w:rsid w:val="003B4CDE"/>
    <w:rsid w:val="003B5F9D"/>
    <w:rsid w:val="003B7405"/>
    <w:rsid w:val="003B7A3D"/>
    <w:rsid w:val="003B7A49"/>
    <w:rsid w:val="003B7DD0"/>
    <w:rsid w:val="003C019B"/>
    <w:rsid w:val="003C044C"/>
    <w:rsid w:val="003C04BD"/>
    <w:rsid w:val="003C1079"/>
    <w:rsid w:val="003C1C91"/>
    <w:rsid w:val="003C2651"/>
    <w:rsid w:val="003C348D"/>
    <w:rsid w:val="003C4022"/>
    <w:rsid w:val="003C546A"/>
    <w:rsid w:val="003C55C6"/>
    <w:rsid w:val="003C5B7C"/>
    <w:rsid w:val="003C6062"/>
    <w:rsid w:val="003C6740"/>
    <w:rsid w:val="003C6866"/>
    <w:rsid w:val="003C6A60"/>
    <w:rsid w:val="003C6C69"/>
    <w:rsid w:val="003C7277"/>
    <w:rsid w:val="003C7994"/>
    <w:rsid w:val="003C7A32"/>
    <w:rsid w:val="003D040B"/>
    <w:rsid w:val="003D08F4"/>
    <w:rsid w:val="003D14F1"/>
    <w:rsid w:val="003D1847"/>
    <w:rsid w:val="003D184F"/>
    <w:rsid w:val="003D1B75"/>
    <w:rsid w:val="003D1EA1"/>
    <w:rsid w:val="003D2157"/>
    <w:rsid w:val="003D2508"/>
    <w:rsid w:val="003D2B67"/>
    <w:rsid w:val="003D3C6C"/>
    <w:rsid w:val="003D3D27"/>
    <w:rsid w:val="003D4E94"/>
    <w:rsid w:val="003D50AE"/>
    <w:rsid w:val="003D5351"/>
    <w:rsid w:val="003D5E3D"/>
    <w:rsid w:val="003D63CC"/>
    <w:rsid w:val="003D6A49"/>
    <w:rsid w:val="003D6BA6"/>
    <w:rsid w:val="003D6FF6"/>
    <w:rsid w:val="003D709F"/>
    <w:rsid w:val="003D7DF6"/>
    <w:rsid w:val="003D7E2A"/>
    <w:rsid w:val="003D7EAC"/>
    <w:rsid w:val="003E0324"/>
    <w:rsid w:val="003E06C1"/>
    <w:rsid w:val="003E0C59"/>
    <w:rsid w:val="003E11BD"/>
    <w:rsid w:val="003E13CD"/>
    <w:rsid w:val="003E168E"/>
    <w:rsid w:val="003E1755"/>
    <w:rsid w:val="003E1866"/>
    <w:rsid w:val="003E28D6"/>
    <w:rsid w:val="003E29A8"/>
    <w:rsid w:val="003E29F0"/>
    <w:rsid w:val="003E31AB"/>
    <w:rsid w:val="003E3415"/>
    <w:rsid w:val="003E346F"/>
    <w:rsid w:val="003E3930"/>
    <w:rsid w:val="003E3B41"/>
    <w:rsid w:val="003E44C6"/>
    <w:rsid w:val="003E4EE1"/>
    <w:rsid w:val="003E55AA"/>
    <w:rsid w:val="003E622C"/>
    <w:rsid w:val="003E66C9"/>
    <w:rsid w:val="003E6CDA"/>
    <w:rsid w:val="003E723D"/>
    <w:rsid w:val="003E764A"/>
    <w:rsid w:val="003F05DC"/>
    <w:rsid w:val="003F0BC7"/>
    <w:rsid w:val="003F1444"/>
    <w:rsid w:val="003F2491"/>
    <w:rsid w:val="003F24AD"/>
    <w:rsid w:val="003F2573"/>
    <w:rsid w:val="003F2B9B"/>
    <w:rsid w:val="003F30D2"/>
    <w:rsid w:val="003F3498"/>
    <w:rsid w:val="003F3D2D"/>
    <w:rsid w:val="003F43C4"/>
    <w:rsid w:val="003F4621"/>
    <w:rsid w:val="003F47AA"/>
    <w:rsid w:val="003F4B62"/>
    <w:rsid w:val="003F5004"/>
    <w:rsid w:val="003F59C0"/>
    <w:rsid w:val="003F5D00"/>
    <w:rsid w:val="003F5F7A"/>
    <w:rsid w:val="003F6BF4"/>
    <w:rsid w:val="003F7B05"/>
    <w:rsid w:val="003F7CC5"/>
    <w:rsid w:val="0040057E"/>
    <w:rsid w:val="00400CF3"/>
    <w:rsid w:val="00400D45"/>
    <w:rsid w:val="0040129E"/>
    <w:rsid w:val="004018DA"/>
    <w:rsid w:val="00401BB3"/>
    <w:rsid w:val="0040245A"/>
    <w:rsid w:val="00402C64"/>
    <w:rsid w:val="004030B6"/>
    <w:rsid w:val="00403381"/>
    <w:rsid w:val="00403946"/>
    <w:rsid w:val="00403A6D"/>
    <w:rsid w:val="004047DE"/>
    <w:rsid w:val="00405376"/>
    <w:rsid w:val="0040587B"/>
    <w:rsid w:val="00405CD6"/>
    <w:rsid w:val="004060A5"/>
    <w:rsid w:val="004065FB"/>
    <w:rsid w:val="00406658"/>
    <w:rsid w:val="0040681C"/>
    <w:rsid w:val="0040690A"/>
    <w:rsid w:val="00406946"/>
    <w:rsid w:val="004072CC"/>
    <w:rsid w:val="004123DC"/>
    <w:rsid w:val="00412794"/>
    <w:rsid w:val="00412E1A"/>
    <w:rsid w:val="00413415"/>
    <w:rsid w:val="0041394F"/>
    <w:rsid w:val="00413E50"/>
    <w:rsid w:val="0041450C"/>
    <w:rsid w:val="00414D9A"/>
    <w:rsid w:val="00414DD6"/>
    <w:rsid w:val="00416313"/>
    <w:rsid w:val="00416824"/>
    <w:rsid w:val="00416953"/>
    <w:rsid w:val="0041730B"/>
    <w:rsid w:val="00417DE6"/>
    <w:rsid w:val="004202C0"/>
    <w:rsid w:val="0042036E"/>
    <w:rsid w:val="0042064F"/>
    <w:rsid w:val="004206B6"/>
    <w:rsid w:val="00421367"/>
    <w:rsid w:val="0042233D"/>
    <w:rsid w:val="0042264C"/>
    <w:rsid w:val="00422685"/>
    <w:rsid w:val="00422C92"/>
    <w:rsid w:val="004235F7"/>
    <w:rsid w:val="004247F8"/>
    <w:rsid w:val="00424985"/>
    <w:rsid w:val="00424DDD"/>
    <w:rsid w:val="004252B9"/>
    <w:rsid w:val="00425B51"/>
    <w:rsid w:val="004260C2"/>
    <w:rsid w:val="0042666E"/>
    <w:rsid w:val="00427106"/>
    <w:rsid w:val="00427C86"/>
    <w:rsid w:val="00430D01"/>
    <w:rsid w:val="004326F8"/>
    <w:rsid w:val="00432911"/>
    <w:rsid w:val="00433389"/>
    <w:rsid w:val="0043373D"/>
    <w:rsid w:val="00434C27"/>
    <w:rsid w:val="004351A2"/>
    <w:rsid w:val="004368AB"/>
    <w:rsid w:val="00436B58"/>
    <w:rsid w:val="00436DDB"/>
    <w:rsid w:val="00436E32"/>
    <w:rsid w:val="00437F3E"/>
    <w:rsid w:val="0044058E"/>
    <w:rsid w:val="00440616"/>
    <w:rsid w:val="00440FB3"/>
    <w:rsid w:val="00441285"/>
    <w:rsid w:val="004415C7"/>
    <w:rsid w:val="004426E1"/>
    <w:rsid w:val="0044284F"/>
    <w:rsid w:val="004429F4"/>
    <w:rsid w:val="00442D80"/>
    <w:rsid w:val="00443769"/>
    <w:rsid w:val="004437A6"/>
    <w:rsid w:val="004437D1"/>
    <w:rsid w:val="00443884"/>
    <w:rsid w:val="00443948"/>
    <w:rsid w:val="00443E63"/>
    <w:rsid w:val="00443EC0"/>
    <w:rsid w:val="00444113"/>
    <w:rsid w:val="004442AC"/>
    <w:rsid w:val="004457D5"/>
    <w:rsid w:val="00446C20"/>
    <w:rsid w:val="00446D05"/>
    <w:rsid w:val="004470EB"/>
    <w:rsid w:val="00447327"/>
    <w:rsid w:val="0044737B"/>
    <w:rsid w:val="00450031"/>
    <w:rsid w:val="0045059B"/>
    <w:rsid w:val="0045144E"/>
    <w:rsid w:val="00451D6F"/>
    <w:rsid w:val="004521E9"/>
    <w:rsid w:val="0045267C"/>
    <w:rsid w:val="0045293E"/>
    <w:rsid w:val="00452A0D"/>
    <w:rsid w:val="00452D9B"/>
    <w:rsid w:val="00452DAB"/>
    <w:rsid w:val="004543B8"/>
    <w:rsid w:val="00455007"/>
    <w:rsid w:val="0045526B"/>
    <w:rsid w:val="004558B4"/>
    <w:rsid w:val="00455CE3"/>
    <w:rsid w:val="00456A17"/>
    <w:rsid w:val="004573D7"/>
    <w:rsid w:val="00457E54"/>
    <w:rsid w:val="00460350"/>
    <w:rsid w:val="0046045D"/>
    <w:rsid w:val="00461025"/>
    <w:rsid w:val="004611DA"/>
    <w:rsid w:val="00461848"/>
    <w:rsid w:val="00462938"/>
    <w:rsid w:val="0046325B"/>
    <w:rsid w:val="004633E6"/>
    <w:rsid w:val="004633FF"/>
    <w:rsid w:val="004635E6"/>
    <w:rsid w:val="00464302"/>
    <w:rsid w:val="00464472"/>
    <w:rsid w:val="00464981"/>
    <w:rsid w:val="00464B60"/>
    <w:rsid w:val="00464D72"/>
    <w:rsid w:val="00465CA1"/>
    <w:rsid w:val="004663F9"/>
    <w:rsid w:val="004668B5"/>
    <w:rsid w:val="004672DF"/>
    <w:rsid w:val="004676C9"/>
    <w:rsid w:val="00467D46"/>
    <w:rsid w:val="004703E1"/>
    <w:rsid w:val="00470572"/>
    <w:rsid w:val="004708C5"/>
    <w:rsid w:val="004716D4"/>
    <w:rsid w:val="004719AC"/>
    <w:rsid w:val="00471C56"/>
    <w:rsid w:val="004720BC"/>
    <w:rsid w:val="004728C9"/>
    <w:rsid w:val="00472B51"/>
    <w:rsid w:val="004733C6"/>
    <w:rsid w:val="004735A5"/>
    <w:rsid w:val="004737CD"/>
    <w:rsid w:val="00473DBD"/>
    <w:rsid w:val="0047576D"/>
    <w:rsid w:val="004757E4"/>
    <w:rsid w:val="004763ED"/>
    <w:rsid w:val="004764BF"/>
    <w:rsid w:val="00476584"/>
    <w:rsid w:val="0047687E"/>
    <w:rsid w:val="00476D9B"/>
    <w:rsid w:val="00477331"/>
    <w:rsid w:val="004773FF"/>
    <w:rsid w:val="0048008B"/>
    <w:rsid w:val="0048026B"/>
    <w:rsid w:val="0048030B"/>
    <w:rsid w:val="00480541"/>
    <w:rsid w:val="00480D62"/>
    <w:rsid w:val="0048156C"/>
    <w:rsid w:val="00481835"/>
    <w:rsid w:val="00481C47"/>
    <w:rsid w:val="004834B2"/>
    <w:rsid w:val="0048353F"/>
    <w:rsid w:val="00483CF5"/>
    <w:rsid w:val="0048411A"/>
    <w:rsid w:val="0048432D"/>
    <w:rsid w:val="00484777"/>
    <w:rsid w:val="00485826"/>
    <w:rsid w:val="0048597F"/>
    <w:rsid w:val="00485FA9"/>
    <w:rsid w:val="0048608A"/>
    <w:rsid w:val="00486EC6"/>
    <w:rsid w:val="00486FF3"/>
    <w:rsid w:val="00487516"/>
    <w:rsid w:val="00487744"/>
    <w:rsid w:val="0048785B"/>
    <w:rsid w:val="00487885"/>
    <w:rsid w:val="00487DFD"/>
    <w:rsid w:val="004901A1"/>
    <w:rsid w:val="004906AD"/>
    <w:rsid w:val="004906F9"/>
    <w:rsid w:val="00491F26"/>
    <w:rsid w:val="00491F93"/>
    <w:rsid w:val="0049232B"/>
    <w:rsid w:val="00492B46"/>
    <w:rsid w:val="004933F9"/>
    <w:rsid w:val="0049381B"/>
    <w:rsid w:val="00493838"/>
    <w:rsid w:val="00493F1E"/>
    <w:rsid w:val="004946EB"/>
    <w:rsid w:val="00495AD8"/>
    <w:rsid w:val="00495FF3"/>
    <w:rsid w:val="004962E9"/>
    <w:rsid w:val="00496866"/>
    <w:rsid w:val="00496F6E"/>
    <w:rsid w:val="00497CDD"/>
    <w:rsid w:val="00497DF3"/>
    <w:rsid w:val="004A007A"/>
    <w:rsid w:val="004A0652"/>
    <w:rsid w:val="004A0CAD"/>
    <w:rsid w:val="004A1211"/>
    <w:rsid w:val="004A1458"/>
    <w:rsid w:val="004A1D09"/>
    <w:rsid w:val="004A1DF3"/>
    <w:rsid w:val="004A2537"/>
    <w:rsid w:val="004A2788"/>
    <w:rsid w:val="004A375E"/>
    <w:rsid w:val="004A3CD4"/>
    <w:rsid w:val="004A46F8"/>
    <w:rsid w:val="004A4ACA"/>
    <w:rsid w:val="004A55F8"/>
    <w:rsid w:val="004A5C35"/>
    <w:rsid w:val="004A5E0E"/>
    <w:rsid w:val="004A6054"/>
    <w:rsid w:val="004A6163"/>
    <w:rsid w:val="004A7035"/>
    <w:rsid w:val="004A7385"/>
    <w:rsid w:val="004A73EE"/>
    <w:rsid w:val="004B0451"/>
    <w:rsid w:val="004B0A63"/>
    <w:rsid w:val="004B1540"/>
    <w:rsid w:val="004B1B4C"/>
    <w:rsid w:val="004B20F6"/>
    <w:rsid w:val="004B29DA"/>
    <w:rsid w:val="004B45D3"/>
    <w:rsid w:val="004B4615"/>
    <w:rsid w:val="004B52EA"/>
    <w:rsid w:val="004B5514"/>
    <w:rsid w:val="004B5F9D"/>
    <w:rsid w:val="004B6831"/>
    <w:rsid w:val="004B6E0D"/>
    <w:rsid w:val="004B7E54"/>
    <w:rsid w:val="004C1575"/>
    <w:rsid w:val="004C1E6A"/>
    <w:rsid w:val="004C29B6"/>
    <w:rsid w:val="004C2FE2"/>
    <w:rsid w:val="004C4432"/>
    <w:rsid w:val="004C4601"/>
    <w:rsid w:val="004C51CC"/>
    <w:rsid w:val="004C5226"/>
    <w:rsid w:val="004C52E3"/>
    <w:rsid w:val="004C5D82"/>
    <w:rsid w:val="004C6BC6"/>
    <w:rsid w:val="004C6E1F"/>
    <w:rsid w:val="004C72B3"/>
    <w:rsid w:val="004C76F0"/>
    <w:rsid w:val="004C7E00"/>
    <w:rsid w:val="004D0391"/>
    <w:rsid w:val="004D1550"/>
    <w:rsid w:val="004D2414"/>
    <w:rsid w:val="004D2419"/>
    <w:rsid w:val="004D2550"/>
    <w:rsid w:val="004D2611"/>
    <w:rsid w:val="004D269D"/>
    <w:rsid w:val="004D2AAB"/>
    <w:rsid w:val="004D2E6A"/>
    <w:rsid w:val="004D3018"/>
    <w:rsid w:val="004D31A8"/>
    <w:rsid w:val="004D3762"/>
    <w:rsid w:val="004D3BA3"/>
    <w:rsid w:val="004D4459"/>
    <w:rsid w:val="004D44CE"/>
    <w:rsid w:val="004D57C7"/>
    <w:rsid w:val="004D5940"/>
    <w:rsid w:val="004D633B"/>
    <w:rsid w:val="004D68A5"/>
    <w:rsid w:val="004D6974"/>
    <w:rsid w:val="004D7335"/>
    <w:rsid w:val="004E00FB"/>
    <w:rsid w:val="004E05EE"/>
    <w:rsid w:val="004E0FA8"/>
    <w:rsid w:val="004E1458"/>
    <w:rsid w:val="004E181C"/>
    <w:rsid w:val="004E184F"/>
    <w:rsid w:val="004E1B82"/>
    <w:rsid w:val="004E1CE6"/>
    <w:rsid w:val="004E1D01"/>
    <w:rsid w:val="004E1D30"/>
    <w:rsid w:val="004E20ED"/>
    <w:rsid w:val="004E2225"/>
    <w:rsid w:val="004E2AC0"/>
    <w:rsid w:val="004E2B17"/>
    <w:rsid w:val="004E31D4"/>
    <w:rsid w:val="004E386C"/>
    <w:rsid w:val="004E3876"/>
    <w:rsid w:val="004E3DBE"/>
    <w:rsid w:val="004E4690"/>
    <w:rsid w:val="004E4A50"/>
    <w:rsid w:val="004E5332"/>
    <w:rsid w:val="004E5AA3"/>
    <w:rsid w:val="004E5B98"/>
    <w:rsid w:val="004E6561"/>
    <w:rsid w:val="004E692A"/>
    <w:rsid w:val="004E6E5E"/>
    <w:rsid w:val="004E7A26"/>
    <w:rsid w:val="004F044C"/>
    <w:rsid w:val="004F094E"/>
    <w:rsid w:val="004F1EDF"/>
    <w:rsid w:val="004F230F"/>
    <w:rsid w:val="004F2724"/>
    <w:rsid w:val="004F30B3"/>
    <w:rsid w:val="004F31F6"/>
    <w:rsid w:val="004F346F"/>
    <w:rsid w:val="004F3FAD"/>
    <w:rsid w:val="004F4194"/>
    <w:rsid w:val="004F45AA"/>
    <w:rsid w:val="004F45B8"/>
    <w:rsid w:val="004F56DD"/>
    <w:rsid w:val="004F5B52"/>
    <w:rsid w:val="004F5CEA"/>
    <w:rsid w:val="004F5F7E"/>
    <w:rsid w:val="004F714E"/>
    <w:rsid w:val="004F75FB"/>
    <w:rsid w:val="00500C1C"/>
    <w:rsid w:val="0050108A"/>
    <w:rsid w:val="00503A1B"/>
    <w:rsid w:val="00503A59"/>
    <w:rsid w:val="00503FA0"/>
    <w:rsid w:val="005050BE"/>
    <w:rsid w:val="00505B80"/>
    <w:rsid w:val="00506380"/>
    <w:rsid w:val="0050670C"/>
    <w:rsid w:val="00511D8D"/>
    <w:rsid w:val="00512237"/>
    <w:rsid w:val="005124E5"/>
    <w:rsid w:val="005128DF"/>
    <w:rsid w:val="00513268"/>
    <w:rsid w:val="00513BA4"/>
    <w:rsid w:val="00514057"/>
    <w:rsid w:val="00514263"/>
    <w:rsid w:val="00514374"/>
    <w:rsid w:val="00514985"/>
    <w:rsid w:val="00514B8E"/>
    <w:rsid w:val="00514C40"/>
    <w:rsid w:val="00515910"/>
    <w:rsid w:val="00515991"/>
    <w:rsid w:val="00516210"/>
    <w:rsid w:val="005169EF"/>
    <w:rsid w:val="005170A8"/>
    <w:rsid w:val="00517151"/>
    <w:rsid w:val="005177AE"/>
    <w:rsid w:val="00517F73"/>
    <w:rsid w:val="00522436"/>
    <w:rsid w:val="00522529"/>
    <w:rsid w:val="005238A2"/>
    <w:rsid w:val="00524CC5"/>
    <w:rsid w:val="00525199"/>
    <w:rsid w:val="005251D1"/>
    <w:rsid w:val="00525987"/>
    <w:rsid w:val="005278CC"/>
    <w:rsid w:val="00527ADE"/>
    <w:rsid w:val="00527C8B"/>
    <w:rsid w:val="00530BC5"/>
    <w:rsid w:val="0053120F"/>
    <w:rsid w:val="005313F0"/>
    <w:rsid w:val="0053195E"/>
    <w:rsid w:val="00531DA8"/>
    <w:rsid w:val="0053213A"/>
    <w:rsid w:val="00532291"/>
    <w:rsid w:val="005322C9"/>
    <w:rsid w:val="00532C46"/>
    <w:rsid w:val="00533396"/>
    <w:rsid w:val="00533880"/>
    <w:rsid w:val="0053441F"/>
    <w:rsid w:val="00534A48"/>
    <w:rsid w:val="00534F91"/>
    <w:rsid w:val="00535038"/>
    <w:rsid w:val="00535381"/>
    <w:rsid w:val="005359E3"/>
    <w:rsid w:val="00535CF9"/>
    <w:rsid w:val="0053617E"/>
    <w:rsid w:val="005362DE"/>
    <w:rsid w:val="005365F0"/>
    <w:rsid w:val="00536D32"/>
    <w:rsid w:val="00537081"/>
    <w:rsid w:val="0053731F"/>
    <w:rsid w:val="005377F3"/>
    <w:rsid w:val="00537ADC"/>
    <w:rsid w:val="00540526"/>
    <w:rsid w:val="00541737"/>
    <w:rsid w:val="00541ACB"/>
    <w:rsid w:val="00541B48"/>
    <w:rsid w:val="005420B5"/>
    <w:rsid w:val="00542108"/>
    <w:rsid w:val="00542707"/>
    <w:rsid w:val="00542810"/>
    <w:rsid w:val="0054290E"/>
    <w:rsid w:val="00542BB2"/>
    <w:rsid w:val="00542CF3"/>
    <w:rsid w:val="00543755"/>
    <w:rsid w:val="005439D0"/>
    <w:rsid w:val="00543A42"/>
    <w:rsid w:val="00543B76"/>
    <w:rsid w:val="005446F6"/>
    <w:rsid w:val="005447A0"/>
    <w:rsid w:val="00544930"/>
    <w:rsid w:val="00544A74"/>
    <w:rsid w:val="00544BDD"/>
    <w:rsid w:val="00544C3F"/>
    <w:rsid w:val="00545793"/>
    <w:rsid w:val="005457A4"/>
    <w:rsid w:val="005458D7"/>
    <w:rsid w:val="005461AF"/>
    <w:rsid w:val="005476CE"/>
    <w:rsid w:val="00547876"/>
    <w:rsid w:val="00547D5D"/>
    <w:rsid w:val="00547F4C"/>
    <w:rsid w:val="00551F5B"/>
    <w:rsid w:val="00552065"/>
    <w:rsid w:val="0055226A"/>
    <w:rsid w:val="005526AD"/>
    <w:rsid w:val="00553C66"/>
    <w:rsid w:val="00554A7B"/>
    <w:rsid w:val="00554ECE"/>
    <w:rsid w:val="005550F8"/>
    <w:rsid w:val="00555107"/>
    <w:rsid w:val="00555EC0"/>
    <w:rsid w:val="0055654A"/>
    <w:rsid w:val="00556BEB"/>
    <w:rsid w:val="00557311"/>
    <w:rsid w:val="005574B0"/>
    <w:rsid w:val="00557639"/>
    <w:rsid w:val="00557ED9"/>
    <w:rsid w:val="00560044"/>
    <w:rsid w:val="00560167"/>
    <w:rsid w:val="0056016D"/>
    <w:rsid w:val="00560DA0"/>
    <w:rsid w:val="00561183"/>
    <w:rsid w:val="00561A81"/>
    <w:rsid w:val="00561DEB"/>
    <w:rsid w:val="00562388"/>
    <w:rsid w:val="005630D4"/>
    <w:rsid w:val="00563B0E"/>
    <w:rsid w:val="005641E9"/>
    <w:rsid w:val="005648D2"/>
    <w:rsid w:val="00564E48"/>
    <w:rsid w:val="005650CA"/>
    <w:rsid w:val="0056517A"/>
    <w:rsid w:val="005655BB"/>
    <w:rsid w:val="00565EAF"/>
    <w:rsid w:val="00566152"/>
    <w:rsid w:val="005666F7"/>
    <w:rsid w:val="00566B45"/>
    <w:rsid w:val="005677A3"/>
    <w:rsid w:val="005701C6"/>
    <w:rsid w:val="0057080F"/>
    <w:rsid w:val="00570858"/>
    <w:rsid w:val="005709EF"/>
    <w:rsid w:val="005721F6"/>
    <w:rsid w:val="00572758"/>
    <w:rsid w:val="0057297C"/>
    <w:rsid w:val="00572FE7"/>
    <w:rsid w:val="00573432"/>
    <w:rsid w:val="0057399A"/>
    <w:rsid w:val="00573BC6"/>
    <w:rsid w:val="00573C57"/>
    <w:rsid w:val="00574171"/>
    <w:rsid w:val="00574610"/>
    <w:rsid w:val="00574B38"/>
    <w:rsid w:val="00574C9B"/>
    <w:rsid w:val="005755CF"/>
    <w:rsid w:val="00575FC6"/>
    <w:rsid w:val="005765BA"/>
    <w:rsid w:val="00576F6F"/>
    <w:rsid w:val="00577712"/>
    <w:rsid w:val="00577731"/>
    <w:rsid w:val="00577D80"/>
    <w:rsid w:val="005805E6"/>
    <w:rsid w:val="00580A69"/>
    <w:rsid w:val="00580B03"/>
    <w:rsid w:val="00580B9B"/>
    <w:rsid w:val="00581244"/>
    <w:rsid w:val="005825E1"/>
    <w:rsid w:val="0058372B"/>
    <w:rsid w:val="005838D6"/>
    <w:rsid w:val="005844E8"/>
    <w:rsid w:val="00584E31"/>
    <w:rsid w:val="005852E0"/>
    <w:rsid w:val="005852F5"/>
    <w:rsid w:val="00585723"/>
    <w:rsid w:val="00585842"/>
    <w:rsid w:val="00586845"/>
    <w:rsid w:val="00587C8E"/>
    <w:rsid w:val="005907C2"/>
    <w:rsid w:val="005910FE"/>
    <w:rsid w:val="005911B7"/>
    <w:rsid w:val="005912CF"/>
    <w:rsid w:val="00591797"/>
    <w:rsid w:val="005917D2"/>
    <w:rsid w:val="00591B77"/>
    <w:rsid w:val="0059254A"/>
    <w:rsid w:val="00592EE3"/>
    <w:rsid w:val="0059311F"/>
    <w:rsid w:val="0059452C"/>
    <w:rsid w:val="00594A28"/>
    <w:rsid w:val="00594A4A"/>
    <w:rsid w:val="005963A8"/>
    <w:rsid w:val="005965F5"/>
    <w:rsid w:val="005965FC"/>
    <w:rsid w:val="00596C9C"/>
    <w:rsid w:val="0059763F"/>
    <w:rsid w:val="005A0975"/>
    <w:rsid w:val="005A0D32"/>
    <w:rsid w:val="005A1190"/>
    <w:rsid w:val="005A1B9C"/>
    <w:rsid w:val="005A21AC"/>
    <w:rsid w:val="005A22E1"/>
    <w:rsid w:val="005A239E"/>
    <w:rsid w:val="005A3C99"/>
    <w:rsid w:val="005A4142"/>
    <w:rsid w:val="005A4A53"/>
    <w:rsid w:val="005A59DA"/>
    <w:rsid w:val="005A6202"/>
    <w:rsid w:val="005A630D"/>
    <w:rsid w:val="005A69C9"/>
    <w:rsid w:val="005A6D1A"/>
    <w:rsid w:val="005A71E0"/>
    <w:rsid w:val="005A731E"/>
    <w:rsid w:val="005B0DAA"/>
    <w:rsid w:val="005B1430"/>
    <w:rsid w:val="005B1D52"/>
    <w:rsid w:val="005B1E62"/>
    <w:rsid w:val="005B2983"/>
    <w:rsid w:val="005B2B2E"/>
    <w:rsid w:val="005B2B62"/>
    <w:rsid w:val="005B2C95"/>
    <w:rsid w:val="005B2CE7"/>
    <w:rsid w:val="005B2E53"/>
    <w:rsid w:val="005B2E98"/>
    <w:rsid w:val="005B329E"/>
    <w:rsid w:val="005B466B"/>
    <w:rsid w:val="005B4B5F"/>
    <w:rsid w:val="005B606E"/>
    <w:rsid w:val="005B63F2"/>
    <w:rsid w:val="005B6B70"/>
    <w:rsid w:val="005B784B"/>
    <w:rsid w:val="005B7994"/>
    <w:rsid w:val="005B7A02"/>
    <w:rsid w:val="005B7EF2"/>
    <w:rsid w:val="005C0420"/>
    <w:rsid w:val="005C097C"/>
    <w:rsid w:val="005C0CAB"/>
    <w:rsid w:val="005C1049"/>
    <w:rsid w:val="005C10EA"/>
    <w:rsid w:val="005C1863"/>
    <w:rsid w:val="005C1B0C"/>
    <w:rsid w:val="005C1E28"/>
    <w:rsid w:val="005C20E0"/>
    <w:rsid w:val="005C2668"/>
    <w:rsid w:val="005C2E4C"/>
    <w:rsid w:val="005C2E56"/>
    <w:rsid w:val="005C331D"/>
    <w:rsid w:val="005C3723"/>
    <w:rsid w:val="005C38A1"/>
    <w:rsid w:val="005C440F"/>
    <w:rsid w:val="005C448A"/>
    <w:rsid w:val="005C4494"/>
    <w:rsid w:val="005C463C"/>
    <w:rsid w:val="005C482D"/>
    <w:rsid w:val="005C4CE8"/>
    <w:rsid w:val="005C4EA8"/>
    <w:rsid w:val="005C527A"/>
    <w:rsid w:val="005C5B50"/>
    <w:rsid w:val="005C5B79"/>
    <w:rsid w:val="005C6596"/>
    <w:rsid w:val="005C7322"/>
    <w:rsid w:val="005C796E"/>
    <w:rsid w:val="005D005C"/>
    <w:rsid w:val="005D1427"/>
    <w:rsid w:val="005D16D6"/>
    <w:rsid w:val="005D17A6"/>
    <w:rsid w:val="005D17F7"/>
    <w:rsid w:val="005D1E89"/>
    <w:rsid w:val="005D21B3"/>
    <w:rsid w:val="005D2BCF"/>
    <w:rsid w:val="005D32CB"/>
    <w:rsid w:val="005D363E"/>
    <w:rsid w:val="005D3899"/>
    <w:rsid w:val="005D3F3C"/>
    <w:rsid w:val="005D4399"/>
    <w:rsid w:val="005D45B6"/>
    <w:rsid w:val="005D53DA"/>
    <w:rsid w:val="005D55B8"/>
    <w:rsid w:val="005D573D"/>
    <w:rsid w:val="005D5AEA"/>
    <w:rsid w:val="005D5CDB"/>
    <w:rsid w:val="005D5F02"/>
    <w:rsid w:val="005D6842"/>
    <w:rsid w:val="005D689A"/>
    <w:rsid w:val="005D78EF"/>
    <w:rsid w:val="005D7B62"/>
    <w:rsid w:val="005D7F62"/>
    <w:rsid w:val="005D7FEE"/>
    <w:rsid w:val="005E0399"/>
    <w:rsid w:val="005E054F"/>
    <w:rsid w:val="005E1339"/>
    <w:rsid w:val="005E1420"/>
    <w:rsid w:val="005E14C7"/>
    <w:rsid w:val="005E1B38"/>
    <w:rsid w:val="005E1C99"/>
    <w:rsid w:val="005E284F"/>
    <w:rsid w:val="005E2F32"/>
    <w:rsid w:val="005E348E"/>
    <w:rsid w:val="005E44E1"/>
    <w:rsid w:val="005E4EFD"/>
    <w:rsid w:val="005E597E"/>
    <w:rsid w:val="005E5A03"/>
    <w:rsid w:val="005E649C"/>
    <w:rsid w:val="005E654E"/>
    <w:rsid w:val="005E66C3"/>
    <w:rsid w:val="005E6FC5"/>
    <w:rsid w:val="005E772A"/>
    <w:rsid w:val="005E7C94"/>
    <w:rsid w:val="005F0A76"/>
    <w:rsid w:val="005F0FE7"/>
    <w:rsid w:val="005F1487"/>
    <w:rsid w:val="005F1A08"/>
    <w:rsid w:val="005F1B6D"/>
    <w:rsid w:val="005F1DDA"/>
    <w:rsid w:val="005F1DEE"/>
    <w:rsid w:val="005F2ACF"/>
    <w:rsid w:val="005F2B71"/>
    <w:rsid w:val="005F2C95"/>
    <w:rsid w:val="005F2FF8"/>
    <w:rsid w:val="005F331C"/>
    <w:rsid w:val="005F3F58"/>
    <w:rsid w:val="005F44B8"/>
    <w:rsid w:val="005F4957"/>
    <w:rsid w:val="005F4C67"/>
    <w:rsid w:val="005F4F42"/>
    <w:rsid w:val="005F4F51"/>
    <w:rsid w:val="005F5703"/>
    <w:rsid w:val="005F5DC6"/>
    <w:rsid w:val="005F64B7"/>
    <w:rsid w:val="005F6890"/>
    <w:rsid w:val="005F69F6"/>
    <w:rsid w:val="005F6D8C"/>
    <w:rsid w:val="005F7120"/>
    <w:rsid w:val="005F768B"/>
    <w:rsid w:val="005F7D3B"/>
    <w:rsid w:val="00600469"/>
    <w:rsid w:val="0060137E"/>
    <w:rsid w:val="0060158A"/>
    <w:rsid w:val="00601ADA"/>
    <w:rsid w:val="00602037"/>
    <w:rsid w:val="00602393"/>
    <w:rsid w:val="00602406"/>
    <w:rsid w:val="0060442B"/>
    <w:rsid w:val="00604E29"/>
    <w:rsid w:val="00604F32"/>
    <w:rsid w:val="006066AF"/>
    <w:rsid w:val="00606C17"/>
    <w:rsid w:val="00607207"/>
    <w:rsid w:val="00607BDB"/>
    <w:rsid w:val="00610004"/>
    <w:rsid w:val="006102AD"/>
    <w:rsid w:val="0061057A"/>
    <w:rsid w:val="00610604"/>
    <w:rsid w:val="006107CF"/>
    <w:rsid w:val="00610B17"/>
    <w:rsid w:val="00610D86"/>
    <w:rsid w:val="006113B7"/>
    <w:rsid w:val="00611517"/>
    <w:rsid w:val="00611F99"/>
    <w:rsid w:val="00611FE5"/>
    <w:rsid w:val="00612733"/>
    <w:rsid w:val="00613290"/>
    <w:rsid w:val="0061334E"/>
    <w:rsid w:val="00613417"/>
    <w:rsid w:val="00613523"/>
    <w:rsid w:val="00613759"/>
    <w:rsid w:val="00613B78"/>
    <w:rsid w:val="00613F92"/>
    <w:rsid w:val="00615384"/>
    <w:rsid w:val="00615850"/>
    <w:rsid w:val="00615D74"/>
    <w:rsid w:val="00615ED2"/>
    <w:rsid w:val="006161B2"/>
    <w:rsid w:val="006166F9"/>
    <w:rsid w:val="0061671E"/>
    <w:rsid w:val="006171C8"/>
    <w:rsid w:val="006175F7"/>
    <w:rsid w:val="00617874"/>
    <w:rsid w:val="00620180"/>
    <w:rsid w:val="0062026B"/>
    <w:rsid w:val="006210C6"/>
    <w:rsid w:val="00622D85"/>
    <w:rsid w:val="006237B3"/>
    <w:rsid w:val="00623F21"/>
    <w:rsid w:val="00623FDC"/>
    <w:rsid w:val="006242C2"/>
    <w:rsid w:val="00625144"/>
    <w:rsid w:val="00626083"/>
    <w:rsid w:val="0062638A"/>
    <w:rsid w:val="0062641F"/>
    <w:rsid w:val="00626E00"/>
    <w:rsid w:val="00627009"/>
    <w:rsid w:val="006277C8"/>
    <w:rsid w:val="00627CAE"/>
    <w:rsid w:val="006302D1"/>
    <w:rsid w:val="00630AD1"/>
    <w:rsid w:val="00630B39"/>
    <w:rsid w:val="006312B5"/>
    <w:rsid w:val="00631820"/>
    <w:rsid w:val="00631932"/>
    <w:rsid w:val="00631AF8"/>
    <w:rsid w:val="00631D0B"/>
    <w:rsid w:val="006321B0"/>
    <w:rsid w:val="006321D3"/>
    <w:rsid w:val="006325FB"/>
    <w:rsid w:val="006328AF"/>
    <w:rsid w:val="00633064"/>
    <w:rsid w:val="0063333A"/>
    <w:rsid w:val="00633DEB"/>
    <w:rsid w:val="0063454F"/>
    <w:rsid w:val="00634AEE"/>
    <w:rsid w:val="00634E36"/>
    <w:rsid w:val="00634E76"/>
    <w:rsid w:val="00634E9E"/>
    <w:rsid w:val="006354A4"/>
    <w:rsid w:val="00635C78"/>
    <w:rsid w:val="00635CB9"/>
    <w:rsid w:val="00635DBF"/>
    <w:rsid w:val="00636077"/>
    <w:rsid w:val="006360DF"/>
    <w:rsid w:val="006369A1"/>
    <w:rsid w:val="006369CF"/>
    <w:rsid w:val="00636C56"/>
    <w:rsid w:val="00637029"/>
    <w:rsid w:val="00637358"/>
    <w:rsid w:val="0063770C"/>
    <w:rsid w:val="00637880"/>
    <w:rsid w:val="006401A9"/>
    <w:rsid w:val="00640254"/>
    <w:rsid w:val="0064025E"/>
    <w:rsid w:val="00640E72"/>
    <w:rsid w:val="00641472"/>
    <w:rsid w:val="0064154E"/>
    <w:rsid w:val="006418D5"/>
    <w:rsid w:val="006422C5"/>
    <w:rsid w:val="00643597"/>
    <w:rsid w:val="00643C15"/>
    <w:rsid w:val="00643C45"/>
    <w:rsid w:val="00643DAD"/>
    <w:rsid w:val="006449B2"/>
    <w:rsid w:val="00645129"/>
    <w:rsid w:val="00645184"/>
    <w:rsid w:val="006453DF"/>
    <w:rsid w:val="00645A20"/>
    <w:rsid w:val="006463D7"/>
    <w:rsid w:val="00646E01"/>
    <w:rsid w:val="00647685"/>
    <w:rsid w:val="00647A2F"/>
    <w:rsid w:val="006502E7"/>
    <w:rsid w:val="006506D0"/>
    <w:rsid w:val="00650C03"/>
    <w:rsid w:val="006531A1"/>
    <w:rsid w:val="006538F9"/>
    <w:rsid w:val="00653D22"/>
    <w:rsid w:val="00653E6F"/>
    <w:rsid w:val="00654CD5"/>
    <w:rsid w:val="0065517C"/>
    <w:rsid w:val="00655844"/>
    <w:rsid w:val="00655D81"/>
    <w:rsid w:val="00655F1C"/>
    <w:rsid w:val="00656044"/>
    <w:rsid w:val="006560A5"/>
    <w:rsid w:val="0065686E"/>
    <w:rsid w:val="00660D10"/>
    <w:rsid w:val="00660E85"/>
    <w:rsid w:val="006612E7"/>
    <w:rsid w:val="006613BE"/>
    <w:rsid w:val="00661535"/>
    <w:rsid w:val="00661576"/>
    <w:rsid w:val="0066194D"/>
    <w:rsid w:val="006619BA"/>
    <w:rsid w:val="00661C52"/>
    <w:rsid w:val="00661F6F"/>
    <w:rsid w:val="006621E2"/>
    <w:rsid w:val="006625EB"/>
    <w:rsid w:val="00662CC4"/>
    <w:rsid w:val="00662D0B"/>
    <w:rsid w:val="0066322F"/>
    <w:rsid w:val="00663C22"/>
    <w:rsid w:val="00663ECB"/>
    <w:rsid w:val="00664ED0"/>
    <w:rsid w:val="00664F9B"/>
    <w:rsid w:val="0066517E"/>
    <w:rsid w:val="00665EEC"/>
    <w:rsid w:val="00666477"/>
    <w:rsid w:val="006673CB"/>
    <w:rsid w:val="006708F1"/>
    <w:rsid w:val="006710AC"/>
    <w:rsid w:val="006711FE"/>
    <w:rsid w:val="00671432"/>
    <w:rsid w:val="006732E3"/>
    <w:rsid w:val="00673629"/>
    <w:rsid w:val="00673B38"/>
    <w:rsid w:val="00673C81"/>
    <w:rsid w:val="00674C7D"/>
    <w:rsid w:val="00674F9D"/>
    <w:rsid w:val="00675832"/>
    <w:rsid w:val="00675DB7"/>
    <w:rsid w:val="0067635C"/>
    <w:rsid w:val="00677BF2"/>
    <w:rsid w:val="00677D0C"/>
    <w:rsid w:val="00680483"/>
    <w:rsid w:val="00680E49"/>
    <w:rsid w:val="00680E78"/>
    <w:rsid w:val="00680EC6"/>
    <w:rsid w:val="006812F1"/>
    <w:rsid w:val="006817F4"/>
    <w:rsid w:val="00681B51"/>
    <w:rsid w:val="00681BAD"/>
    <w:rsid w:val="00682136"/>
    <w:rsid w:val="00682CAA"/>
    <w:rsid w:val="00682E66"/>
    <w:rsid w:val="00683085"/>
    <w:rsid w:val="006838E4"/>
    <w:rsid w:val="00684656"/>
    <w:rsid w:val="00685207"/>
    <w:rsid w:val="0068578D"/>
    <w:rsid w:val="0068593A"/>
    <w:rsid w:val="006859AF"/>
    <w:rsid w:val="00686086"/>
    <w:rsid w:val="0068612D"/>
    <w:rsid w:val="00686984"/>
    <w:rsid w:val="00686A0F"/>
    <w:rsid w:val="00687237"/>
    <w:rsid w:val="00687434"/>
    <w:rsid w:val="00687809"/>
    <w:rsid w:val="00687E4D"/>
    <w:rsid w:val="00690133"/>
    <w:rsid w:val="006902AF"/>
    <w:rsid w:val="00690631"/>
    <w:rsid w:val="006907C2"/>
    <w:rsid w:val="006909F6"/>
    <w:rsid w:val="00690B6E"/>
    <w:rsid w:val="006911A5"/>
    <w:rsid w:val="00691731"/>
    <w:rsid w:val="006923FE"/>
    <w:rsid w:val="00692610"/>
    <w:rsid w:val="00692A69"/>
    <w:rsid w:val="00692CE7"/>
    <w:rsid w:val="00693042"/>
    <w:rsid w:val="0069335C"/>
    <w:rsid w:val="0069340C"/>
    <w:rsid w:val="00695CE2"/>
    <w:rsid w:val="006977DF"/>
    <w:rsid w:val="00697FE9"/>
    <w:rsid w:val="006A0160"/>
    <w:rsid w:val="006A0C01"/>
    <w:rsid w:val="006A100B"/>
    <w:rsid w:val="006A11E3"/>
    <w:rsid w:val="006A373F"/>
    <w:rsid w:val="006A3D4D"/>
    <w:rsid w:val="006A485F"/>
    <w:rsid w:val="006A5215"/>
    <w:rsid w:val="006A580F"/>
    <w:rsid w:val="006A5858"/>
    <w:rsid w:val="006A5CAA"/>
    <w:rsid w:val="006A607A"/>
    <w:rsid w:val="006A64E4"/>
    <w:rsid w:val="006A6EDC"/>
    <w:rsid w:val="006A75CB"/>
    <w:rsid w:val="006B01D5"/>
    <w:rsid w:val="006B07E7"/>
    <w:rsid w:val="006B092F"/>
    <w:rsid w:val="006B3A3F"/>
    <w:rsid w:val="006B3C23"/>
    <w:rsid w:val="006B3E81"/>
    <w:rsid w:val="006B46EC"/>
    <w:rsid w:val="006B51CE"/>
    <w:rsid w:val="006B5BF6"/>
    <w:rsid w:val="006B6CA6"/>
    <w:rsid w:val="006B73F1"/>
    <w:rsid w:val="006B745E"/>
    <w:rsid w:val="006C0228"/>
    <w:rsid w:val="006C02BD"/>
    <w:rsid w:val="006C1949"/>
    <w:rsid w:val="006C19B3"/>
    <w:rsid w:val="006C1A4C"/>
    <w:rsid w:val="006C2590"/>
    <w:rsid w:val="006C2C18"/>
    <w:rsid w:val="006C36CE"/>
    <w:rsid w:val="006C3770"/>
    <w:rsid w:val="006C3F5B"/>
    <w:rsid w:val="006C42C7"/>
    <w:rsid w:val="006C4459"/>
    <w:rsid w:val="006C4805"/>
    <w:rsid w:val="006C49CA"/>
    <w:rsid w:val="006C5238"/>
    <w:rsid w:val="006C52D0"/>
    <w:rsid w:val="006C5729"/>
    <w:rsid w:val="006C6322"/>
    <w:rsid w:val="006C6560"/>
    <w:rsid w:val="006C6A6D"/>
    <w:rsid w:val="006C708D"/>
    <w:rsid w:val="006C7797"/>
    <w:rsid w:val="006D060E"/>
    <w:rsid w:val="006D21C5"/>
    <w:rsid w:val="006D22FB"/>
    <w:rsid w:val="006D2CDB"/>
    <w:rsid w:val="006D3464"/>
    <w:rsid w:val="006D36AB"/>
    <w:rsid w:val="006D37B7"/>
    <w:rsid w:val="006D4644"/>
    <w:rsid w:val="006D4950"/>
    <w:rsid w:val="006D5412"/>
    <w:rsid w:val="006D5542"/>
    <w:rsid w:val="006D56D8"/>
    <w:rsid w:val="006D604C"/>
    <w:rsid w:val="006D656F"/>
    <w:rsid w:val="006D6945"/>
    <w:rsid w:val="006D784C"/>
    <w:rsid w:val="006D7E1C"/>
    <w:rsid w:val="006E0B7D"/>
    <w:rsid w:val="006E0D46"/>
    <w:rsid w:val="006E0F8B"/>
    <w:rsid w:val="006E1132"/>
    <w:rsid w:val="006E13BC"/>
    <w:rsid w:val="006E1C44"/>
    <w:rsid w:val="006E1D62"/>
    <w:rsid w:val="006E1EFD"/>
    <w:rsid w:val="006E3C66"/>
    <w:rsid w:val="006E3DC8"/>
    <w:rsid w:val="006E4040"/>
    <w:rsid w:val="006E440B"/>
    <w:rsid w:val="006E475F"/>
    <w:rsid w:val="006E4B12"/>
    <w:rsid w:val="006E54CE"/>
    <w:rsid w:val="006E5B5C"/>
    <w:rsid w:val="006E5DC5"/>
    <w:rsid w:val="006E5F2A"/>
    <w:rsid w:val="006E6134"/>
    <w:rsid w:val="006E669B"/>
    <w:rsid w:val="006E6936"/>
    <w:rsid w:val="006E6E3D"/>
    <w:rsid w:val="006E6F89"/>
    <w:rsid w:val="006E71C0"/>
    <w:rsid w:val="006E7D09"/>
    <w:rsid w:val="006F0526"/>
    <w:rsid w:val="006F08C0"/>
    <w:rsid w:val="006F0F7A"/>
    <w:rsid w:val="006F123C"/>
    <w:rsid w:val="006F14E8"/>
    <w:rsid w:val="006F15A3"/>
    <w:rsid w:val="006F1931"/>
    <w:rsid w:val="006F3774"/>
    <w:rsid w:val="006F41BA"/>
    <w:rsid w:val="006F49A5"/>
    <w:rsid w:val="006F4AA7"/>
    <w:rsid w:val="006F6FFB"/>
    <w:rsid w:val="006F7418"/>
    <w:rsid w:val="006F7B89"/>
    <w:rsid w:val="007000E2"/>
    <w:rsid w:val="00700A47"/>
    <w:rsid w:val="00700B23"/>
    <w:rsid w:val="00700C5D"/>
    <w:rsid w:val="00701766"/>
    <w:rsid w:val="00701DBE"/>
    <w:rsid w:val="00701F9F"/>
    <w:rsid w:val="00702595"/>
    <w:rsid w:val="00702600"/>
    <w:rsid w:val="00704069"/>
    <w:rsid w:val="00704D55"/>
    <w:rsid w:val="0070540B"/>
    <w:rsid w:val="007058CB"/>
    <w:rsid w:val="007059CB"/>
    <w:rsid w:val="00705FDA"/>
    <w:rsid w:val="007060D7"/>
    <w:rsid w:val="007060E0"/>
    <w:rsid w:val="00706301"/>
    <w:rsid w:val="007063A3"/>
    <w:rsid w:val="00706D0C"/>
    <w:rsid w:val="00707E04"/>
    <w:rsid w:val="0071002D"/>
    <w:rsid w:val="007101CB"/>
    <w:rsid w:val="0071070C"/>
    <w:rsid w:val="00710796"/>
    <w:rsid w:val="00711071"/>
    <w:rsid w:val="00713496"/>
    <w:rsid w:val="00714886"/>
    <w:rsid w:val="00714A5C"/>
    <w:rsid w:val="00715078"/>
    <w:rsid w:val="0071546B"/>
    <w:rsid w:val="007154F7"/>
    <w:rsid w:val="00715917"/>
    <w:rsid w:val="007159BA"/>
    <w:rsid w:val="00715D0A"/>
    <w:rsid w:val="00715D47"/>
    <w:rsid w:val="007162E3"/>
    <w:rsid w:val="0071669B"/>
    <w:rsid w:val="00716966"/>
    <w:rsid w:val="00716A35"/>
    <w:rsid w:val="00717EE7"/>
    <w:rsid w:val="00717F5C"/>
    <w:rsid w:val="00720230"/>
    <w:rsid w:val="00721BAC"/>
    <w:rsid w:val="007237D3"/>
    <w:rsid w:val="00723E7A"/>
    <w:rsid w:val="0072403D"/>
    <w:rsid w:val="0072405B"/>
    <w:rsid w:val="007242BE"/>
    <w:rsid w:val="00724889"/>
    <w:rsid w:val="007249CB"/>
    <w:rsid w:val="00724B1F"/>
    <w:rsid w:val="00725D83"/>
    <w:rsid w:val="007268E9"/>
    <w:rsid w:val="00726B18"/>
    <w:rsid w:val="00726F97"/>
    <w:rsid w:val="007278D7"/>
    <w:rsid w:val="0072795C"/>
    <w:rsid w:val="00727A40"/>
    <w:rsid w:val="007304EA"/>
    <w:rsid w:val="0073076A"/>
    <w:rsid w:val="00730A13"/>
    <w:rsid w:val="00731118"/>
    <w:rsid w:val="00731D75"/>
    <w:rsid w:val="007327DF"/>
    <w:rsid w:val="00732A8E"/>
    <w:rsid w:val="00732E50"/>
    <w:rsid w:val="00734471"/>
    <w:rsid w:val="00734E13"/>
    <w:rsid w:val="0073511F"/>
    <w:rsid w:val="00735F65"/>
    <w:rsid w:val="00736993"/>
    <w:rsid w:val="007374AB"/>
    <w:rsid w:val="007374C4"/>
    <w:rsid w:val="00737C62"/>
    <w:rsid w:val="00740873"/>
    <w:rsid w:val="00741D4D"/>
    <w:rsid w:val="00742ADF"/>
    <w:rsid w:val="00742F57"/>
    <w:rsid w:val="00743D91"/>
    <w:rsid w:val="0074417E"/>
    <w:rsid w:val="007442C9"/>
    <w:rsid w:val="007446B0"/>
    <w:rsid w:val="00744C1F"/>
    <w:rsid w:val="0074514B"/>
    <w:rsid w:val="00745191"/>
    <w:rsid w:val="00745780"/>
    <w:rsid w:val="00745929"/>
    <w:rsid w:val="007460D3"/>
    <w:rsid w:val="007465AE"/>
    <w:rsid w:val="007469AE"/>
    <w:rsid w:val="00746E57"/>
    <w:rsid w:val="00747ABE"/>
    <w:rsid w:val="007505E7"/>
    <w:rsid w:val="007509BD"/>
    <w:rsid w:val="007509E8"/>
    <w:rsid w:val="00751218"/>
    <w:rsid w:val="00751730"/>
    <w:rsid w:val="00751D00"/>
    <w:rsid w:val="00752572"/>
    <w:rsid w:val="00752598"/>
    <w:rsid w:val="00752954"/>
    <w:rsid w:val="00752E23"/>
    <w:rsid w:val="00753710"/>
    <w:rsid w:val="00753DE1"/>
    <w:rsid w:val="00755121"/>
    <w:rsid w:val="00755487"/>
    <w:rsid w:val="00755A23"/>
    <w:rsid w:val="007567D7"/>
    <w:rsid w:val="00756BD8"/>
    <w:rsid w:val="00757494"/>
    <w:rsid w:val="007575DE"/>
    <w:rsid w:val="0075773A"/>
    <w:rsid w:val="00757AB8"/>
    <w:rsid w:val="00760444"/>
    <w:rsid w:val="00760900"/>
    <w:rsid w:val="00761C07"/>
    <w:rsid w:val="00761D11"/>
    <w:rsid w:val="00762491"/>
    <w:rsid w:val="00762CF6"/>
    <w:rsid w:val="00763ABE"/>
    <w:rsid w:val="00763B71"/>
    <w:rsid w:val="00764350"/>
    <w:rsid w:val="00764771"/>
    <w:rsid w:val="0076497B"/>
    <w:rsid w:val="00764E6A"/>
    <w:rsid w:val="00765088"/>
    <w:rsid w:val="007651B1"/>
    <w:rsid w:val="00765B9E"/>
    <w:rsid w:val="00765EF4"/>
    <w:rsid w:val="00766053"/>
    <w:rsid w:val="00766695"/>
    <w:rsid w:val="0076688B"/>
    <w:rsid w:val="007668BC"/>
    <w:rsid w:val="00770F15"/>
    <w:rsid w:val="0077138F"/>
    <w:rsid w:val="00771AC0"/>
    <w:rsid w:val="0077216F"/>
    <w:rsid w:val="007738BF"/>
    <w:rsid w:val="00773CE8"/>
    <w:rsid w:val="00773E06"/>
    <w:rsid w:val="007747B1"/>
    <w:rsid w:val="00774FCA"/>
    <w:rsid w:val="00775674"/>
    <w:rsid w:val="007757C3"/>
    <w:rsid w:val="0077584A"/>
    <w:rsid w:val="00775AA6"/>
    <w:rsid w:val="007764AF"/>
    <w:rsid w:val="00776751"/>
    <w:rsid w:val="007767E5"/>
    <w:rsid w:val="00776967"/>
    <w:rsid w:val="0077702F"/>
    <w:rsid w:val="007800A3"/>
    <w:rsid w:val="00780ED6"/>
    <w:rsid w:val="00780ED8"/>
    <w:rsid w:val="00780F32"/>
    <w:rsid w:val="00781EF4"/>
    <w:rsid w:val="007828AD"/>
    <w:rsid w:val="00782C7A"/>
    <w:rsid w:val="007838FD"/>
    <w:rsid w:val="00783A4A"/>
    <w:rsid w:val="00783A99"/>
    <w:rsid w:val="00784C1A"/>
    <w:rsid w:val="00784C36"/>
    <w:rsid w:val="007855B7"/>
    <w:rsid w:val="007856BF"/>
    <w:rsid w:val="00785F33"/>
    <w:rsid w:val="00786B7B"/>
    <w:rsid w:val="00786F86"/>
    <w:rsid w:val="007878DD"/>
    <w:rsid w:val="0079016B"/>
    <w:rsid w:val="00790710"/>
    <w:rsid w:val="00790942"/>
    <w:rsid w:val="00790AD3"/>
    <w:rsid w:val="00790AF3"/>
    <w:rsid w:val="007912D4"/>
    <w:rsid w:val="0079279F"/>
    <w:rsid w:val="00792EC7"/>
    <w:rsid w:val="00793005"/>
    <w:rsid w:val="0079307A"/>
    <w:rsid w:val="007931C9"/>
    <w:rsid w:val="007935C4"/>
    <w:rsid w:val="0079384A"/>
    <w:rsid w:val="00793D95"/>
    <w:rsid w:val="00793FDA"/>
    <w:rsid w:val="0079452D"/>
    <w:rsid w:val="0079467D"/>
    <w:rsid w:val="007949DC"/>
    <w:rsid w:val="00794C06"/>
    <w:rsid w:val="00797634"/>
    <w:rsid w:val="0079766A"/>
    <w:rsid w:val="00797850"/>
    <w:rsid w:val="00797AFF"/>
    <w:rsid w:val="00797D79"/>
    <w:rsid w:val="00797DB0"/>
    <w:rsid w:val="007A0395"/>
    <w:rsid w:val="007A24EF"/>
    <w:rsid w:val="007A25EB"/>
    <w:rsid w:val="007A2C44"/>
    <w:rsid w:val="007A31BA"/>
    <w:rsid w:val="007A3CBD"/>
    <w:rsid w:val="007A4257"/>
    <w:rsid w:val="007A43AB"/>
    <w:rsid w:val="007A46BD"/>
    <w:rsid w:val="007A5359"/>
    <w:rsid w:val="007A5399"/>
    <w:rsid w:val="007A5D0D"/>
    <w:rsid w:val="007A62F9"/>
    <w:rsid w:val="007A6723"/>
    <w:rsid w:val="007A6DAA"/>
    <w:rsid w:val="007A6E4A"/>
    <w:rsid w:val="007A76AE"/>
    <w:rsid w:val="007A76B3"/>
    <w:rsid w:val="007A7A7F"/>
    <w:rsid w:val="007B00A4"/>
    <w:rsid w:val="007B039E"/>
    <w:rsid w:val="007B06DD"/>
    <w:rsid w:val="007B10C7"/>
    <w:rsid w:val="007B1487"/>
    <w:rsid w:val="007B2147"/>
    <w:rsid w:val="007B2156"/>
    <w:rsid w:val="007B2639"/>
    <w:rsid w:val="007B2FA8"/>
    <w:rsid w:val="007B341B"/>
    <w:rsid w:val="007B3A48"/>
    <w:rsid w:val="007B4BDD"/>
    <w:rsid w:val="007B4DB5"/>
    <w:rsid w:val="007B56B8"/>
    <w:rsid w:val="007B633C"/>
    <w:rsid w:val="007B64EE"/>
    <w:rsid w:val="007B6537"/>
    <w:rsid w:val="007B700D"/>
    <w:rsid w:val="007B7317"/>
    <w:rsid w:val="007B7492"/>
    <w:rsid w:val="007B768A"/>
    <w:rsid w:val="007C03B1"/>
    <w:rsid w:val="007C108B"/>
    <w:rsid w:val="007C188D"/>
    <w:rsid w:val="007C2174"/>
    <w:rsid w:val="007C269B"/>
    <w:rsid w:val="007C3462"/>
    <w:rsid w:val="007C40E2"/>
    <w:rsid w:val="007C5CBF"/>
    <w:rsid w:val="007C79AD"/>
    <w:rsid w:val="007D07EF"/>
    <w:rsid w:val="007D08D8"/>
    <w:rsid w:val="007D0D47"/>
    <w:rsid w:val="007D0E32"/>
    <w:rsid w:val="007D1907"/>
    <w:rsid w:val="007D1F73"/>
    <w:rsid w:val="007D1FE4"/>
    <w:rsid w:val="007D2ACF"/>
    <w:rsid w:val="007D2FF7"/>
    <w:rsid w:val="007D4936"/>
    <w:rsid w:val="007D4ADF"/>
    <w:rsid w:val="007D53FB"/>
    <w:rsid w:val="007D5470"/>
    <w:rsid w:val="007D5554"/>
    <w:rsid w:val="007D5F93"/>
    <w:rsid w:val="007D74C3"/>
    <w:rsid w:val="007D7682"/>
    <w:rsid w:val="007D7B6F"/>
    <w:rsid w:val="007D7D8A"/>
    <w:rsid w:val="007E07D1"/>
    <w:rsid w:val="007E0F18"/>
    <w:rsid w:val="007E151E"/>
    <w:rsid w:val="007E1C2E"/>
    <w:rsid w:val="007E2A58"/>
    <w:rsid w:val="007E3706"/>
    <w:rsid w:val="007E4334"/>
    <w:rsid w:val="007E4416"/>
    <w:rsid w:val="007E48B6"/>
    <w:rsid w:val="007E4A09"/>
    <w:rsid w:val="007E4E85"/>
    <w:rsid w:val="007E549A"/>
    <w:rsid w:val="007E5506"/>
    <w:rsid w:val="007E5628"/>
    <w:rsid w:val="007E5E0F"/>
    <w:rsid w:val="007E66A1"/>
    <w:rsid w:val="007E6E31"/>
    <w:rsid w:val="007E6EC5"/>
    <w:rsid w:val="007E7024"/>
    <w:rsid w:val="007E7607"/>
    <w:rsid w:val="007E7980"/>
    <w:rsid w:val="007E7A7B"/>
    <w:rsid w:val="007E7DA1"/>
    <w:rsid w:val="007F0075"/>
    <w:rsid w:val="007F0984"/>
    <w:rsid w:val="007F0E8F"/>
    <w:rsid w:val="007F1E39"/>
    <w:rsid w:val="007F1F75"/>
    <w:rsid w:val="007F21DD"/>
    <w:rsid w:val="007F2225"/>
    <w:rsid w:val="007F2C24"/>
    <w:rsid w:val="007F3516"/>
    <w:rsid w:val="007F3DC1"/>
    <w:rsid w:val="007F42A3"/>
    <w:rsid w:val="007F4520"/>
    <w:rsid w:val="007F4541"/>
    <w:rsid w:val="007F53A5"/>
    <w:rsid w:val="007F5A67"/>
    <w:rsid w:val="007F5D76"/>
    <w:rsid w:val="007F6AF3"/>
    <w:rsid w:val="007F6CE4"/>
    <w:rsid w:val="007F787C"/>
    <w:rsid w:val="007F7A91"/>
    <w:rsid w:val="00800098"/>
    <w:rsid w:val="00800578"/>
    <w:rsid w:val="008006DF"/>
    <w:rsid w:val="0080071B"/>
    <w:rsid w:val="0080133E"/>
    <w:rsid w:val="00801392"/>
    <w:rsid w:val="008021FF"/>
    <w:rsid w:val="008027AB"/>
    <w:rsid w:val="0080286C"/>
    <w:rsid w:val="008033EF"/>
    <w:rsid w:val="00804714"/>
    <w:rsid w:val="00804897"/>
    <w:rsid w:val="00804A95"/>
    <w:rsid w:val="008050FC"/>
    <w:rsid w:val="0080569E"/>
    <w:rsid w:val="00805BE4"/>
    <w:rsid w:val="00807190"/>
    <w:rsid w:val="00807365"/>
    <w:rsid w:val="008073C7"/>
    <w:rsid w:val="008102CF"/>
    <w:rsid w:val="00811064"/>
    <w:rsid w:val="00811068"/>
    <w:rsid w:val="00811320"/>
    <w:rsid w:val="00811561"/>
    <w:rsid w:val="008115CB"/>
    <w:rsid w:val="008120FB"/>
    <w:rsid w:val="0081252D"/>
    <w:rsid w:val="00813CE5"/>
    <w:rsid w:val="008144BF"/>
    <w:rsid w:val="00815AB7"/>
    <w:rsid w:val="00815B76"/>
    <w:rsid w:val="0081654D"/>
    <w:rsid w:val="0081739F"/>
    <w:rsid w:val="00817401"/>
    <w:rsid w:val="00817FE5"/>
    <w:rsid w:val="00820D17"/>
    <w:rsid w:val="008215F1"/>
    <w:rsid w:val="00821C87"/>
    <w:rsid w:val="00821E4D"/>
    <w:rsid w:val="00822423"/>
    <w:rsid w:val="008226F2"/>
    <w:rsid w:val="008230C9"/>
    <w:rsid w:val="008233F1"/>
    <w:rsid w:val="00824179"/>
    <w:rsid w:val="008242C6"/>
    <w:rsid w:val="008243A2"/>
    <w:rsid w:val="008261AA"/>
    <w:rsid w:val="00827058"/>
    <w:rsid w:val="00827555"/>
    <w:rsid w:val="00827665"/>
    <w:rsid w:val="00830070"/>
    <w:rsid w:val="00830785"/>
    <w:rsid w:val="00831992"/>
    <w:rsid w:val="008324F9"/>
    <w:rsid w:val="008337AE"/>
    <w:rsid w:val="008339B9"/>
    <w:rsid w:val="00833A3F"/>
    <w:rsid w:val="00833CD5"/>
    <w:rsid w:val="00834004"/>
    <w:rsid w:val="00834A42"/>
    <w:rsid w:val="00834B36"/>
    <w:rsid w:val="008354CD"/>
    <w:rsid w:val="008363B2"/>
    <w:rsid w:val="008368CD"/>
    <w:rsid w:val="00836DDA"/>
    <w:rsid w:val="00837423"/>
    <w:rsid w:val="00837856"/>
    <w:rsid w:val="008378F2"/>
    <w:rsid w:val="00837AAC"/>
    <w:rsid w:val="00840620"/>
    <w:rsid w:val="008408E6"/>
    <w:rsid w:val="00840C25"/>
    <w:rsid w:val="00840F63"/>
    <w:rsid w:val="008421D8"/>
    <w:rsid w:val="00842510"/>
    <w:rsid w:val="00842D1F"/>
    <w:rsid w:val="0084302C"/>
    <w:rsid w:val="00843139"/>
    <w:rsid w:val="008433AD"/>
    <w:rsid w:val="008435FB"/>
    <w:rsid w:val="00844A59"/>
    <w:rsid w:val="00845D52"/>
    <w:rsid w:val="0084668C"/>
    <w:rsid w:val="00846798"/>
    <w:rsid w:val="00847A07"/>
    <w:rsid w:val="00847D52"/>
    <w:rsid w:val="00847E6E"/>
    <w:rsid w:val="008503A8"/>
    <w:rsid w:val="008505F2"/>
    <w:rsid w:val="0085066C"/>
    <w:rsid w:val="00850740"/>
    <w:rsid w:val="00850D92"/>
    <w:rsid w:val="00851659"/>
    <w:rsid w:val="0085183E"/>
    <w:rsid w:val="0085184C"/>
    <w:rsid w:val="008521B2"/>
    <w:rsid w:val="0085242F"/>
    <w:rsid w:val="008524A5"/>
    <w:rsid w:val="00852EA8"/>
    <w:rsid w:val="008531E4"/>
    <w:rsid w:val="0085395E"/>
    <w:rsid w:val="00853EF3"/>
    <w:rsid w:val="008543F6"/>
    <w:rsid w:val="00854F4A"/>
    <w:rsid w:val="008551EC"/>
    <w:rsid w:val="008551F3"/>
    <w:rsid w:val="00855389"/>
    <w:rsid w:val="008553AF"/>
    <w:rsid w:val="00855D06"/>
    <w:rsid w:val="0085607D"/>
    <w:rsid w:val="00856191"/>
    <w:rsid w:val="008565D6"/>
    <w:rsid w:val="00857615"/>
    <w:rsid w:val="00857A77"/>
    <w:rsid w:val="00857AA6"/>
    <w:rsid w:val="008618F9"/>
    <w:rsid w:val="00861F44"/>
    <w:rsid w:val="00863454"/>
    <w:rsid w:val="00863729"/>
    <w:rsid w:val="00863761"/>
    <w:rsid w:val="00863D5D"/>
    <w:rsid w:val="0086467B"/>
    <w:rsid w:val="008646A7"/>
    <w:rsid w:val="00864908"/>
    <w:rsid w:val="00864C75"/>
    <w:rsid w:val="008650DB"/>
    <w:rsid w:val="008655AC"/>
    <w:rsid w:val="008659D2"/>
    <w:rsid w:val="00866652"/>
    <w:rsid w:val="0086726A"/>
    <w:rsid w:val="00867B91"/>
    <w:rsid w:val="008704A2"/>
    <w:rsid w:val="0087070B"/>
    <w:rsid w:val="008707FD"/>
    <w:rsid w:val="00870BE6"/>
    <w:rsid w:val="00871CD5"/>
    <w:rsid w:val="00871D1B"/>
    <w:rsid w:val="008720B3"/>
    <w:rsid w:val="00872C7F"/>
    <w:rsid w:val="008737E3"/>
    <w:rsid w:val="008739A7"/>
    <w:rsid w:val="00874122"/>
    <w:rsid w:val="008742AC"/>
    <w:rsid w:val="00874FC1"/>
    <w:rsid w:val="00875508"/>
    <w:rsid w:val="00875750"/>
    <w:rsid w:val="00875E09"/>
    <w:rsid w:val="00876141"/>
    <w:rsid w:val="00877184"/>
    <w:rsid w:val="00877598"/>
    <w:rsid w:val="0087792C"/>
    <w:rsid w:val="00877F8A"/>
    <w:rsid w:val="008801DC"/>
    <w:rsid w:val="00880B35"/>
    <w:rsid w:val="008818C4"/>
    <w:rsid w:val="00881D9D"/>
    <w:rsid w:val="00882746"/>
    <w:rsid w:val="00882F56"/>
    <w:rsid w:val="00883285"/>
    <w:rsid w:val="008835A9"/>
    <w:rsid w:val="008839ED"/>
    <w:rsid w:val="0088443B"/>
    <w:rsid w:val="00884B7C"/>
    <w:rsid w:val="00886899"/>
    <w:rsid w:val="00886A30"/>
    <w:rsid w:val="00886B82"/>
    <w:rsid w:val="008870A4"/>
    <w:rsid w:val="0088761D"/>
    <w:rsid w:val="0088762F"/>
    <w:rsid w:val="00887709"/>
    <w:rsid w:val="00887FB3"/>
    <w:rsid w:val="008906D4"/>
    <w:rsid w:val="008907C9"/>
    <w:rsid w:val="00890FAA"/>
    <w:rsid w:val="00891B27"/>
    <w:rsid w:val="008928D5"/>
    <w:rsid w:val="008934B9"/>
    <w:rsid w:val="0089397A"/>
    <w:rsid w:val="00893BB1"/>
    <w:rsid w:val="008942E1"/>
    <w:rsid w:val="00894B46"/>
    <w:rsid w:val="0089516E"/>
    <w:rsid w:val="0089579E"/>
    <w:rsid w:val="00896984"/>
    <w:rsid w:val="00896A43"/>
    <w:rsid w:val="00896A74"/>
    <w:rsid w:val="00896B2C"/>
    <w:rsid w:val="00897987"/>
    <w:rsid w:val="00897D0E"/>
    <w:rsid w:val="008A0DC8"/>
    <w:rsid w:val="008A16FE"/>
    <w:rsid w:val="008A1A73"/>
    <w:rsid w:val="008A1B14"/>
    <w:rsid w:val="008A20E1"/>
    <w:rsid w:val="008A2365"/>
    <w:rsid w:val="008A261F"/>
    <w:rsid w:val="008A286C"/>
    <w:rsid w:val="008A2DDF"/>
    <w:rsid w:val="008A34AD"/>
    <w:rsid w:val="008A43F8"/>
    <w:rsid w:val="008A489A"/>
    <w:rsid w:val="008A4B16"/>
    <w:rsid w:val="008A4FED"/>
    <w:rsid w:val="008A7414"/>
    <w:rsid w:val="008A7AF1"/>
    <w:rsid w:val="008B09CC"/>
    <w:rsid w:val="008B17EF"/>
    <w:rsid w:val="008B1D3B"/>
    <w:rsid w:val="008B21C9"/>
    <w:rsid w:val="008B3071"/>
    <w:rsid w:val="008B3758"/>
    <w:rsid w:val="008B3DAB"/>
    <w:rsid w:val="008B3E67"/>
    <w:rsid w:val="008B3F0E"/>
    <w:rsid w:val="008B4B22"/>
    <w:rsid w:val="008B4D42"/>
    <w:rsid w:val="008B5081"/>
    <w:rsid w:val="008B51F9"/>
    <w:rsid w:val="008B5632"/>
    <w:rsid w:val="008B5689"/>
    <w:rsid w:val="008B7058"/>
    <w:rsid w:val="008B72E1"/>
    <w:rsid w:val="008B7682"/>
    <w:rsid w:val="008B7E52"/>
    <w:rsid w:val="008C015C"/>
    <w:rsid w:val="008C0FD4"/>
    <w:rsid w:val="008C1F7F"/>
    <w:rsid w:val="008C26A7"/>
    <w:rsid w:val="008C3091"/>
    <w:rsid w:val="008C408A"/>
    <w:rsid w:val="008C4F15"/>
    <w:rsid w:val="008C5114"/>
    <w:rsid w:val="008C53C6"/>
    <w:rsid w:val="008C5D77"/>
    <w:rsid w:val="008C640D"/>
    <w:rsid w:val="008C6513"/>
    <w:rsid w:val="008C660C"/>
    <w:rsid w:val="008C7BD7"/>
    <w:rsid w:val="008C7D21"/>
    <w:rsid w:val="008C7F2F"/>
    <w:rsid w:val="008D02D0"/>
    <w:rsid w:val="008D08CD"/>
    <w:rsid w:val="008D0A7F"/>
    <w:rsid w:val="008D0B2F"/>
    <w:rsid w:val="008D14A0"/>
    <w:rsid w:val="008D1ABF"/>
    <w:rsid w:val="008D1E8D"/>
    <w:rsid w:val="008D22EC"/>
    <w:rsid w:val="008D238D"/>
    <w:rsid w:val="008D246E"/>
    <w:rsid w:val="008D369D"/>
    <w:rsid w:val="008D3C7D"/>
    <w:rsid w:val="008D4832"/>
    <w:rsid w:val="008D4C2B"/>
    <w:rsid w:val="008D566B"/>
    <w:rsid w:val="008D61E3"/>
    <w:rsid w:val="008D7095"/>
    <w:rsid w:val="008D7AE7"/>
    <w:rsid w:val="008D7C36"/>
    <w:rsid w:val="008D7C3D"/>
    <w:rsid w:val="008E0107"/>
    <w:rsid w:val="008E012A"/>
    <w:rsid w:val="008E0F18"/>
    <w:rsid w:val="008E1159"/>
    <w:rsid w:val="008E2946"/>
    <w:rsid w:val="008E2A1D"/>
    <w:rsid w:val="008E2B7D"/>
    <w:rsid w:val="008E2C74"/>
    <w:rsid w:val="008E2EB5"/>
    <w:rsid w:val="008E2FD1"/>
    <w:rsid w:val="008E3091"/>
    <w:rsid w:val="008E4EAF"/>
    <w:rsid w:val="008E5545"/>
    <w:rsid w:val="008E5FCD"/>
    <w:rsid w:val="008E6133"/>
    <w:rsid w:val="008E615B"/>
    <w:rsid w:val="008E699D"/>
    <w:rsid w:val="008E714E"/>
    <w:rsid w:val="008E73EF"/>
    <w:rsid w:val="008E7988"/>
    <w:rsid w:val="008E7AC5"/>
    <w:rsid w:val="008E7CE6"/>
    <w:rsid w:val="008E7CF2"/>
    <w:rsid w:val="008F0869"/>
    <w:rsid w:val="008F0FC9"/>
    <w:rsid w:val="008F1807"/>
    <w:rsid w:val="008F1D9E"/>
    <w:rsid w:val="008F2903"/>
    <w:rsid w:val="008F2F6D"/>
    <w:rsid w:val="008F343E"/>
    <w:rsid w:val="008F3CD6"/>
    <w:rsid w:val="008F3E1D"/>
    <w:rsid w:val="008F409E"/>
    <w:rsid w:val="008F4A9E"/>
    <w:rsid w:val="008F7C4C"/>
    <w:rsid w:val="008F7CAF"/>
    <w:rsid w:val="009001CE"/>
    <w:rsid w:val="00900396"/>
    <w:rsid w:val="00900BD4"/>
    <w:rsid w:val="00901260"/>
    <w:rsid w:val="009023DE"/>
    <w:rsid w:val="0090404A"/>
    <w:rsid w:val="009041D9"/>
    <w:rsid w:val="009043C6"/>
    <w:rsid w:val="00904D11"/>
    <w:rsid w:val="0090527C"/>
    <w:rsid w:val="009057A0"/>
    <w:rsid w:val="00905892"/>
    <w:rsid w:val="009068CC"/>
    <w:rsid w:val="00906B3E"/>
    <w:rsid w:val="00906BAA"/>
    <w:rsid w:val="00907207"/>
    <w:rsid w:val="00907480"/>
    <w:rsid w:val="0090798C"/>
    <w:rsid w:val="00907A94"/>
    <w:rsid w:val="00907B78"/>
    <w:rsid w:val="00910AEE"/>
    <w:rsid w:val="00910B17"/>
    <w:rsid w:val="00910C11"/>
    <w:rsid w:val="00910E7E"/>
    <w:rsid w:val="00910F69"/>
    <w:rsid w:val="00911048"/>
    <w:rsid w:val="009111D7"/>
    <w:rsid w:val="00911ACB"/>
    <w:rsid w:val="00911B61"/>
    <w:rsid w:val="00911C3A"/>
    <w:rsid w:val="00912B4B"/>
    <w:rsid w:val="00912B9A"/>
    <w:rsid w:val="009134A5"/>
    <w:rsid w:val="00913CE4"/>
    <w:rsid w:val="00913D9D"/>
    <w:rsid w:val="00913EE8"/>
    <w:rsid w:val="00914359"/>
    <w:rsid w:val="00914614"/>
    <w:rsid w:val="009149B5"/>
    <w:rsid w:val="0091520B"/>
    <w:rsid w:val="00915221"/>
    <w:rsid w:val="00915B7A"/>
    <w:rsid w:val="00915E75"/>
    <w:rsid w:val="00916D1B"/>
    <w:rsid w:val="009171FD"/>
    <w:rsid w:val="009173BD"/>
    <w:rsid w:val="00920435"/>
    <w:rsid w:val="009206AC"/>
    <w:rsid w:val="009206D8"/>
    <w:rsid w:val="009210E2"/>
    <w:rsid w:val="00921826"/>
    <w:rsid w:val="00922607"/>
    <w:rsid w:val="00922DEB"/>
    <w:rsid w:val="00922FF9"/>
    <w:rsid w:val="00923E87"/>
    <w:rsid w:val="00924FBF"/>
    <w:rsid w:val="009253BE"/>
    <w:rsid w:val="00925E6B"/>
    <w:rsid w:val="009261BA"/>
    <w:rsid w:val="009269F3"/>
    <w:rsid w:val="0092715A"/>
    <w:rsid w:val="00927668"/>
    <w:rsid w:val="009279C6"/>
    <w:rsid w:val="009304DF"/>
    <w:rsid w:val="00930572"/>
    <w:rsid w:val="009310B6"/>
    <w:rsid w:val="009311E8"/>
    <w:rsid w:val="00933136"/>
    <w:rsid w:val="00933A08"/>
    <w:rsid w:val="00933CFC"/>
    <w:rsid w:val="00933F28"/>
    <w:rsid w:val="00934A07"/>
    <w:rsid w:val="00934A85"/>
    <w:rsid w:val="00934C46"/>
    <w:rsid w:val="00934CD3"/>
    <w:rsid w:val="00935BCD"/>
    <w:rsid w:val="00936644"/>
    <w:rsid w:val="00936A7E"/>
    <w:rsid w:val="00936AF3"/>
    <w:rsid w:val="00937378"/>
    <w:rsid w:val="00937386"/>
    <w:rsid w:val="0093789A"/>
    <w:rsid w:val="00937927"/>
    <w:rsid w:val="00937B17"/>
    <w:rsid w:val="00937D45"/>
    <w:rsid w:val="00941445"/>
    <w:rsid w:val="00941E6F"/>
    <w:rsid w:val="009422E4"/>
    <w:rsid w:val="00942A88"/>
    <w:rsid w:val="00942C57"/>
    <w:rsid w:val="009434DD"/>
    <w:rsid w:val="009438F9"/>
    <w:rsid w:val="0094416B"/>
    <w:rsid w:val="009442DF"/>
    <w:rsid w:val="0094522E"/>
    <w:rsid w:val="00945958"/>
    <w:rsid w:val="009465F2"/>
    <w:rsid w:val="009466A1"/>
    <w:rsid w:val="009469B9"/>
    <w:rsid w:val="00947103"/>
    <w:rsid w:val="00947CC6"/>
    <w:rsid w:val="009500A2"/>
    <w:rsid w:val="009505B0"/>
    <w:rsid w:val="00950917"/>
    <w:rsid w:val="00950EBE"/>
    <w:rsid w:val="009517C6"/>
    <w:rsid w:val="00951EEF"/>
    <w:rsid w:val="00952610"/>
    <w:rsid w:val="009529FC"/>
    <w:rsid w:val="00952D43"/>
    <w:rsid w:val="00953183"/>
    <w:rsid w:val="0095396A"/>
    <w:rsid w:val="00953D3F"/>
    <w:rsid w:val="00953F93"/>
    <w:rsid w:val="009546A5"/>
    <w:rsid w:val="00954DE4"/>
    <w:rsid w:val="00954F9F"/>
    <w:rsid w:val="009562E2"/>
    <w:rsid w:val="00957E82"/>
    <w:rsid w:val="009603D7"/>
    <w:rsid w:val="0096055F"/>
    <w:rsid w:val="009606B1"/>
    <w:rsid w:val="00960DD2"/>
    <w:rsid w:val="009610E5"/>
    <w:rsid w:val="00961213"/>
    <w:rsid w:val="00961CC2"/>
    <w:rsid w:val="0096266D"/>
    <w:rsid w:val="009628E5"/>
    <w:rsid w:val="00963DF3"/>
    <w:rsid w:val="00963F3E"/>
    <w:rsid w:val="00963F41"/>
    <w:rsid w:val="00963F44"/>
    <w:rsid w:val="00965D74"/>
    <w:rsid w:val="00967092"/>
    <w:rsid w:val="00967483"/>
    <w:rsid w:val="00967484"/>
    <w:rsid w:val="00970868"/>
    <w:rsid w:val="00970FF6"/>
    <w:rsid w:val="00971602"/>
    <w:rsid w:val="00973495"/>
    <w:rsid w:val="00973949"/>
    <w:rsid w:val="00973DA7"/>
    <w:rsid w:val="00974234"/>
    <w:rsid w:val="00974564"/>
    <w:rsid w:val="00974AB2"/>
    <w:rsid w:val="00974CC0"/>
    <w:rsid w:val="00974DD3"/>
    <w:rsid w:val="009762E1"/>
    <w:rsid w:val="00976774"/>
    <w:rsid w:val="00976DDC"/>
    <w:rsid w:val="00977A29"/>
    <w:rsid w:val="00977FF2"/>
    <w:rsid w:val="00980B61"/>
    <w:rsid w:val="009823D1"/>
    <w:rsid w:val="00983D93"/>
    <w:rsid w:val="0098428C"/>
    <w:rsid w:val="009844DB"/>
    <w:rsid w:val="0098466C"/>
    <w:rsid w:val="009846FB"/>
    <w:rsid w:val="00984889"/>
    <w:rsid w:val="00984EAE"/>
    <w:rsid w:val="00985A61"/>
    <w:rsid w:val="00985DA9"/>
    <w:rsid w:val="00986410"/>
    <w:rsid w:val="0098684B"/>
    <w:rsid w:val="0098688E"/>
    <w:rsid w:val="00986C60"/>
    <w:rsid w:val="00987CCF"/>
    <w:rsid w:val="0099041C"/>
    <w:rsid w:val="00991977"/>
    <w:rsid w:val="00992018"/>
    <w:rsid w:val="009923A7"/>
    <w:rsid w:val="00992D67"/>
    <w:rsid w:val="009931DC"/>
    <w:rsid w:val="009939E4"/>
    <w:rsid w:val="00993B88"/>
    <w:rsid w:val="00993C54"/>
    <w:rsid w:val="009947B7"/>
    <w:rsid w:val="00994A18"/>
    <w:rsid w:val="00995C63"/>
    <w:rsid w:val="00995F63"/>
    <w:rsid w:val="00996236"/>
    <w:rsid w:val="0099624D"/>
    <w:rsid w:val="00996637"/>
    <w:rsid w:val="00996800"/>
    <w:rsid w:val="00997577"/>
    <w:rsid w:val="00997820"/>
    <w:rsid w:val="00997E81"/>
    <w:rsid w:val="009A0590"/>
    <w:rsid w:val="009A120B"/>
    <w:rsid w:val="009A14EC"/>
    <w:rsid w:val="009A1664"/>
    <w:rsid w:val="009A166D"/>
    <w:rsid w:val="009A30F2"/>
    <w:rsid w:val="009A3621"/>
    <w:rsid w:val="009A3EF8"/>
    <w:rsid w:val="009A3F8E"/>
    <w:rsid w:val="009A4427"/>
    <w:rsid w:val="009A50EB"/>
    <w:rsid w:val="009A5164"/>
    <w:rsid w:val="009A5CEF"/>
    <w:rsid w:val="009A6131"/>
    <w:rsid w:val="009A6195"/>
    <w:rsid w:val="009A6376"/>
    <w:rsid w:val="009A6664"/>
    <w:rsid w:val="009A718E"/>
    <w:rsid w:val="009A79B7"/>
    <w:rsid w:val="009A7AB6"/>
    <w:rsid w:val="009B08BF"/>
    <w:rsid w:val="009B113E"/>
    <w:rsid w:val="009B16F2"/>
    <w:rsid w:val="009B176C"/>
    <w:rsid w:val="009B17FE"/>
    <w:rsid w:val="009B1B80"/>
    <w:rsid w:val="009B1D83"/>
    <w:rsid w:val="009B26DB"/>
    <w:rsid w:val="009B293B"/>
    <w:rsid w:val="009B2CE0"/>
    <w:rsid w:val="009B3E36"/>
    <w:rsid w:val="009B427C"/>
    <w:rsid w:val="009B437F"/>
    <w:rsid w:val="009B49AC"/>
    <w:rsid w:val="009B51C7"/>
    <w:rsid w:val="009B59C1"/>
    <w:rsid w:val="009B6374"/>
    <w:rsid w:val="009B63D8"/>
    <w:rsid w:val="009B66CF"/>
    <w:rsid w:val="009B7BF4"/>
    <w:rsid w:val="009B7F40"/>
    <w:rsid w:val="009B7FF3"/>
    <w:rsid w:val="009C06D2"/>
    <w:rsid w:val="009C11F3"/>
    <w:rsid w:val="009C1319"/>
    <w:rsid w:val="009C1D77"/>
    <w:rsid w:val="009C26FF"/>
    <w:rsid w:val="009C3360"/>
    <w:rsid w:val="009C355E"/>
    <w:rsid w:val="009C4D76"/>
    <w:rsid w:val="009C5137"/>
    <w:rsid w:val="009C5896"/>
    <w:rsid w:val="009C65B2"/>
    <w:rsid w:val="009C7049"/>
    <w:rsid w:val="009C7CEE"/>
    <w:rsid w:val="009C7D68"/>
    <w:rsid w:val="009C7E2A"/>
    <w:rsid w:val="009D13B7"/>
    <w:rsid w:val="009D190D"/>
    <w:rsid w:val="009D1EFE"/>
    <w:rsid w:val="009D2D8F"/>
    <w:rsid w:val="009D358C"/>
    <w:rsid w:val="009D398E"/>
    <w:rsid w:val="009D3E12"/>
    <w:rsid w:val="009D472B"/>
    <w:rsid w:val="009D4893"/>
    <w:rsid w:val="009D49BB"/>
    <w:rsid w:val="009D4D8F"/>
    <w:rsid w:val="009D54ED"/>
    <w:rsid w:val="009D5C8D"/>
    <w:rsid w:val="009D5F0B"/>
    <w:rsid w:val="009D63EF"/>
    <w:rsid w:val="009D6501"/>
    <w:rsid w:val="009D6B73"/>
    <w:rsid w:val="009D701E"/>
    <w:rsid w:val="009D781A"/>
    <w:rsid w:val="009E0252"/>
    <w:rsid w:val="009E1510"/>
    <w:rsid w:val="009E186D"/>
    <w:rsid w:val="009E1B02"/>
    <w:rsid w:val="009E26C4"/>
    <w:rsid w:val="009E30DF"/>
    <w:rsid w:val="009E3530"/>
    <w:rsid w:val="009E36D7"/>
    <w:rsid w:val="009E377C"/>
    <w:rsid w:val="009E3C75"/>
    <w:rsid w:val="009E3D35"/>
    <w:rsid w:val="009E4387"/>
    <w:rsid w:val="009E4525"/>
    <w:rsid w:val="009E4C7E"/>
    <w:rsid w:val="009E5236"/>
    <w:rsid w:val="009E64FB"/>
    <w:rsid w:val="009E6CA9"/>
    <w:rsid w:val="009E6DD6"/>
    <w:rsid w:val="009E70E7"/>
    <w:rsid w:val="009E77BC"/>
    <w:rsid w:val="009F0311"/>
    <w:rsid w:val="009F1F42"/>
    <w:rsid w:val="009F205B"/>
    <w:rsid w:val="009F2159"/>
    <w:rsid w:val="009F2783"/>
    <w:rsid w:val="009F2A27"/>
    <w:rsid w:val="009F2DD4"/>
    <w:rsid w:val="009F3373"/>
    <w:rsid w:val="009F37A7"/>
    <w:rsid w:val="009F43FF"/>
    <w:rsid w:val="009F45C8"/>
    <w:rsid w:val="009F4D36"/>
    <w:rsid w:val="009F4D37"/>
    <w:rsid w:val="009F4E34"/>
    <w:rsid w:val="009F4FA1"/>
    <w:rsid w:val="009F57A6"/>
    <w:rsid w:val="009F5FA0"/>
    <w:rsid w:val="009F694D"/>
    <w:rsid w:val="009F7377"/>
    <w:rsid w:val="009F7A25"/>
    <w:rsid w:val="00A00C64"/>
    <w:rsid w:val="00A014B3"/>
    <w:rsid w:val="00A015D6"/>
    <w:rsid w:val="00A01D9C"/>
    <w:rsid w:val="00A02428"/>
    <w:rsid w:val="00A027F5"/>
    <w:rsid w:val="00A029A7"/>
    <w:rsid w:val="00A02EF1"/>
    <w:rsid w:val="00A031A8"/>
    <w:rsid w:val="00A033E5"/>
    <w:rsid w:val="00A039D3"/>
    <w:rsid w:val="00A03FCF"/>
    <w:rsid w:val="00A04D41"/>
    <w:rsid w:val="00A05289"/>
    <w:rsid w:val="00A0529B"/>
    <w:rsid w:val="00A05711"/>
    <w:rsid w:val="00A05E68"/>
    <w:rsid w:val="00A0690F"/>
    <w:rsid w:val="00A06B4A"/>
    <w:rsid w:val="00A0715F"/>
    <w:rsid w:val="00A07489"/>
    <w:rsid w:val="00A07A13"/>
    <w:rsid w:val="00A10619"/>
    <w:rsid w:val="00A1077B"/>
    <w:rsid w:val="00A10EF7"/>
    <w:rsid w:val="00A115FE"/>
    <w:rsid w:val="00A127E0"/>
    <w:rsid w:val="00A13CB5"/>
    <w:rsid w:val="00A14A81"/>
    <w:rsid w:val="00A14C64"/>
    <w:rsid w:val="00A1586D"/>
    <w:rsid w:val="00A15DBF"/>
    <w:rsid w:val="00A1618A"/>
    <w:rsid w:val="00A162AE"/>
    <w:rsid w:val="00A168C1"/>
    <w:rsid w:val="00A16906"/>
    <w:rsid w:val="00A17D8F"/>
    <w:rsid w:val="00A204F3"/>
    <w:rsid w:val="00A20BBF"/>
    <w:rsid w:val="00A21750"/>
    <w:rsid w:val="00A21F5B"/>
    <w:rsid w:val="00A23026"/>
    <w:rsid w:val="00A23717"/>
    <w:rsid w:val="00A23D13"/>
    <w:rsid w:val="00A24789"/>
    <w:rsid w:val="00A254E7"/>
    <w:rsid w:val="00A26174"/>
    <w:rsid w:val="00A26846"/>
    <w:rsid w:val="00A26DCB"/>
    <w:rsid w:val="00A27050"/>
    <w:rsid w:val="00A278EA"/>
    <w:rsid w:val="00A303C1"/>
    <w:rsid w:val="00A30623"/>
    <w:rsid w:val="00A30CA1"/>
    <w:rsid w:val="00A31183"/>
    <w:rsid w:val="00A3137F"/>
    <w:rsid w:val="00A31B49"/>
    <w:rsid w:val="00A31B8B"/>
    <w:rsid w:val="00A31EFA"/>
    <w:rsid w:val="00A3234C"/>
    <w:rsid w:val="00A3234E"/>
    <w:rsid w:val="00A32A5B"/>
    <w:rsid w:val="00A32BF8"/>
    <w:rsid w:val="00A32C75"/>
    <w:rsid w:val="00A33C4D"/>
    <w:rsid w:val="00A33D73"/>
    <w:rsid w:val="00A3415F"/>
    <w:rsid w:val="00A349AE"/>
    <w:rsid w:val="00A34ECC"/>
    <w:rsid w:val="00A35742"/>
    <w:rsid w:val="00A36523"/>
    <w:rsid w:val="00A36C2C"/>
    <w:rsid w:val="00A36CBF"/>
    <w:rsid w:val="00A36D88"/>
    <w:rsid w:val="00A36EE1"/>
    <w:rsid w:val="00A36EF5"/>
    <w:rsid w:val="00A4086F"/>
    <w:rsid w:val="00A40A68"/>
    <w:rsid w:val="00A41230"/>
    <w:rsid w:val="00A41493"/>
    <w:rsid w:val="00A41618"/>
    <w:rsid w:val="00A4192C"/>
    <w:rsid w:val="00A419A1"/>
    <w:rsid w:val="00A41B0C"/>
    <w:rsid w:val="00A424D4"/>
    <w:rsid w:val="00A427CF"/>
    <w:rsid w:val="00A440B9"/>
    <w:rsid w:val="00A4459E"/>
    <w:rsid w:val="00A44F4A"/>
    <w:rsid w:val="00A45A4C"/>
    <w:rsid w:val="00A46073"/>
    <w:rsid w:val="00A46A49"/>
    <w:rsid w:val="00A46C70"/>
    <w:rsid w:val="00A46CF2"/>
    <w:rsid w:val="00A46E0F"/>
    <w:rsid w:val="00A47A9B"/>
    <w:rsid w:val="00A47BFB"/>
    <w:rsid w:val="00A50667"/>
    <w:rsid w:val="00A5088E"/>
    <w:rsid w:val="00A5102E"/>
    <w:rsid w:val="00A5191C"/>
    <w:rsid w:val="00A52C49"/>
    <w:rsid w:val="00A5380C"/>
    <w:rsid w:val="00A5403A"/>
    <w:rsid w:val="00A5417C"/>
    <w:rsid w:val="00A54BFF"/>
    <w:rsid w:val="00A54F14"/>
    <w:rsid w:val="00A55A33"/>
    <w:rsid w:val="00A55B8C"/>
    <w:rsid w:val="00A55E6A"/>
    <w:rsid w:val="00A572D8"/>
    <w:rsid w:val="00A57E4E"/>
    <w:rsid w:val="00A601E3"/>
    <w:rsid w:val="00A602C3"/>
    <w:rsid w:val="00A604CC"/>
    <w:rsid w:val="00A60AB3"/>
    <w:rsid w:val="00A60B4B"/>
    <w:rsid w:val="00A60FF3"/>
    <w:rsid w:val="00A61EBD"/>
    <w:rsid w:val="00A622F9"/>
    <w:rsid w:val="00A625F0"/>
    <w:rsid w:val="00A6295B"/>
    <w:rsid w:val="00A63005"/>
    <w:rsid w:val="00A63338"/>
    <w:rsid w:val="00A63381"/>
    <w:rsid w:val="00A6373B"/>
    <w:rsid w:val="00A6436E"/>
    <w:rsid w:val="00A64552"/>
    <w:rsid w:val="00A64A4D"/>
    <w:rsid w:val="00A650A5"/>
    <w:rsid w:val="00A65A88"/>
    <w:rsid w:val="00A65BCD"/>
    <w:rsid w:val="00A66A3B"/>
    <w:rsid w:val="00A67E98"/>
    <w:rsid w:val="00A705DF"/>
    <w:rsid w:val="00A714EB"/>
    <w:rsid w:val="00A7191A"/>
    <w:rsid w:val="00A71D6E"/>
    <w:rsid w:val="00A71DFC"/>
    <w:rsid w:val="00A72B62"/>
    <w:rsid w:val="00A72DE1"/>
    <w:rsid w:val="00A73A51"/>
    <w:rsid w:val="00A73DFD"/>
    <w:rsid w:val="00A7433E"/>
    <w:rsid w:val="00A748DC"/>
    <w:rsid w:val="00A74DC0"/>
    <w:rsid w:val="00A75305"/>
    <w:rsid w:val="00A753E1"/>
    <w:rsid w:val="00A75E2B"/>
    <w:rsid w:val="00A77445"/>
    <w:rsid w:val="00A77CD6"/>
    <w:rsid w:val="00A80539"/>
    <w:rsid w:val="00A80995"/>
    <w:rsid w:val="00A810D8"/>
    <w:rsid w:val="00A8111A"/>
    <w:rsid w:val="00A8185C"/>
    <w:rsid w:val="00A81B03"/>
    <w:rsid w:val="00A81D0F"/>
    <w:rsid w:val="00A8267A"/>
    <w:rsid w:val="00A82A29"/>
    <w:rsid w:val="00A82FB3"/>
    <w:rsid w:val="00A83089"/>
    <w:rsid w:val="00A83727"/>
    <w:rsid w:val="00A8379B"/>
    <w:rsid w:val="00A83A10"/>
    <w:rsid w:val="00A83B40"/>
    <w:rsid w:val="00A83D74"/>
    <w:rsid w:val="00A83E66"/>
    <w:rsid w:val="00A84141"/>
    <w:rsid w:val="00A844E4"/>
    <w:rsid w:val="00A852FF"/>
    <w:rsid w:val="00A85365"/>
    <w:rsid w:val="00A85570"/>
    <w:rsid w:val="00A85A46"/>
    <w:rsid w:val="00A85B86"/>
    <w:rsid w:val="00A85FA1"/>
    <w:rsid w:val="00A867CF"/>
    <w:rsid w:val="00A87069"/>
    <w:rsid w:val="00A8739B"/>
    <w:rsid w:val="00A8781B"/>
    <w:rsid w:val="00A915DA"/>
    <w:rsid w:val="00A91702"/>
    <w:rsid w:val="00A926CB"/>
    <w:rsid w:val="00A93A78"/>
    <w:rsid w:val="00A93A8E"/>
    <w:rsid w:val="00A94540"/>
    <w:rsid w:val="00A956B1"/>
    <w:rsid w:val="00A9643C"/>
    <w:rsid w:val="00A96A33"/>
    <w:rsid w:val="00A96D02"/>
    <w:rsid w:val="00A96E79"/>
    <w:rsid w:val="00A97889"/>
    <w:rsid w:val="00A9789F"/>
    <w:rsid w:val="00A97CA2"/>
    <w:rsid w:val="00AA02CE"/>
    <w:rsid w:val="00AA0488"/>
    <w:rsid w:val="00AA0B44"/>
    <w:rsid w:val="00AA0CF1"/>
    <w:rsid w:val="00AA1106"/>
    <w:rsid w:val="00AA11FA"/>
    <w:rsid w:val="00AA1365"/>
    <w:rsid w:val="00AA2EFC"/>
    <w:rsid w:val="00AA30A7"/>
    <w:rsid w:val="00AA3295"/>
    <w:rsid w:val="00AA3418"/>
    <w:rsid w:val="00AA382C"/>
    <w:rsid w:val="00AA3CE8"/>
    <w:rsid w:val="00AA41E2"/>
    <w:rsid w:val="00AA4535"/>
    <w:rsid w:val="00AA4F65"/>
    <w:rsid w:val="00AA558D"/>
    <w:rsid w:val="00AA55E9"/>
    <w:rsid w:val="00AA6202"/>
    <w:rsid w:val="00AA62E5"/>
    <w:rsid w:val="00AA6A9B"/>
    <w:rsid w:val="00AA77DC"/>
    <w:rsid w:val="00AA7A37"/>
    <w:rsid w:val="00AB044B"/>
    <w:rsid w:val="00AB05EE"/>
    <w:rsid w:val="00AB07B0"/>
    <w:rsid w:val="00AB1489"/>
    <w:rsid w:val="00AB159D"/>
    <w:rsid w:val="00AB22D1"/>
    <w:rsid w:val="00AB2771"/>
    <w:rsid w:val="00AB2D4B"/>
    <w:rsid w:val="00AB30F6"/>
    <w:rsid w:val="00AB33C9"/>
    <w:rsid w:val="00AB3417"/>
    <w:rsid w:val="00AB3C74"/>
    <w:rsid w:val="00AB49E5"/>
    <w:rsid w:val="00AB4B48"/>
    <w:rsid w:val="00AB584E"/>
    <w:rsid w:val="00AB59A1"/>
    <w:rsid w:val="00AB64D2"/>
    <w:rsid w:val="00AB64DC"/>
    <w:rsid w:val="00AB6A5D"/>
    <w:rsid w:val="00AB7462"/>
    <w:rsid w:val="00AB76AD"/>
    <w:rsid w:val="00AB7C97"/>
    <w:rsid w:val="00AC01FA"/>
    <w:rsid w:val="00AC0584"/>
    <w:rsid w:val="00AC0B29"/>
    <w:rsid w:val="00AC1194"/>
    <w:rsid w:val="00AC13EC"/>
    <w:rsid w:val="00AC1520"/>
    <w:rsid w:val="00AC21EE"/>
    <w:rsid w:val="00AC2DA4"/>
    <w:rsid w:val="00AC50F8"/>
    <w:rsid w:val="00AC5348"/>
    <w:rsid w:val="00AC5537"/>
    <w:rsid w:val="00AC562E"/>
    <w:rsid w:val="00AC5C0D"/>
    <w:rsid w:val="00AC6142"/>
    <w:rsid w:val="00AC6570"/>
    <w:rsid w:val="00AC6587"/>
    <w:rsid w:val="00AC6C37"/>
    <w:rsid w:val="00AC72E8"/>
    <w:rsid w:val="00AC738D"/>
    <w:rsid w:val="00AC7596"/>
    <w:rsid w:val="00AC7718"/>
    <w:rsid w:val="00AD025F"/>
    <w:rsid w:val="00AD052F"/>
    <w:rsid w:val="00AD0668"/>
    <w:rsid w:val="00AD0E24"/>
    <w:rsid w:val="00AD0FBF"/>
    <w:rsid w:val="00AD1010"/>
    <w:rsid w:val="00AD1E3B"/>
    <w:rsid w:val="00AD1ED5"/>
    <w:rsid w:val="00AD219A"/>
    <w:rsid w:val="00AD2678"/>
    <w:rsid w:val="00AD2788"/>
    <w:rsid w:val="00AD27A7"/>
    <w:rsid w:val="00AD2810"/>
    <w:rsid w:val="00AD317F"/>
    <w:rsid w:val="00AD371D"/>
    <w:rsid w:val="00AD3FEB"/>
    <w:rsid w:val="00AD43A4"/>
    <w:rsid w:val="00AD510C"/>
    <w:rsid w:val="00AD5B6D"/>
    <w:rsid w:val="00AD5FCF"/>
    <w:rsid w:val="00AD6033"/>
    <w:rsid w:val="00AD6278"/>
    <w:rsid w:val="00AD6468"/>
    <w:rsid w:val="00AD6C67"/>
    <w:rsid w:val="00AD6CD1"/>
    <w:rsid w:val="00AD6DEF"/>
    <w:rsid w:val="00AD6ED9"/>
    <w:rsid w:val="00AD7589"/>
    <w:rsid w:val="00AE07DD"/>
    <w:rsid w:val="00AE1759"/>
    <w:rsid w:val="00AE190F"/>
    <w:rsid w:val="00AE335A"/>
    <w:rsid w:val="00AE37B3"/>
    <w:rsid w:val="00AE3901"/>
    <w:rsid w:val="00AE43BD"/>
    <w:rsid w:val="00AE4911"/>
    <w:rsid w:val="00AE54B9"/>
    <w:rsid w:val="00AE6518"/>
    <w:rsid w:val="00AE75C5"/>
    <w:rsid w:val="00AE7B82"/>
    <w:rsid w:val="00AF0A32"/>
    <w:rsid w:val="00AF0C00"/>
    <w:rsid w:val="00AF27B5"/>
    <w:rsid w:val="00AF32C8"/>
    <w:rsid w:val="00AF3EB9"/>
    <w:rsid w:val="00AF4433"/>
    <w:rsid w:val="00AF4863"/>
    <w:rsid w:val="00AF4899"/>
    <w:rsid w:val="00AF570D"/>
    <w:rsid w:val="00AF58AC"/>
    <w:rsid w:val="00AF5C75"/>
    <w:rsid w:val="00AF62C5"/>
    <w:rsid w:val="00AF66AA"/>
    <w:rsid w:val="00AF690D"/>
    <w:rsid w:val="00AF6B1C"/>
    <w:rsid w:val="00AF6BA9"/>
    <w:rsid w:val="00AF6C53"/>
    <w:rsid w:val="00AF6DF4"/>
    <w:rsid w:val="00AF73AA"/>
    <w:rsid w:val="00AF76F3"/>
    <w:rsid w:val="00AF7B08"/>
    <w:rsid w:val="00B01322"/>
    <w:rsid w:val="00B015F3"/>
    <w:rsid w:val="00B01C0D"/>
    <w:rsid w:val="00B02EC3"/>
    <w:rsid w:val="00B030F2"/>
    <w:rsid w:val="00B03CA9"/>
    <w:rsid w:val="00B0491F"/>
    <w:rsid w:val="00B04A1B"/>
    <w:rsid w:val="00B04A77"/>
    <w:rsid w:val="00B04ED0"/>
    <w:rsid w:val="00B054D3"/>
    <w:rsid w:val="00B05A92"/>
    <w:rsid w:val="00B0659F"/>
    <w:rsid w:val="00B0687D"/>
    <w:rsid w:val="00B07840"/>
    <w:rsid w:val="00B078CB"/>
    <w:rsid w:val="00B07A8B"/>
    <w:rsid w:val="00B07AB2"/>
    <w:rsid w:val="00B07CF0"/>
    <w:rsid w:val="00B100F2"/>
    <w:rsid w:val="00B103B5"/>
    <w:rsid w:val="00B10D2F"/>
    <w:rsid w:val="00B11BF8"/>
    <w:rsid w:val="00B11C0F"/>
    <w:rsid w:val="00B11C77"/>
    <w:rsid w:val="00B127E8"/>
    <w:rsid w:val="00B1300A"/>
    <w:rsid w:val="00B13202"/>
    <w:rsid w:val="00B132D6"/>
    <w:rsid w:val="00B13802"/>
    <w:rsid w:val="00B1395F"/>
    <w:rsid w:val="00B14599"/>
    <w:rsid w:val="00B1460C"/>
    <w:rsid w:val="00B156F4"/>
    <w:rsid w:val="00B15B6D"/>
    <w:rsid w:val="00B15B7E"/>
    <w:rsid w:val="00B15F73"/>
    <w:rsid w:val="00B164EF"/>
    <w:rsid w:val="00B16907"/>
    <w:rsid w:val="00B16C44"/>
    <w:rsid w:val="00B17394"/>
    <w:rsid w:val="00B177BE"/>
    <w:rsid w:val="00B178F5"/>
    <w:rsid w:val="00B20260"/>
    <w:rsid w:val="00B20878"/>
    <w:rsid w:val="00B219B2"/>
    <w:rsid w:val="00B24036"/>
    <w:rsid w:val="00B2440E"/>
    <w:rsid w:val="00B24496"/>
    <w:rsid w:val="00B2468D"/>
    <w:rsid w:val="00B246A3"/>
    <w:rsid w:val="00B248E6"/>
    <w:rsid w:val="00B24961"/>
    <w:rsid w:val="00B24999"/>
    <w:rsid w:val="00B25289"/>
    <w:rsid w:val="00B26293"/>
    <w:rsid w:val="00B2630B"/>
    <w:rsid w:val="00B26842"/>
    <w:rsid w:val="00B26B46"/>
    <w:rsid w:val="00B26D54"/>
    <w:rsid w:val="00B2763E"/>
    <w:rsid w:val="00B27BD3"/>
    <w:rsid w:val="00B27C8D"/>
    <w:rsid w:val="00B27D6A"/>
    <w:rsid w:val="00B27E95"/>
    <w:rsid w:val="00B30508"/>
    <w:rsid w:val="00B3067A"/>
    <w:rsid w:val="00B312C9"/>
    <w:rsid w:val="00B31845"/>
    <w:rsid w:val="00B31909"/>
    <w:rsid w:val="00B329C4"/>
    <w:rsid w:val="00B33070"/>
    <w:rsid w:val="00B330DF"/>
    <w:rsid w:val="00B333D0"/>
    <w:rsid w:val="00B334AC"/>
    <w:rsid w:val="00B336D7"/>
    <w:rsid w:val="00B33B61"/>
    <w:rsid w:val="00B346AD"/>
    <w:rsid w:val="00B346F5"/>
    <w:rsid w:val="00B3489C"/>
    <w:rsid w:val="00B34A0C"/>
    <w:rsid w:val="00B35068"/>
    <w:rsid w:val="00B3531A"/>
    <w:rsid w:val="00B360A1"/>
    <w:rsid w:val="00B36136"/>
    <w:rsid w:val="00B36D58"/>
    <w:rsid w:val="00B36FEC"/>
    <w:rsid w:val="00B375A7"/>
    <w:rsid w:val="00B37D28"/>
    <w:rsid w:val="00B405A2"/>
    <w:rsid w:val="00B412F4"/>
    <w:rsid w:val="00B415E1"/>
    <w:rsid w:val="00B4160C"/>
    <w:rsid w:val="00B41FCF"/>
    <w:rsid w:val="00B4209A"/>
    <w:rsid w:val="00B4213D"/>
    <w:rsid w:val="00B42941"/>
    <w:rsid w:val="00B42BC3"/>
    <w:rsid w:val="00B4349F"/>
    <w:rsid w:val="00B436F0"/>
    <w:rsid w:val="00B4420A"/>
    <w:rsid w:val="00B44AF8"/>
    <w:rsid w:val="00B45024"/>
    <w:rsid w:val="00B4518B"/>
    <w:rsid w:val="00B454DD"/>
    <w:rsid w:val="00B45B5D"/>
    <w:rsid w:val="00B45F41"/>
    <w:rsid w:val="00B46267"/>
    <w:rsid w:val="00B46834"/>
    <w:rsid w:val="00B47256"/>
    <w:rsid w:val="00B47718"/>
    <w:rsid w:val="00B47D2B"/>
    <w:rsid w:val="00B502DB"/>
    <w:rsid w:val="00B5034C"/>
    <w:rsid w:val="00B50468"/>
    <w:rsid w:val="00B5219B"/>
    <w:rsid w:val="00B524F6"/>
    <w:rsid w:val="00B52D59"/>
    <w:rsid w:val="00B5380C"/>
    <w:rsid w:val="00B53979"/>
    <w:rsid w:val="00B53A96"/>
    <w:rsid w:val="00B53EF1"/>
    <w:rsid w:val="00B54226"/>
    <w:rsid w:val="00B54B78"/>
    <w:rsid w:val="00B555E0"/>
    <w:rsid w:val="00B555F5"/>
    <w:rsid w:val="00B55679"/>
    <w:rsid w:val="00B567AB"/>
    <w:rsid w:val="00B56873"/>
    <w:rsid w:val="00B570DA"/>
    <w:rsid w:val="00B6072D"/>
    <w:rsid w:val="00B60AB0"/>
    <w:rsid w:val="00B613A7"/>
    <w:rsid w:val="00B61A6B"/>
    <w:rsid w:val="00B61A7E"/>
    <w:rsid w:val="00B62055"/>
    <w:rsid w:val="00B62292"/>
    <w:rsid w:val="00B62CD1"/>
    <w:rsid w:val="00B62EBD"/>
    <w:rsid w:val="00B6381E"/>
    <w:rsid w:val="00B655BB"/>
    <w:rsid w:val="00B66722"/>
    <w:rsid w:val="00B66BAE"/>
    <w:rsid w:val="00B67175"/>
    <w:rsid w:val="00B67236"/>
    <w:rsid w:val="00B67561"/>
    <w:rsid w:val="00B7023C"/>
    <w:rsid w:val="00B70CF5"/>
    <w:rsid w:val="00B70D51"/>
    <w:rsid w:val="00B713E8"/>
    <w:rsid w:val="00B71E91"/>
    <w:rsid w:val="00B720EF"/>
    <w:rsid w:val="00B72954"/>
    <w:rsid w:val="00B7545F"/>
    <w:rsid w:val="00B754F3"/>
    <w:rsid w:val="00B75F85"/>
    <w:rsid w:val="00B765FB"/>
    <w:rsid w:val="00B77219"/>
    <w:rsid w:val="00B77B4F"/>
    <w:rsid w:val="00B80BCD"/>
    <w:rsid w:val="00B813F2"/>
    <w:rsid w:val="00B816C9"/>
    <w:rsid w:val="00B81AA8"/>
    <w:rsid w:val="00B8258F"/>
    <w:rsid w:val="00B82AF4"/>
    <w:rsid w:val="00B833CF"/>
    <w:rsid w:val="00B84A31"/>
    <w:rsid w:val="00B84CFB"/>
    <w:rsid w:val="00B85FDA"/>
    <w:rsid w:val="00B86006"/>
    <w:rsid w:val="00B861F9"/>
    <w:rsid w:val="00B86A4D"/>
    <w:rsid w:val="00B875A0"/>
    <w:rsid w:val="00B90E66"/>
    <w:rsid w:val="00B91660"/>
    <w:rsid w:val="00B91850"/>
    <w:rsid w:val="00B91D0D"/>
    <w:rsid w:val="00B921DA"/>
    <w:rsid w:val="00B922B5"/>
    <w:rsid w:val="00B926B6"/>
    <w:rsid w:val="00B927BC"/>
    <w:rsid w:val="00B932BD"/>
    <w:rsid w:val="00B935D5"/>
    <w:rsid w:val="00B94077"/>
    <w:rsid w:val="00B949DB"/>
    <w:rsid w:val="00B94F88"/>
    <w:rsid w:val="00B95431"/>
    <w:rsid w:val="00B959B0"/>
    <w:rsid w:val="00B95A4A"/>
    <w:rsid w:val="00B95D24"/>
    <w:rsid w:val="00B96840"/>
    <w:rsid w:val="00B974FB"/>
    <w:rsid w:val="00B9753A"/>
    <w:rsid w:val="00B97C2E"/>
    <w:rsid w:val="00B97F56"/>
    <w:rsid w:val="00B97F9C"/>
    <w:rsid w:val="00BA0661"/>
    <w:rsid w:val="00BA0794"/>
    <w:rsid w:val="00BA166A"/>
    <w:rsid w:val="00BA1B46"/>
    <w:rsid w:val="00BA2072"/>
    <w:rsid w:val="00BA256B"/>
    <w:rsid w:val="00BA3523"/>
    <w:rsid w:val="00BA3ADB"/>
    <w:rsid w:val="00BA412C"/>
    <w:rsid w:val="00BA49C7"/>
    <w:rsid w:val="00BA4A6F"/>
    <w:rsid w:val="00BA4E51"/>
    <w:rsid w:val="00BA4F85"/>
    <w:rsid w:val="00BA517E"/>
    <w:rsid w:val="00BA51DC"/>
    <w:rsid w:val="00BA5D18"/>
    <w:rsid w:val="00BA6B73"/>
    <w:rsid w:val="00BA6CCF"/>
    <w:rsid w:val="00BB0229"/>
    <w:rsid w:val="00BB0669"/>
    <w:rsid w:val="00BB0C98"/>
    <w:rsid w:val="00BB0D05"/>
    <w:rsid w:val="00BB0EA9"/>
    <w:rsid w:val="00BB0F2E"/>
    <w:rsid w:val="00BB104A"/>
    <w:rsid w:val="00BB1BF5"/>
    <w:rsid w:val="00BB2A60"/>
    <w:rsid w:val="00BB33AA"/>
    <w:rsid w:val="00BB3624"/>
    <w:rsid w:val="00BB370E"/>
    <w:rsid w:val="00BB3825"/>
    <w:rsid w:val="00BB3BA2"/>
    <w:rsid w:val="00BB4024"/>
    <w:rsid w:val="00BB4519"/>
    <w:rsid w:val="00BB46B3"/>
    <w:rsid w:val="00BB4975"/>
    <w:rsid w:val="00BB500F"/>
    <w:rsid w:val="00BB5151"/>
    <w:rsid w:val="00BB572C"/>
    <w:rsid w:val="00BB57C5"/>
    <w:rsid w:val="00BB5995"/>
    <w:rsid w:val="00BB5D29"/>
    <w:rsid w:val="00BB67CC"/>
    <w:rsid w:val="00BB6831"/>
    <w:rsid w:val="00BB6DC1"/>
    <w:rsid w:val="00BB6F1C"/>
    <w:rsid w:val="00BC0137"/>
    <w:rsid w:val="00BC06EF"/>
    <w:rsid w:val="00BC0C51"/>
    <w:rsid w:val="00BC0C8B"/>
    <w:rsid w:val="00BC1387"/>
    <w:rsid w:val="00BC1B5D"/>
    <w:rsid w:val="00BC21C8"/>
    <w:rsid w:val="00BC2770"/>
    <w:rsid w:val="00BC2907"/>
    <w:rsid w:val="00BC2DFC"/>
    <w:rsid w:val="00BC2E3E"/>
    <w:rsid w:val="00BC315B"/>
    <w:rsid w:val="00BC360E"/>
    <w:rsid w:val="00BC3A09"/>
    <w:rsid w:val="00BC3CB9"/>
    <w:rsid w:val="00BC3E22"/>
    <w:rsid w:val="00BC4469"/>
    <w:rsid w:val="00BC45D6"/>
    <w:rsid w:val="00BC4D99"/>
    <w:rsid w:val="00BC4DC9"/>
    <w:rsid w:val="00BC52ED"/>
    <w:rsid w:val="00BC5585"/>
    <w:rsid w:val="00BC5F8E"/>
    <w:rsid w:val="00BC5F9D"/>
    <w:rsid w:val="00BC691E"/>
    <w:rsid w:val="00BC6B2A"/>
    <w:rsid w:val="00BC6D54"/>
    <w:rsid w:val="00BC6DCD"/>
    <w:rsid w:val="00BC76A4"/>
    <w:rsid w:val="00BC77F5"/>
    <w:rsid w:val="00BC7C97"/>
    <w:rsid w:val="00BD09F4"/>
    <w:rsid w:val="00BD0B95"/>
    <w:rsid w:val="00BD124E"/>
    <w:rsid w:val="00BD16EC"/>
    <w:rsid w:val="00BD1830"/>
    <w:rsid w:val="00BD1A80"/>
    <w:rsid w:val="00BD2348"/>
    <w:rsid w:val="00BD364E"/>
    <w:rsid w:val="00BD483D"/>
    <w:rsid w:val="00BD4991"/>
    <w:rsid w:val="00BD4C26"/>
    <w:rsid w:val="00BD52CF"/>
    <w:rsid w:val="00BD5762"/>
    <w:rsid w:val="00BD61F0"/>
    <w:rsid w:val="00BD6996"/>
    <w:rsid w:val="00BD7871"/>
    <w:rsid w:val="00BE04AB"/>
    <w:rsid w:val="00BE04BB"/>
    <w:rsid w:val="00BE06CF"/>
    <w:rsid w:val="00BE11C9"/>
    <w:rsid w:val="00BE1A7E"/>
    <w:rsid w:val="00BE1CBF"/>
    <w:rsid w:val="00BE1F8D"/>
    <w:rsid w:val="00BE2244"/>
    <w:rsid w:val="00BE2665"/>
    <w:rsid w:val="00BE2DA5"/>
    <w:rsid w:val="00BE2E9F"/>
    <w:rsid w:val="00BE3169"/>
    <w:rsid w:val="00BE3964"/>
    <w:rsid w:val="00BE396D"/>
    <w:rsid w:val="00BE3A8E"/>
    <w:rsid w:val="00BE437D"/>
    <w:rsid w:val="00BE43C5"/>
    <w:rsid w:val="00BE54C5"/>
    <w:rsid w:val="00BE5B15"/>
    <w:rsid w:val="00BE6234"/>
    <w:rsid w:val="00BE6287"/>
    <w:rsid w:val="00BE63BA"/>
    <w:rsid w:val="00BE758E"/>
    <w:rsid w:val="00BE762E"/>
    <w:rsid w:val="00BE771C"/>
    <w:rsid w:val="00BF0346"/>
    <w:rsid w:val="00BF04B0"/>
    <w:rsid w:val="00BF0C1D"/>
    <w:rsid w:val="00BF1187"/>
    <w:rsid w:val="00BF1E16"/>
    <w:rsid w:val="00BF22D0"/>
    <w:rsid w:val="00BF29AA"/>
    <w:rsid w:val="00BF303B"/>
    <w:rsid w:val="00BF3143"/>
    <w:rsid w:val="00BF33A5"/>
    <w:rsid w:val="00BF3422"/>
    <w:rsid w:val="00BF40E4"/>
    <w:rsid w:val="00BF449C"/>
    <w:rsid w:val="00BF4F40"/>
    <w:rsid w:val="00BF5572"/>
    <w:rsid w:val="00BF590E"/>
    <w:rsid w:val="00BF59B9"/>
    <w:rsid w:val="00BF5FB8"/>
    <w:rsid w:val="00BF6118"/>
    <w:rsid w:val="00BF6E90"/>
    <w:rsid w:val="00BF6F49"/>
    <w:rsid w:val="00BF7209"/>
    <w:rsid w:val="00BF78BD"/>
    <w:rsid w:val="00C00A3F"/>
    <w:rsid w:val="00C00A95"/>
    <w:rsid w:val="00C00F9F"/>
    <w:rsid w:val="00C00FEA"/>
    <w:rsid w:val="00C01253"/>
    <w:rsid w:val="00C017D0"/>
    <w:rsid w:val="00C01881"/>
    <w:rsid w:val="00C01BAC"/>
    <w:rsid w:val="00C01C6C"/>
    <w:rsid w:val="00C02F37"/>
    <w:rsid w:val="00C0344E"/>
    <w:rsid w:val="00C03789"/>
    <w:rsid w:val="00C03F8F"/>
    <w:rsid w:val="00C04D92"/>
    <w:rsid w:val="00C04FD5"/>
    <w:rsid w:val="00C04FF5"/>
    <w:rsid w:val="00C05C8A"/>
    <w:rsid w:val="00C068F4"/>
    <w:rsid w:val="00C069BC"/>
    <w:rsid w:val="00C072B7"/>
    <w:rsid w:val="00C07659"/>
    <w:rsid w:val="00C10348"/>
    <w:rsid w:val="00C11575"/>
    <w:rsid w:val="00C12430"/>
    <w:rsid w:val="00C12E6C"/>
    <w:rsid w:val="00C131DE"/>
    <w:rsid w:val="00C13720"/>
    <w:rsid w:val="00C13C79"/>
    <w:rsid w:val="00C13DB4"/>
    <w:rsid w:val="00C140D9"/>
    <w:rsid w:val="00C140DA"/>
    <w:rsid w:val="00C143C4"/>
    <w:rsid w:val="00C146D0"/>
    <w:rsid w:val="00C1477C"/>
    <w:rsid w:val="00C14FE7"/>
    <w:rsid w:val="00C17335"/>
    <w:rsid w:val="00C20370"/>
    <w:rsid w:val="00C20BF1"/>
    <w:rsid w:val="00C20CCD"/>
    <w:rsid w:val="00C20DA2"/>
    <w:rsid w:val="00C20DC6"/>
    <w:rsid w:val="00C20E0A"/>
    <w:rsid w:val="00C217D8"/>
    <w:rsid w:val="00C22168"/>
    <w:rsid w:val="00C2246E"/>
    <w:rsid w:val="00C22807"/>
    <w:rsid w:val="00C235CE"/>
    <w:rsid w:val="00C2381E"/>
    <w:rsid w:val="00C23DE3"/>
    <w:rsid w:val="00C23E40"/>
    <w:rsid w:val="00C24B7D"/>
    <w:rsid w:val="00C24FE1"/>
    <w:rsid w:val="00C25E07"/>
    <w:rsid w:val="00C2643E"/>
    <w:rsid w:val="00C26698"/>
    <w:rsid w:val="00C270B0"/>
    <w:rsid w:val="00C2797E"/>
    <w:rsid w:val="00C30ADD"/>
    <w:rsid w:val="00C31283"/>
    <w:rsid w:val="00C31B3F"/>
    <w:rsid w:val="00C31F12"/>
    <w:rsid w:val="00C31FCF"/>
    <w:rsid w:val="00C32606"/>
    <w:rsid w:val="00C3277A"/>
    <w:rsid w:val="00C32F57"/>
    <w:rsid w:val="00C33377"/>
    <w:rsid w:val="00C347DF"/>
    <w:rsid w:val="00C350A5"/>
    <w:rsid w:val="00C35263"/>
    <w:rsid w:val="00C3602B"/>
    <w:rsid w:val="00C36252"/>
    <w:rsid w:val="00C36271"/>
    <w:rsid w:val="00C362E9"/>
    <w:rsid w:val="00C36335"/>
    <w:rsid w:val="00C3671C"/>
    <w:rsid w:val="00C36948"/>
    <w:rsid w:val="00C36BB7"/>
    <w:rsid w:val="00C36E0F"/>
    <w:rsid w:val="00C3728D"/>
    <w:rsid w:val="00C374EB"/>
    <w:rsid w:val="00C4028E"/>
    <w:rsid w:val="00C40636"/>
    <w:rsid w:val="00C409B2"/>
    <w:rsid w:val="00C41C02"/>
    <w:rsid w:val="00C426F6"/>
    <w:rsid w:val="00C43240"/>
    <w:rsid w:val="00C435E7"/>
    <w:rsid w:val="00C43A70"/>
    <w:rsid w:val="00C447E2"/>
    <w:rsid w:val="00C44E63"/>
    <w:rsid w:val="00C45F76"/>
    <w:rsid w:val="00C464D8"/>
    <w:rsid w:val="00C46823"/>
    <w:rsid w:val="00C47650"/>
    <w:rsid w:val="00C508C9"/>
    <w:rsid w:val="00C5129F"/>
    <w:rsid w:val="00C5197A"/>
    <w:rsid w:val="00C51EC9"/>
    <w:rsid w:val="00C51EF0"/>
    <w:rsid w:val="00C52424"/>
    <w:rsid w:val="00C52605"/>
    <w:rsid w:val="00C542EC"/>
    <w:rsid w:val="00C54AB4"/>
    <w:rsid w:val="00C5596C"/>
    <w:rsid w:val="00C55DDF"/>
    <w:rsid w:val="00C5655B"/>
    <w:rsid w:val="00C56665"/>
    <w:rsid w:val="00C56F7E"/>
    <w:rsid w:val="00C570ED"/>
    <w:rsid w:val="00C574A6"/>
    <w:rsid w:val="00C5777E"/>
    <w:rsid w:val="00C602C5"/>
    <w:rsid w:val="00C60442"/>
    <w:rsid w:val="00C60635"/>
    <w:rsid w:val="00C6072D"/>
    <w:rsid w:val="00C60C9B"/>
    <w:rsid w:val="00C60F59"/>
    <w:rsid w:val="00C612EC"/>
    <w:rsid w:val="00C61908"/>
    <w:rsid w:val="00C61C82"/>
    <w:rsid w:val="00C62F67"/>
    <w:rsid w:val="00C6353D"/>
    <w:rsid w:val="00C63DBC"/>
    <w:rsid w:val="00C63DD2"/>
    <w:rsid w:val="00C63F25"/>
    <w:rsid w:val="00C64532"/>
    <w:rsid w:val="00C65BD4"/>
    <w:rsid w:val="00C66107"/>
    <w:rsid w:val="00C66993"/>
    <w:rsid w:val="00C66E8B"/>
    <w:rsid w:val="00C66EC0"/>
    <w:rsid w:val="00C67B82"/>
    <w:rsid w:val="00C67D99"/>
    <w:rsid w:val="00C7055F"/>
    <w:rsid w:val="00C70D12"/>
    <w:rsid w:val="00C70DCA"/>
    <w:rsid w:val="00C71168"/>
    <w:rsid w:val="00C71425"/>
    <w:rsid w:val="00C71C48"/>
    <w:rsid w:val="00C720CE"/>
    <w:rsid w:val="00C726B7"/>
    <w:rsid w:val="00C7420C"/>
    <w:rsid w:val="00C74404"/>
    <w:rsid w:val="00C745DA"/>
    <w:rsid w:val="00C746DB"/>
    <w:rsid w:val="00C7505B"/>
    <w:rsid w:val="00C7520B"/>
    <w:rsid w:val="00C753C1"/>
    <w:rsid w:val="00C76650"/>
    <w:rsid w:val="00C7689D"/>
    <w:rsid w:val="00C76C1E"/>
    <w:rsid w:val="00C76DA4"/>
    <w:rsid w:val="00C76F37"/>
    <w:rsid w:val="00C7730A"/>
    <w:rsid w:val="00C80058"/>
    <w:rsid w:val="00C800A2"/>
    <w:rsid w:val="00C81388"/>
    <w:rsid w:val="00C81A21"/>
    <w:rsid w:val="00C81BA5"/>
    <w:rsid w:val="00C82314"/>
    <w:rsid w:val="00C828B3"/>
    <w:rsid w:val="00C82B86"/>
    <w:rsid w:val="00C83CDE"/>
    <w:rsid w:val="00C84897"/>
    <w:rsid w:val="00C84D8F"/>
    <w:rsid w:val="00C8586B"/>
    <w:rsid w:val="00C85892"/>
    <w:rsid w:val="00C85D33"/>
    <w:rsid w:val="00C86301"/>
    <w:rsid w:val="00C86407"/>
    <w:rsid w:val="00C866AE"/>
    <w:rsid w:val="00C8770F"/>
    <w:rsid w:val="00C8772E"/>
    <w:rsid w:val="00C8795B"/>
    <w:rsid w:val="00C87AD4"/>
    <w:rsid w:val="00C9005C"/>
    <w:rsid w:val="00C90104"/>
    <w:rsid w:val="00C901D3"/>
    <w:rsid w:val="00C90CE6"/>
    <w:rsid w:val="00C915F6"/>
    <w:rsid w:val="00C9198C"/>
    <w:rsid w:val="00C919BA"/>
    <w:rsid w:val="00C91D2B"/>
    <w:rsid w:val="00C9219D"/>
    <w:rsid w:val="00C9230B"/>
    <w:rsid w:val="00C9256E"/>
    <w:rsid w:val="00C92629"/>
    <w:rsid w:val="00C92BD1"/>
    <w:rsid w:val="00C92C4B"/>
    <w:rsid w:val="00C92D82"/>
    <w:rsid w:val="00C9367E"/>
    <w:rsid w:val="00C93884"/>
    <w:rsid w:val="00C93AFC"/>
    <w:rsid w:val="00C93E48"/>
    <w:rsid w:val="00C93EB1"/>
    <w:rsid w:val="00C94219"/>
    <w:rsid w:val="00C942B1"/>
    <w:rsid w:val="00C94E7D"/>
    <w:rsid w:val="00C9524E"/>
    <w:rsid w:val="00C96101"/>
    <w:rsid w:val="00C9758E"/>
    <w:rsid w:val="00C97691"/>
    <w:rsid w:val="00CA089D"/>
    <w:rsid w:val="00CA08CE"/>
    <w:rsid w:val="00CA0A83"/>
    <w:rsid w:val="00CA18AE"/>
    <w:rsid w:val="00CA194F"/>
    <w:rsid w:val="00CA25B7"/>
    <w:rsid w:val="00CA283E"/>
    <w:rsid w:val="00CA29C0"/>
    <w:rsid w:val="00CA3156"/>
    <w:rsid w:val="00CA4AE8"/>
    <w:rsid w:val="00CA5039"/>
    <w:rsid w:val="00CA56AF"/>
    <w:rsid w:val="00CA5C4E"/>
    <w:rsid w:val="00CA6DD4"/>
    <w:rsid w:val="00CA711A"/>
    <w:rsid w:val="00CA717B"/>
    <w:rsid w:val="00CA73EB"/>
    <w:rsid w:val="00CB0725"/>
    <w:rsid w:val="00CB0787"/>
    <w:rsid w:val="00CB1077"/>
    <w:rsid w:val="00CB10FC"/>
    <w:rsid w:val="00CB1296"/>
    <w:rsid w:val="00CB12CA"/>
    <w:rsid w:val="00CB191F"/>
    <w:rsid w:val="00CB20DD"/>
    <w:rsid w:val="00CB2691"/>
    <w:rsid w:val="00CB2CC9"/>
    <w:rsid w:val="00CB395C"/>
    <w:rsid w:val="00CB3AEE"/>
    <w:rsid w:val="00CB45B5"/>
    <w:rsid w:val="00CB46F2"/>
    <w:rsid w:val="00CB4EBB"/>
    <w:rsid w:val="00CB5B08"/>
    <w:rsid w:val="00CB5CFE"/>
    <w:rsid w:val="00CB5F55"/>
    <w:rsid w:val="00CB6667"/>
    <w:rsid w:val="00CB69E1"/>
    <w:rsid w:val="00CB6FDA"/>
    <w:rsid w:val="00CB73E9"/>
    <w:rsid w:val="00CC0247"/>
    <w:rsid w:val="00CC02F8"/>
    <w:rsid w:val="00CC056D"/>
    <w:rsid w:val="00CC0E2C"/>
    <w:rsid w:val="00CC0ECA"/>
    <w:rsid w:val="00CC1577"/>
    <w:rsid w:val="00CC1740"/>
    <w:rsid w:val="00CC18F3"/>
    <w:rsid w:val="00CC1928"/>
    <w:rsid w:val="00CC1DE1"/>
    <w:rsid w:val="00CC227B"/>
    <w:rsid w:val="00CC23FB"/>
    <w:rsid w:val="00CC284E"/>
    <w:rsid w:val="00CC2992"/>
    <w:rsid w:val="00CC2E68"/>
    <w:rsid w:val="00CC333F"/>
    <w:rsid w:val="00CC35DD"/>
    <w:rsid w:val="00CC382F"/>
    <w:rsid w:val="00CC422C"/>
    <w:rsid w:val="00CC4337"/>
    <w:rsid w:val="00CC4575"/>
    <w:rsid w:val="00CC4E7B"/>
    <w:rsid w:val="00CC4F91"/>
    <w:rsid w:val="00CC5561"/>
    <w:rsid w:val="00CC5C11"/>
    <w:rsid w:val="00CC63BD"/>
    <w:rsid w:val="00CC64F1"/>
    <w:rsid w:val="00CC6523"/>
    <w:rsid w:val="00CC6613"/>
    <w:rsid w:val="00CC6815"/>
    <w:rsid w:val="00CC7270"/>
    <w:rsid w:val="00CC730D"/>
    <w:rsid w:val="00CC76A1"/>
    <w:rsid w:val="00CC7821"/>
    <w:rsid w:val="00CC7B8E"/>
    <w:rsid w:val="00CD0A59"/>
    <w:rsid w:val="00CD0B34"/>
    <w:rsid w:val="00CD0EF3"/>
    <w:rsid w:val="00CD1149"/>
    <w:rsid w:val="00CD1762"/>
    <w:rsid w:val="00CD1990"/>
    <w:rsid w:val="00CD24BA"/>
    <w:rsid w:val="00CD2752"/>
    <w:rsid w:val="00CD27A0"/>
    <w:rsid w:val="00CD31B1"/>
    <w:rsid w:val="00CD38B3"/>
    <w:rsid w:val="00CD3BB3"/>
    <w:rsid w:val="00CD3E04"/>
    <w:rsid w:val="00CD4200"/>
    <w:rsid w:val="00CD4340"/>
    <w:rsid w:val="00CD5251"/>
    <w:rsid w:val="00CD5601"/>
    <w:rsid w:val="00CD5E2C"/>
    <w:rsid w:val="00CD6331"/>
    <w:rsid w:val="00CD76DD"/>
    <w:rsid w:val="00CD7850"/>
    <w:rsid w:val="00CE0886"/>
    <w:rsid w:val="00CE08E5"/>
    <w:rsid w:val="00CE0952"/>
    <w:rsid w:val="00CE169E"/>
    <w:rsid w:val="00CE2031"/>
    <w:rsid w:val="00CE210F"/>
    <w:rsid w:val="00CE219C"/>
    <w:rsid w:val="00CE2542"/>
    <w:rsid w:val="00CE28F8"/>
    <w:rsid w:val="00CE298E"/>
    <w:rsid w:val="00CE2AB8"/>
    <w:rsid w:val="00CE30B2"/>
    <w:rsid w:val="00CE38B8"/>
    <w:rsid w:val="00CE49BF"/>
    <w:rsid w:val="00CE4D37"/>
    <w:rsid w:val="00CE53B7"/>
    <w:rsid w:val="00CE58D3"/>
    <w:rsid w:val="00CE5BDF"/>
    <w:rsid w:val="00CE5C4A"/>
    <w:rsid w:val="00CE61B9"/>
    <w:rsid w:val="00CE65D3"/>
    <w:rsid w:val="00CE6C89"/>
    <w:rsid w:val="00CE7747"/>
    <w:rsid w:val="00CF00B2"/>
    <w:rsid w:val="00CF0B1E"/>
    <w:rsid w:val="00CF0DC1"/>
    <w:rsid w:val="00CF1A15"/>
    <w:rsid w:val="00CF1DB7"/>
    <w:rsid w:val="00CF23A8"/>
    <w:rsid w:val="00CF269F"/>
    <w:rsid w:val="00CF3A14"/>
    <w:rsid w:val="00CF3C7D"/>
    <w:rsid w:val="00CF3F00"/>
    <w:rsid w:val="00CF408D"/>
    <w:rsid w:val="00CF4168"/>
    <w:rsid w:val="00CF4ADF"/>
    <w:rsid w:val="00CF4D1E"/>
    <w:rsid w:val="00CF4E52"/>
    <w:rsid w:val="00CF5B81"/>
    <w:rsid w:val="00CF5C83"/>
    <w:rsid w:val="00CF608F"/>
    <w:rsid w:val="00CF65E9"/>
    <w:rsid w:val="00CF6641"/>
    <w:rsid w:val="00CF6E34"/>
    <w:rsid w:val="00CF7999"/>
    <w:rsid w:val="00CF7ED8"/>
    <w:rsid w:val="00D00238"/>
    <w:rsid w:val="00D00650"/>
    <w:rsid w:val="00D00907"/>
    <w:rsid w:val="00D009C2"/>
    <w:rsid w:val="00D00BA6"/>
    <w:rsid w:val="00D00FDD"/>
    <w:rsid w:val="00D017B9"/>
    <w:rsid w:val="00D0233E"/>
    <w:rsid w:val="00D03293"/>
    <w:rsid w:val="00D03D18"/>
    <w:rsid w:val="00D0411D"/>
    <w:rsid w:val="00D05A21"/>
    <w:rsid w:val="00D05C0A"/>
    <w:rsid w:val="00D06AA0"/>
    <w:rsid w:val="00D06DE3"/>
    <w:rsid w:val="00D06FDA"/>
    <w:rsid w:val="00D0767F"/>
    <w:rsid w:val="00D0782B"/>
    <w:rsid w:val="00D07FD4"/>
    <w:rsid w:val="00D10CBD"/>
    <w:rsid w:val="00D11760"/>
    <w:rsid w:val="00D1176A"/>
    <w:rsid w:val="00D11C64"/>
    <w:rsid w:val="00D1237F"/>
    <w:rsid w:val="00D12C81"/>
    <w:rsid w:val="00D13BEA"/>
    <w:rsid w:val="00D145DB"/>
    <w:rsid w:val="00D14FCD"/>
    <w:rsid w:val="00D15142"/>
    <w:rsid w:val="00D153BA"/>
    <w:rsid w:val="00D165A3"/>
    <w:rsid w:val="00D16DEA"/>
    <w:rsid w:val="00D17380"/>
    <w:rsid w:val="00D17B10"/>
    <w:rsid w:val="00D2021F"/>
    <w:rsid w:val="00D2064A"/>
    <w:rsid w:val="00D20714"/>
    <w:rsid w:val="00D21FA3"/>
    <w:rsid w:val="00D2256E"/>
    <w:rsid w:val="00D228C2"/>
    <w:rsid w:val="00D235FF"/>
    <w:rsid w:val="00D239AE"/>
    <w:rsid w:val="00D23C63"/>
    <w:rsid w:val="00D2418A"/>
    <w:rsid w:val="00D24DA6"/>
    <w:rsid w:val="00D25115"/>
    <w:rsid w:val="00D25EF6"/>
    <w:rsid w:val="00D261FA"/>
    <w:rsid w:val="00D270C2"/>
    <w:rsid w:val="00D271F7"/>
    <w:rsid w:val="00D27492"/>
    <w:rsid w:val="00D3034B"/>
    <w:rsid w:val="00D30392"/>
    <w:rsid w:val="00D307E0"/>
    <w:rsid w:val="00D30C2A"/>
    <w:rsid w:val="00D31476"/>
    <w:rsid w:val="00D3147D"/>
    <w:rsid w:val="00D31C7C"/>
    <w:rsid w:val="00D32324"/>
    <w:rsid w:val="00D32634"/>
    <w:rsid w:val="00D32ECC"/>
    <w:rsid w:val="00D332AF"/>
    <w:rsid w:val="00D33950"/>
    <w:rsid w:val="00D33C60"/>
    <w:rsid w:val="00D35493"/>
    <w:rsid w:val="00D35E4C"/>
    <w:rsid w:val="00D36605"/>
    <w:rsid w:val="00D37BD7"/>
    <w:rsid w:val="00D40393"/>
    <w:rsid w:val="00D403F7"/>
    <w:rsid w:val="00D412E3"/>
    <w:rsid w:val="00D418CA"/>
    <w:rsid w:val="00D41E33"/>
    <w:rsid w:val="00D4242F"/>
    <w:rsid w:val="00D4273E"/>
    <w:rsid w:val="00D43DDE"/>
    <w:rsid w:val="00D43EC4"/>
    <w:rsid w:val="00D440B0"/>
    <w:rsid w:val="00D44C0C"/>
    <w:rsid w:val="00D4519C"/>
    <w:rsid w:val="00D45B4F"/>
    <w:rsid w:val="00D45D14"/>
    <w:rsid w:val="00D465A7"/>
    <w:rsid w:val="00D47E7B"/>
    <w:rsid w:val="00D5146F"/>
    <w:rsid w:val="00D51EEE"/>
    <w:rsid w:val="00D52201"/>
    <w:rsid w:val="00D52B04"/>
    <w:rsid w:val="00D5334F"/>
    <w:rsid w:val="00D53513"/>
    <w:rsid w:val="00D53869"/>
    <w:rsid w:val="00D53DDE"/>
    <w:rsid w:val="00D542AF"/>
    <w:rsid w:val="00D54387"/>
    <w:rsid w:val="00D54BCD"/>
    <w:rsid w:val="00D5519D"/>
    <w:rsid w:val="00D55975"/>
    <w:rsid w:val="00D55DE6"/>
    <w:rsid w:val="00D5671B"/>
    <w:rsid w:val="00D571BB"/>
    <w:rsid w:val="00D5749C"/>
    <w:rsid w:val="00D57DFB"/>
    <w:rsid w:val="00D6075A"/>
    <w:rsid w:val="00D61268"/>
    <w:rsid w:val="00D6170E"/>
    <w:rsid w:val="00D61722"/>
    <w:rsid w:val="00D6180B"/>
    <w:rsid w:val="00D61AFC"/>
    <w:rsid w:val="00D6219A"/>
    <w:rsid w:val="00D62732"/>
    <w:rsid w:val="00D6277A"/>
    <w:rsid w:val="00D62C38"/>
    <w:rsid w:val="00D63B3F"/>
    <w:rsid w:val="00D63DDE"/>
    <w:rsid w:val="00D63F51"/>
    <w:rsid w:val="00D642A4"/>
    <w:rsid w:val="00D644DF"/>
    <w:rsid w:val="00D649E6"/>
    <w:rsid w:val="00D64A06"/>
    <w:rsid w:val="00D65AE8"/>
    <w:rsid w:val="00D65B92"/>
    <w:rsid w:val="00D65E84"/>
    <w:rsid w:val="00D663E4"/>
    <w:rsid w:val="00D66680"/>
    <w:rsid w:val="00D66D22"/>
    <w:rsid w:val="00D66DED"/>
    <w:rsid w:val="00D67C2B"/>
    <w:rsid w:val="00D704CF"/>
    <w:rsid w:val="00D706D9"/>
    <w:rsid w:val="00D70E92"/>
    <w:rsid w:val="00D710F2"/>
    <w:rsid w:val="00D71D62"/>
    <w:rsid w:val="00D72031"/>
    <w:rsid w:val="00D7292A"/>
    <w:rsid w:val="00D72A81"/>
    <w:rsid w:val="00D73CBD"/>
    <w:rsid w:val="00D743FF"/>
    <w:rsid w:val="00D74961"/>
    <w:rsid w:val="00D74F5E"/>
    <w:rsid w:val="00D75105"/>
    <w:rsid w:val="00D75237"/>
    <w:rsid w:val="00D75D28"/>
    <w:rsid w:val="00D75EB3"/>
    <w:rsid w:val="00D76611"/>
    <w:rsid w:val="00D7695D"/>
    <w:rsid w:val="00D76A35"/>
    <w:rsid w:val="00D76BAD"/>
    <w:rsid w:val="00D76CAE"/>
    <w:rsid w:val="00D76CE5"/>
    <w:rsid w:val="00D76D64"/>
    <w:rsid w:val="00D770FA"/>
    <w:rsid w:val="00D77823"/>
    <w:rsid w:val="00D77ABA"/>
    <w:rsid w:val="00D77C77"/>
    <w:rsid w:val="00D803F6"/>
    <w:rsid w:val="00D816B4"/>
    <w:rsid w:val="00D81863"/>
    <w:rsid w:val="00D826F5"/>
    <w:rsid w:val="00D82C60"/>
    <w:rsid w:val="00D830BE"/>
    <w:rsid w:val="00D839F8"/>
    <w:rsid w:val="00D84706"/>
    <w:rsid w:val="00D84B4D"/>
    <w:rsid w:val="00D84D06"/>
    <w:rsid w:val="00D8664E"/>
    <w:rsid w:val="00D86833"/>
    <w:rsid w:val="00D8684F"/>
    <w:rsid w:val="00D86A08"/>
    <w:rsid w:val="00D86F9B"/>
    <w:rsid w:val="00D876BF"/>
    <w:rsid w:val="00D90050"/>
    <w:rsid w:val="00D900A3"/>
    <w:rsid w:val="00D901C5"/>
    <w:rsid w:val="00D908E7"/>
    <w:rsid w:val="00D91175"/>
    <w:rsid w:val="00D920AB"/>
    <w:rsid w:val="00D93672"/>
    <w:rsid w:val="00D93874"/>
    <w:rsid w:val="00D93D5F"/>
    <w:rsid w:val="00D9400E"/>
    <w:rsid w:val="00D948A8"/>
    <w:rsid w:val="00D95300"/>
    <w:rsid w:val="00D95B09"/>
    <w:rsid w:val="00D96019"/>
    <w:rsid w:val="00D9759D"/>
    <w:rsid w:val="00D978F4"/>
    <w:rsid w:val="00D97C6F"/>
    <w:rsid w:val="00D97DD4"/>
    <w:rsid w:val="00DA072D"/>
    <w:rsid w:val="00DA0AD1"/>
    <w:rsid w:val="00DA0C7E"/>
    <w:rsid w:val="00DA1787"/>
    <w:rsid w:val="00DA18B8"/>
    <w:rsid w:val="00DA191D"/>
    <w:rsid w:val="00DA1AFF"/>
    <w:rsid w:val="00DA206C"/>
    <w:rsid w:val="00DA225E"/>
    <w:rsid w:val="00DA239E"/>
    <w:rsid w:val="00DA23DB"/>
    <w:rsid w:val="00DA29BC"/>
    <w:rsid w:val="00DA2AF3"/>
    <w:rsid w:val="00DA34D5"/>
    <w:rsid w:val="00DA3A6C"/>
    <w:rsid w:val="00DA3A90"/>
    <w:rsid w:val="00DA42FC"/>
    <w:rsid w:val="00DA4594"/>
    <w:rsid w:val="00DA4E51"/>
    <w:rsid w:val="00DA4FDD"/>
    <w:rsid w:val="00DA53F0"/>
    <w:rsid w:val="00DA56DE"/>
    <w:rsid w:val="00DA639D"/>
    <w:rsid w:val="00DA6C46"/>
    <w:rsid w:val="00DA6C57"/>
    <w:rsid w:val="00DA7587"/>
    <w:rsid w:val="00DB05D4"/>
    <w:rsid w:val="00DB0849"/>
    <w:rsid w:val="00DB0CC3"/>
    <w:rsid w:val="00DB0F52"/>
    <w:rsid w:val="00DB114E"/>
    <w:rsid w:val="00DB17E0"/>
    <w:rsid w:val="00DB1E76"/>
    <w:rsid w:val="00DB21F0"/>
    <w:rsid w:val="00DB24C2"/>
    <w:rsid w:val="00DB25B9"/>
    <w:rsid w:val="00DB2B89"/>
    <w:rsid w:val="00DB3518"/>
    <w:rsid w:val="00DB3EF5"/>
    <w:rsid w:val="00DB41D2"/>
    <w:rsid w:val="00DB457F"/>
    <w:rsid w:val="00DB4859"/>
    <w:rsid w:val="00DB4A8B"/>
    <w:rsid w:val="00DB56F8"/>
    <w:rsid w:val="00DB5B5A"/>
    <w:rsid w:val="00DB5BBA"/>
    <w:rsid w:val="00DB6644"/>
    <w:rsid w:val="00DB6744"/>
    <w:rsid w:val="00DB73CD"/>
    <w:rsid w:val="00DB74C3"/>
    <w:rsid w:val="00DB7854"/>
    <w:rsid w:val="00DB7ACE"/>
    <w:rsid w:val="00DB7BF0"/>
    <w:rsid w:val="00DC054F"/>
    <w:rsid w:val="00DC0E70"/>
    <w:rsid w:val="00DC3FD3"/>
    <w:rsid w:val="00DC4091"/>
    <w:rsid w:val="00DC4CB5"/>
    <w:rsid w:val="00DC58C2"/>
    <w:rsid w:val="00DC5AE6"/>
    <w:rsid w:val="00DC68AF"/>
    <w:rsid w:val="00DC6B2E"/>
    <w:rsid w:val="00DC72EC"/>
    <w:rsid w:val="00DC7466"/>
    <w:rsid w:val="00DC7A76"/>
    <w:rsid w:val="00DD009A"/>
    <w:rsid w:val="00DD0456"/>
    <w:rsid w:val="00DD0BDE"/>
    <w:rsid w:val="00DD0C64"/>
    <w:rsid w:val="00DD1382"/>
    <w:rsid w:val="00DD147B"/>
    <w:rsid w:val="00DD1851"/>
    <w:rsid w:val="00DD1D22"/>
    <w:rsid w:val="00DD2166"/>
    <w:rsid w:val="00DD22D2"/>
    <w:rsid w:val="00DD23F3"/>
    <w:rsid w:val="00DD32D6"/>
    <w:rsid w:val="00DD34A1"/>
    <w:rsid w:val="00DD6064"/>
    <w:rsid w:val="00DD6990"/>
    <w:rsid w:val="00DD70B5"/>
    <w:rsid w:val="00DD714F"/>
    <w:rsid w:val="00DE0162"/>
    <w:rsid w:val="00DE017C"/>
    <w:rsid w:val="00DE0BF0"/>
    <w:rsid w:val="00DE0D1A"/>
    <w:rsid w:val="00DE0FD9"/>
    <w:rsid w:val="00DE101B"/>
    <w:rsid w:val="00DE11C9"/>
    <w:rsid w:val="00DE149C"/>
    <w:rsid w:val="00DE17D2"/>
    <w:rsid w:val="00DE1900"/>
    <w:rsid w:val="00DE2569"/>
    <w:rsid w:val="00DE26FA"/>
    <w:rsid w:val="00DE273C"/>
    <w:rsid w:val="00DE32BD"/>
    <w:rsid w:val="00DE3656"/>
    <w:rsid w:val="00DE3C1B"/>
    <w:rsid w:val="00DE3EE0"/>
    <w:rsid w:val="00DE493D"/>
    <w:rsid w:val="00DE4945"/>
    <w:rsid w:val="00DE4F1E"/>
    <w:rsid w:val="00DE5A4A"/>
    <w:rsid w:val="00DE5EE3"/>
    <w:rsid w:val="00DE5FC0"/>
    <w:rsid w:val="00DE61C7"/>
    <w:rsid w:val="00DE653A"/>
    <w:rsid w:val="00DE6828"/>
    <w:rsid w:val="00DE6949"/>
    <w:rsid w:val="00DE6FD2"/>
    <w:rsid w:val="00DE7422"/>
    <w:rsid w:val="00DF07BF"/>
    <w:rsid w:val="00DF0D0A"/>
    <w:rsid w:val="00DF1797"/>
    <w:rsid w:val="00DF1DC8"/>
    <w:rsid w:val="00DF2736"/>
    <w:rsid w:val="00DF2755"/>
    <w:rsid w:val="00DF2E84"/>
    <w:rsid w:val="00DF30C7"/>
    <w:rsid w:val="00DF36FA"/>
    <w:rsid w:val="00DF5117"/>
    <w:rsid w:val="00DF53FD"/>
    <w:rsid w:val="00DF5AB1"/>
    <w:rsid w:val="00DF60BA"/>
    <w:rsid w:val="00DF62D5"/>
    <w:rsid w:val="00DF644C"/>
    <w:rsid w:val="00DF722D"/>
    <w:rsid w:val="00DF7446"/>
    <w:rsid w:val="00DF7901"/>
    <w:rsid w:val="00E00924"/>
    <w:rsid w:val="00E00CAF"/>
    <w:rsid w:val="00E010F3"/>
    <w:rsid w:val="00E028A0"/>
    <w:rsid w:val="00E03D1D"/>
    <w:rsid w:val="00E04750"/>
    <w:rsid w:val="00E04873"/>
    <w:rsid w:val="00E04B4B"/>
    <w:rsid w:val="00E04F4D"/>
    <w:rsid w:val="00E055B3"/>
    <w:rsid w:val="00E0569E"/>
    <w:rsid w:val="00E059C8"/>
    <w:rsid w:val="00E06D5D"/>
    <w:rsid w:val="00E06F93"/>
    <w:rsid w:val="00E07613"/>
    <w:rsid w:val="00E1020B"/>
    <w:rsid w:val="00E10466"/>
    <w:rsid w:val="00E1085D"/>
    <w:rsid w:val="00E11662"/>
    <w:rsid w:val="00E11A57"/>
    <w:rsid w:val="00E12638"/>
    <w:rsid w:val="00E12878"/>
    <w:rsid w:val="00E12A39"/>
    <w:rsid w:val="00E12D62"/>
    <w:rsid w:val="00E13ACF"/>
    <w:rsid w:val="00E145DF"/>
    <w:rsid w:val="00E15575"/>
    <w:rsid w:val="00E15587"/>
    <w:rsid w:val="00E15F2E"/>
    <w:rsid w:val="00E1623E"/>
    <w:rsid w:val="00E16327"/>
    <w:rsid w:val="00E1644E"/>
    <w:rsid w:val="00E165FF"/>
    <w:rsid w:val="00E1709E"/>
    <w:rsid w:val="00E17299"/>
    <w:rsid w:val="00E1749A"/>
    <w:rsid w:val="00E17722"/>
    <w:rsid w:val="00E17CB0"/>
    <w:rsid w:val="00E17E0D"/>
    <w:rsid w:val="00E202BC"/>
    <w:rsid w:val="00E211F5"/>
    <w:rsid w:val="00E218B5"/>
    <w:rsid w:val="00E226AE"/>
    <w:rsid w:val="00E229C4"/>
    <w:rsid w:val="00E22D88"/>
    <w:rsid w:val="00E2432C"/>
    <w:rsid w:val="00E24653"/>
    <w:rsid w:val="00E247F8"/>
    <w:rsid w:val="00E249AE"/>
    <w:rsid w:val="00E255B5"/>
    <w:rsid w:val="00E25810"/>
    <w:rsid w:val="00E25BBA"/>
    <w:rsid w:val="00E26785"/>
    <w:rsid w:val="00E268AE"/>
    <w:rsid w:val="00E27CD8"/>
    <w:rsid w:val="00E27E6D"/>
    <w:rsid w:val="00E30656"/>
    <w:rsid w:val="00E3171B"/>
    <w:rsid w:val="00E31C9C"/>
    <w:rsid w:val="00E321CD"/>
    <w:rsid w:val="00E3222A"/>
    <w:rsid w:val="00E3226C"/>
    <w:rsid w:val="00E323CB"/>
    <w:rsid w:val="00E3296C"/>
    <w:rsid w:val="00E32D3D"/>
    <w:rsid w:val="00E32DE3"/>
    <w:rsid w:val="00E34D81"/>
    <w:rsid w:val="00E35DB3"/>
    <w:rsid w:val="00E37464"/>
    <w:rsid w:val="00E3777A"/>
    <w:rsid w:val="00E37A35"/>
    <w:rsid w:val="00E37E6D"/>
    <w:rsid w:val="00E4033B"/>
    <w:rsid w:val="00E4060D"/>
    <w:rsid w:val="00E40F5B"/>
    <w:rsid w:val="00E4105B"/>
    <w:rsid w:val="00E41827"/>
    <w:rsid w:val="00E41BAA"/>
    <w:rsid w:val="00E41BF2"/>
    <w:rsid w:val="00E41DEB"/>
    <w:rsid w:val="00E42011"/>
    <w:rsid w:val="00E42280"/>
    <w:rsid w:val="00E42419"/>
    <w:rsid w:val="00E427A3"/>
    <w:rsid w:val="00E43176"/>
    <w:rsid w:val="00E43A38"/>
    <w:rsid w:val="00E43BA3"/>
    <w:rsid w:val="00E44200"/>
    <w:rsid w:val="00E44662"/>
    <w:rsid w:val="00E44A61"/>
    <w:rsid w:val="00E45544"/>
    <w:rsid w:val="00E45A15"/>
    <w:rsid w:val="00E45F68"/>
    <w:rsid w:val="00E46053"/>
    <w:rsid w:val="00E46C63"/>
    <w:rsid w:val="00E46CAC"/>
    <w:rsid w:val="00E46DD2"/>
    <w:rsid w:val="00E46DF0"/>
    <w:rsid w:val="00E474B3"/>
    <w:rsid w:val="00E4783A"/>
    <w:rsid w:val="00E509FE"/>
    <w:rsid w:val="00E50A01"/>
    <w:rsid w:val="00E51244"/>
    <w:rsid w:val="00E5126F"/>
    <w:rsid w:val="00E5252D"/>
    <w:rsid w:val="00E53C9E"/>
    <w:rsid w:val="00E53F7D"/>
    <w:rsid w:val="00E54157"/>
    <w:rsid w:val="00E54583"/>
    <w:rsid w:val="00E54DDF"/>
    <w:rsid w:val="00E54E31"/>
    <w:rsid w:val="00E54F83"/>
    <w:rsid w:val="00E5533A"/>
    <w:rsid w:val="00E55603"/>
    <w:rsid w:val="00E55B23"/>
    <w:rsid w:val="00E55C23"/>
    <w:rsid w:val="00E55C31"/>
    <w:rsid w:val="00E55FB9"/>
    <w:rsid w:val="00E569BA"/>
    <w:rsid w:val="00E56A8D"/>
    <w:rsid w:val="00E57131"/>
    <w:rsid w:val="00E60BE3"/>
    <w:rsid w:val="00E610D6"/>
    <w:rsid w:val="00E6111E"/>
    <w:rsid w:val="00E618B9"/>
    <w:rsid w:val="00E619A5"/>
    <w:rsid w:val="00E61B00"/>
    <w:rsid w:val="00E624F8"/>
    <w:rsid w:val="00E62766"/>
    <w:rsid w:val="00E627F4"/>
    <w:rsid w:val="00E62858"/>
    <w:rsid w:val="00E62A66"/>
    <w:rsid w:val="00E63367"/>
    <w:rsid w:val="00E63B49"/>
    <w:rsid w:val="00E64723"/>
    <w:rsid w:val="00E64B55"/>
    <w:rsid w:val="00E64CBB"/>
    <w:rsid w:val="00E6586B"/>
    <w:rsid w:val="00E659C8"/>
    <w:rsid w:val="00E65F48"/>
    <w:rsid w:val="00E66800"/>
    <w:rsid w:val="00E66C7A"/>
    <w:rsid w:val="00E6726E"/>
    <w:rsid w:val="00E6735F"/>
    <w:rsid w:val="00E70827"/>
    <w:rsid w:val="00E70F55"/>
    <w:rsid w:val="00E71005"/>
    <w:rsid w:val="00E717FA"/>
    <w:rsid w:val="00E72547"/>
    <w:rsid w:val="00E72BDE"/>
    <w:rsid w:val="00E72DF2"/>
    <w:rsid w:val="00E7396A"/>
    <w:rsid w:val="00E74A21"/>
    <w:rsid w:val="00E754AB"/>
    <w:rsid w:val="00E75D3B"/>
    <w:rsid w:val="00E75DEB"/>
    <w:rsid w:val="00E77C0D"/>
    <w:rsid w:val="00E77E94"/>
    <w:rsid w:val="00E803E0"/>
    <w:rsid w:val="00E80D77"/>
    <w:rsid w:val="00E8117C"/>
    <w:rsid w:val="00E8157B"/>
    <w:rsid w:val="00E81612"/>
    <w:rsid w:val="00E81907"/>
    <w:rsid w:val="00E820A1"/>
    <w:rsid w:val="00E82935"/>
    <w:rsid w:val="00E83C67"/>
    <w:rsid w:val="00E83D6F"/>
    <w:rsid w:val="00E84257"/>
    <w:rsid w:val="00E843AA"/>
    <w:rsid w:val="00E84952"/>
    <w:rsid w:val="00E855AA"/>
    <w:rsid w:val="00E862BB"/>
    <w:rsid w:val="00E8632F"/>
    <w:rsid w:val="00E866A2"/>
    <w:rsid w:val="00E866F4"/>
    <w:rsid w:val="00E86E98"/>
    <w:rsid w:val="00E8708E"/>
    <w:rsid w:val="00E87167"/>
    <w:rsid w:val="00E9048D"/>
    <w:rsid w:val="00E904E8"/>
    <w:rsid w:val="00E90527"/>
    <w:rsid w:val="00E90F31"/>
    <w:rsid w:val="00E914C9"/>
    <w:rsid w:val="00E9185E"/>
    <w:rsid w:val="00E9200A"/>
    <w:rsid w:val="00E929E6"/>
    <w:rsid w:val="00E92CF1"/>
    <w:rsid w:val="00E92E08"/>
    <w:rsid w:val="00E93A51"/>
    <w:rsid w:val="00E93DA8"/>
    <w:rsid w:val="00E9460B"/>
    <w:rsid w:val="00E94F65"/>
    <w:rsid w:val="00E950BD"/>
    <w:rsid w:val="00E951E0"/>
    <w:rsid w:val="00E959B7"/>
    <w:rsid w:val="00E960B9"/>
    <w:rsid w:val="00E96B85"/>
    <w:rsid w:val="00E970C7"/>
    <w:rsid w:val="00E973C4"/>
    <w:rsid w:val="00E97C7B"/>
    <w:rsid w:val="00EA0911"/>
    <w:rsid w:val="00EA0B9F"/>
    <w:rsid w:val="00EA0F61"/>
    <w:rsid w:val="00EA2261"/>
    <w:rsid w:val="00EA3928"/>
    <w:rsid w:val="00EA3DFA"/>
    <w:rsid w:val="00EA4C17"/>
    <w:rsid w:val="00EA5DFD"/>
    <w:rsid w:val="00EA74B7"/>
    <w:rsid w:val="00EB007E"/>
    <w:rsid w:val="00EB04A1"/>
    <w:rsid w:val="00EB0B62"/>
    <w:rsid w:val="00EB1282"/>
    <w:rsid w:val="00EB151A"/>
    <w:rsid w:val="00EB164E"/>
    <w:rsid w:val="00EB1AE0"/>
    <w:rsid w:val="00EB210E"/>
    <w:rsid w:val="00EB25F1"/>
    <w:rsid w:val="00EB2747"/>
    <w:rsid w:val="00EB2888"/>
    <w:rsid w:val="00EB2EDB"/>
    <w:rsid w:val="00EB329B"/>
    <w:rsid w:val="00EB348C"/>
    <w:rsid w:val="00EB3B21"/>
    <w:rsid w:val="00EB55E4"/>
    <w:rsid w:val="00EB5C38"/>
    <w:rsid w:val="00EB6225"/>
    <w:rsid w:val="00EB70A9"/>
    <w:rsid w:val="00EB73F5"/>
    <w:rsid w:val="00EB7B76"/>
    <w:rsid w:val="00EB7BF4"/>
    <w:rsid w:val="00EB7FFA"/>
    <w:rsid w:val="00EC0078"/>
    <w:rsid w:val="00EC0693"/>
    <w:rsid w:val="00EC07E3"/>
    <w:rsid w:val="00EC0EED"/>
    <w:rsid w:val="00EC1948"/>
    <w:rsid w:val="00EC1E63"/>
    <w:rsid w:val="00EC1EC7"/>
    <w:rsid w:val="00EC2309"/>
    <w:rsid w:val="00EC250D"/>
    <w:rsid w:val="00EC2626"/>
    <w:rsid w:val="00EC2858"/>
    <w:rsid w:val="00EC2D3C"/>
    <w:rsid w:val="00EC34A1"/>
    <w:rsid w:val="00EC3C71"/>
    <w:rsid w:val="00EC50C4"/>
    <w:rsid w:val="00EC50E7"/>
    <w:rsid w:val="00EC5848"/>
    <w:rsid w:val="00EC5972"/>
    <w:rsid w:val="00EC5DF4"/>
    <w:rsid w:val="00EC6151"/>
    <w:rsid w:val="00EC7226"/>
    <w:rsid w:val="00EC7F41"/>
    <w:rsid w:val="00ED0234"/>
    <w:rsid w:val="00ED0ED3"/>
    <w:rsid w:val="00ED0F2D"/>
    <w:rsid w:val="00ED16DD"/>
    <w:rsid w:val="00ED1AF2"/>
    <w:rsid w:val="00ED1FB4"/>
    <w:rsid w:val="00ED2DEA"/>
    <w:rsid w:val="00ED2E08"/>
    <w:rsid w:val="00ED3369"/>
    <w:rsid w:val="00ED3AC7"/>
    <w:rsid w:val="00ED49C9"/>
    <w:rsid w:val="00ED4E63"/>
    <w:rsid w:val="00ED52A1"/>
    <w:rsid w:val="00ED531A"/>
    <w:rsid w:val="00ED5DE6"/>
    <w:rsid w:val="00ED6038"/>
    <w:rsid w:val="00ED6062"/>
    <w:rsid w:val="00ED61BE"/>
    <w:rsid w:val="00ED6738"/>
    <w:rsid w:val="00ED6DA2"/>
    <w:rsid w:val="00ED7FA7"/>
    <w:rsid w:val="00EE040D"/>
    <w:rsid w:val="00EE0431"/>
    <w:rsid w:val="00EE0C0B"/>
    <w:rsid w:val="00EE1111"/>
    <w:rsid w:val="00EE16F6"/>
    <w:rsid w:val="00EE1817"/>
    <w:rsid w:val="00EE1F64"/>
    <w:rsid w:val="00EE2500"/>
    <w:rsid w:val="00EE27E0"/>
    <w:rsid w:val="00EE2B7F"/>
    <w:rsid w:val="00EE32FE"/>
    <w:rsid w:val="00EE3ECA"/>
    <w:rsid w:val="00EE43A2"/>
    <w:rsid w:val="00EE4618"/>
    <w:rsid w:val="00EE47A1"/>
    <w:rsid w:val="00EE4FF9"/>
    <w:rsid w:val="00EE728D"/>
    <w:rsid w:val="00EE75AF"/>
    <w:rsid w:val="00EE76F2"/>
    <w:rsid w:val="00EF018B"/>
    <w:rsid w:val="00EF0D69"/>
    <w:rsid w:val="00EF0D9B"/>
    <w:rsid w:val="00EF1046"/>
    <w:rsid w:val="00EF1268"/>
    <w:rsid w:val="00EF1C06"/>
    <w:rsid w:val="00EF267A"/>
    <w:rsid w:val="00EF2C4C"/>
    <w:rsid w:val="00EF348F"/>
    <w:rsid w:val="00EF398D"/>
    <w:rsid w:val="00EF39A2"/>
    <w:rsid w:val="00EF3CF9"/>
    <w:rsid w:val="00EF3E6E"/>
    <w:rsid w:val="00EF3F62"/>
    <w:rsid w:val="00EF4AA1"/>
    <w:rsid w:val="00EF4C65"/>
    <w:rsid w:val="00EF4EB5"/>
    <w:rsid w:val="00EF4EF0"/>
    <w:rsid w:val="00EF503A"/>
    <w:rsid w:val="00EF591D"/>
    <w:rsid w:val="00EF5E73"/>
    <w:rsid w:val="00EF66DC"/>
    <w:rsid w:val="00EF7AC1"/>
    <w:rsid w:val="00EF7AE0"/>
    <w:rsid w:val="00F001A3"/>
    <w:rsid w:val="00F002F6"/>
    <w:rsid w:val="00F007DF"/>
    <w:rsid w:val="00F00819"/>
    <w:rsid w:val="00F00CBB"/>
    <w:rsid w:val="00F01927"/>
    <w:rsid w:val="00F01BA3"/>
    <w:rsid w:val="00F0250A"/>
    <w:rsid w:val="00F0263C"/>
    <w:rsid w:val="00F03243"/>
    <w:rsid w:val="00F0345C"/>
    <w:rsid w:val="00F035BE"/>
    <w:rsid w:val="00F037DE"/>
    <w:rsid w:val="00F03891"/>
    <w:rsid w:val="00F038F9"/>
    <w:rsid w:val="00F03900"/>
    <w:rsid w:val="00F04301"/>
    <w:rsid w:val="00F04E59"/>
    <w:rsid w:val="00F05247"/>
    <w:rsid w:val="00F052CD"/>
    <w:rsid w:val="00F053FA"/>
    <w:rsid w:val="00F0546D"/>
    <w:rsid w:val="00F05F3B"/>
    <w:rsid w:val="00F07A2F"/>
    <w:rsid w:val="00F104F4"/>
    <w:rsid w:val="00F11083"/>
    <w:rsid w:val="00F1145B"/>
    <w:rsid w:val="00F11577"/>
    <w:rsid w:val="00F116DD"/>
    <w:rsid w:val="00F118E4"/>
    <w:rsid w:val="00F12685"/>
    <w:rsid w:val="00F13434"/>
    <w:rsid w:val="00F13A36"/>
    <w:rsid w:val="00F13DF2"/>
    <w:rsid w:val="00F13E1F"/>
    <w:rsid w:val="00F14C91"/>
    <w:rsid w:val="00F14DC4"/>
    <w:rsid w:val="00F154C5"/>
    <w:rsid w:val="00F15C58"/>
    <w:rsid w:val="00F15F3C"/>
    <w:rsid w:val="00F15FF8"/>
    <w:rsid w:val="00F17395"/>
    <w:rsid w:val="00F177AB"/>
    <w:rsid w:val="00F205A5"/>
    <w:rsid w:val="00F206F7"/>
    <w:rsid w:val="00F20CCF"/>
    <w:rsid w:val="00F21D1F"/>
    <w:rsid w:val="00F22558"/>
    <w:rsid w:val="00F22D77"/>
    <w:rsid w:val="00F23420"/>
    <w:rsid w:val="00F235B6"/>
    <w:rsid w:val="00F23941"/>
    <w:rsid w:val="00F241BD"/>
    <w:rsid w:val="00F245D9"/>
    <w:rsid w:val="00F24739"/>
    <w:rsid w:val="00F24B1F"/>
    <w:rsid w:val="00F25139"/>
    <w:rsid w:val="00F25220"/>
    <w:rsid w:val="00F252AF"/>
    <w:rsid w:val="00F25378"/>
    <w:rsid w:val="00F261D2"/>
    <w:rsid w:val="00F2639F"/>
    <w:rsid w:val="00F2652A"/>
    <w:rsid w:val="00F265BA"/>
    <w:rsid w:val="00F2663A"/>
    <w:rsid w:val="00F26983"/>
    <w:rsid w:val="00F26DF0"/>
    <w:rsid w:val="00F27004"/>
    <w:rsid w:val="00F275D3"/>
    <w:rsid w:val="00F27BFD"/>
    <w:rsid w:val="00F310C7"/>
    <w:rsid w:val="00F312F1"/>
    <w:rsid w:val="00F31CE9"/>
    <w:rsid w:val="00F32ECB"/>
    <w:rsid w:val="00F33749"/>
    <w:rsid w:val="00F33D00"/>
    <w:rsid w:val="00F33EC6"/>
    <w:rsid w:val="00F35C4D"/>
    <w:rsid w:val="00F35DBE"/>
    <w:rsid w:val="00F36034"/>
    <w:rsid w:val="00F361B8"/>
    <w:rsid w:val="00F369ED"/>
    <w:rsid w:val="00F36C2D"/>
    <w:rsid w:val="00F3714A"/>
    <w:rsid w:val="00F371AA"/>
    <w:rsid w:val="00F371C5"/>
    <w:rsid w:val="00F37371"/>
    <w:rsid w:val="00F37890"/>
    <w:rsid w:val="00F37A37"/>
    <w:rsid w:val="00F40074"/>
    <w:rsid w:val="00F405A4"/>
    <w:rsid w:val="00F41ACA"/>
    <w:rsid w:val="00F421C4"/>
    <w:rsid w:val="00F42BD7"/>
    <w:rsid w:val="00F42BF7"/>
    <w:rsid w:val="00F432E8"/>
    <w:rsid w:val="00F43942"/>
    <w:rsid w:val="00F439DF"/>
    <w:rsid w:val="00F43ABB"/>
    <w:rsid w:val="00F43ADC"/>
    <w:rsid w:val="00F43E2A"/>
    <w:rsid w:val="00F43ECD"/>
    <w:rsid w:val="00F43F4D"/>
    <w:rsid w:val="00F44743"/>
    <w:rsid w:val="00F44919"/>
    <w:rsid w:val="00F4506B"/>
    <w:rsid w:val="00F458E4"/>
    <w:rsid w:val="00F45C2E"/>
    <w:rsid w:val="00F45D5C"/>
    <w:rsid w:val="00F47523"/>
    <w:rsid w:val="00F50111"/>
    <w:rsid w:val="00F51841"/>
    <w:rsid w:val="00F52000"/>
    <w:rsid w:val="00F52001"/>
    <w:rsid w:val="00F525A6"/>
    <w:rsid w:val="00F52F4D"/>
    <w:rsid w:val="00F53C45"/>
    <w:rsid w:val="00F5449A"/>
    <w:rsid w:val="00F55473"/>
    <w:rsid w:val="00F5623E"/>
    <w:rsid w:val="00F57191"/>
    <w:rsid w:val="00F57D7A"/>
    <w:rsid w:val="00F600DB"/>
    <w:rsid w:val="00F60CC3"/>
    <w:rsid w:val="00F61761"/>
    <w:rsid w:val="00F61CF4"/>
    <w:rsid w:val="00F6233A"/>
    <w:rsid w:val="00F62749"/>
    <w:rsid w:val="00F63CC5"/>
    <w:rsid w:val="00F63DA2"/>
    <w:rsid w:val="00F64C7D"/>
    <w:rsid w:val="00F64D03"/>
    <w:rsid w:val="00F660C7"/>
    <w:rsid w:val="00F667ED"/>
    <w:rsid w:val="00F67B49"/>
    <w:rsid w:val="00F67D52"/>
    <w:rsid w:val="00F70C13"/>
    <w:rsid w:val="00F7116F"/>
    <w:rsid w:val="00F715BC"/>
    <w:rsid w:val="00F71726"/>
    <w:rsid w:val="00F71CD2"/>
    <w:rsid w:val="00F72203"/>
    <w:rsid w:val="00F73D94"/>
    <w:rsid w:val="00F74058"/>
    <w:rsid w:val="00F74D86"/>
    <w:rsid w:val="00F74F6F"/>
    <w:rsid w:val="00F7670C"/>
    <w:rsid w:val="00F76D5A"/>
    <w:rsid w:val="00F7744A"/>
    <w:rsid w:val="00F77B67"/>
    <w:rsid w:val="00F8006B"/>
    <w:rsid w:val="00F802B5"/>
    <w:rsid w:val="00F813C0"/>
    <w:rsid w:val="00F815A5"/>
    <w:rsid w:val="00F8207B"/>
    <w:rsid w:val="00F83424"/>
    <w:rsid w:val="00F83B47"/>
    <w:rsid w:val="00F850D6"/>
    <w:rsid w:val="00F852D2"/>
    <w:rsid w:val="00F85532"/>
    <w:rsid w:val="00F85D04"/>
    <w:rsid w:val="00F85E85"/>
    <w:rsid w:val="00F860A5"/>
    <w:rsid w:val="00F865AA"/>
    <w:rsid w:val="00F86768"/>
    <w:rsid w:val="00F870D4"/>
    <w:rsid w:val="00F87254"/>
    <w:rsid w:val="00F90890"/>
    <w:rsid w:val="00F9097B"/>
    <w:rsid w:val="00F90F70"/>
    <w:rsid w:val="00F920E5"/>
    <w:rsid w:val="00F925D2"/>
    <w:rsid w:val="00F92D08"/>
    <w:rsid w:val="00F93200"/>
    <w:rsid w:val="00F942DF"/>
    <w:rsid w:val="00F9634D"/>
    <w:rsid w:val="00F97685"/>
    <w:rsid w:val="00F978C0"/>
    <w:rsid w:val="00F9798E"/>
    <w:rsid w:val="00FA0BBD"/>
    <w:rsid w:val="00FA1A40"/>
    <w:rsid w:val="00FA1B85"/>
    <w:rsid w:val="00FA23D7"/>
    <w:rsid w:val="00FA24FD"/>
    <w:rsid w:val="00FA280D"/>
    <w:rsid w:val="00FA2A4F"/>
    <w:rsid w:val="00FA3075"/>
    <w:rsid w:val="00FA32DB"/>
    <w:rsid w:val="00FA38DA"/>
    <w:rsid w:val="00FA3C34"/>
    <w:rsid w:val="00FA4A14"/>
    <w:rsid w:val="00FA4DA4"/>
    <w:rsid w:val="00FA59F0"/>
    <w:rsid w:val="00FA60BC"/>
    <w:rsid w:val="00FA65BA"/>
    <w:rsid w:val="00FA6A4C"/>
    <w:rsid w:val="00FA717C"/>
    <w:rsid w:val="00FB0695"/>
    <w:rsid w:val="00FB0CFE"/>
    <w:rsid w:val="00FB2690"/>
    <w:rsid w:val="00FB2BEE"/>
    <w:rsid w:val="00FB2C87"/>
    <w:rsid w:val="00FB2F9A"/>
    <w:rsid w:val="00FB309E"/>
    <w:rsid w:val="00FB3A5C"/>
    <w:rsid w:val="00FB403E"/>
    <w:rsid w:val="00FB413F"/>
    <w:rsid w:val="00FB4248"/>
    <w:rsid w:val="00FB4408"/>
    <w:rsid w:val="00FB4821"/>
    <w:rsid w:val="00FB4B53"/>
    <w:rsid w:val="00FB565E"/>
    <w:rsid w:val="00FB5940"/>
    <w:rsid w:val="00FB5FE4"/>
    <w:rsid w:val="00FB6801"/>
    <w:rsid w:val="00FB7008"/>
    <w:rsid w:val="00FB7486"/>
    <w:rsid w:val="00FB79B6"/>
    <w:rsid w:val="00FC1BC2"/>
    <w:rsid w:val="00FC1D7B"/>
    <w:rsid w:val="00FC2276"/>
    <w:rsid w:val="00FC268D"/>
    <w:rsid w:val="00FC2DDB"/>
    <w:rsid w:val="00FC38AC"/>
    <w:rsid w:val="00FC3D2A"/>
    <w:rsid w:val="00FC3FD5"/>
    <w:rsid w:val="00FC429A"/>
    <w:rsid w:val="00FC433B"/>
    <w:rsid w:val="00FC5A34"/>
    <w:rsid w:val="00FC6F10"/>
    <w:rsid w:val="00FC769E"/>
    <w:rsid w:val="00FC7A7E"/>
    <w:rsid w:val="00FD03AD"/>
    <w:rsid w:val="00FD044E"/>
    <w:rsid w:val="00FD0B9B"/>
    <w:rsid w:val="00FD1496"/>
    <w:rsid w:val="00FD2233"/>
    <w:rsid w:val="00FD29A7"/>
    <w:rsid w:val="00FD2BFA"/>
    <w:rsid w:val="00FD2E79"/>
    <w:rsid w:val="00FD2FF6"/>
    <w:rsid w:val="00FD31B0"/>
    <w:rsid w:val="00FD321B"/>
    <w:rsid w:val="00FD34B2"/>
    <w:rsid w:val="00FD363E"/>
    <w:rsid w:val="00FD3C68"/>
    <w:rsid w:val="00FD4300"/>
    <w:rsid w:val="00FD43A6"/>
    <w:rsid w:val="00FD43DC"/>
    <w:rsid w:val="00FD499A"/>
    <w:rsid w:val="00FD50A7"/>
    <w:rsid w:val="00FD6091"/>
    <w:rsid w:val="00FD63AC"/>
    <w:rsid w:val="00FD69A6"/>
    <w:rsid w:val="00FD70B5"/>
    <w:rsid w:val="00FD7303"/>
    <w:rsid w:val="00FD7787"/>
    <w:rsid w:val="00FD7C1B"/>
    <w:rsid w:val="00FD7F62"/>
    <w:rsid w:val="00FE0AFC"/>
    <w:rsid w:val="00FE0ED1"/>
    <w:rsid w:val="00FE3791"/>
    <w:rsid w:val="00FE3FD1"/>
    <w:rsid w:val="00FE4296"/>
    <w:rsid w:val="00FE44EF"/>
    <w:rsid w:val="00FE4A76"/>
    <w:rsid w:val="00FE4ABD"/>
    <w:rsid w:val="00FE643F"/>
    <w:rsid w:val="00FE6CBE"/>
    <w:rsid w:val="00FE6E94"/>
    <w:rsid w:val="00FE70EA"/>
    <w:rsid w:val="00FE7106"/>
    <w:rsid w:val="00FE770C"/>
    <w:rsid w:val="00FF164E"/>
    <w:rsid w:val="00FF18F9"/>
    <w:rsid w:val="00FF1B45"/>
    <w:rsid w:val="00FF213D"/>
    <w:rsid w:val="00FF249C"/>
    <w:rsid w:val="00FF2E86"/>
    <w:rsid w:val="00FF3B24"/>
    <w:rsid w:val="00FF4145"/>
    <w:rsid w:val="00FF4DFE"/>
    <w:rsid w:val="00FF4EEA"/>
    <w:rsid w:val="00FF5111"/>
    <w:rsid w:val="00FF54A8"/>
    <w:rsid w:val="00FF64AB"/>
    <w:rsid w:val="00FF7028"/>
    <w:rsid w:val="00FF7122"/>
    <w:rsid w:val="00FF781C"/>
    <w:rsid w:val="00FF7C74"/>
    <w:rsid w:val="00FF7D9B"/>
    <w:rsid w:val="00FF7E44"/>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D7E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5F2"/>
    <w:rPr>
      <w:rFonts w:ascii="Times New Roman" w:hAnsi="Times New Roman"/>
      <w:sz w:val="24"/>
      <w:szCs w:val="24"/>
      <w:lang w:val="en-US" w:eastAsia="de-DE"/>
    </w:rPr>
  </w:style>
  <w:style w:type="paragraph" w:styleId="Heading1">
    <w:name w:val="heading 1"/>
    <w:basedOn w:val="Normal"/>
    <w:next w:val="Normal"/>
    <w:link w:val="Heading1Char"/>
    <w:uiPriority w:val="9"/>
    <w:qFormat/>
    <w:rsid w:val="00631AF8"/>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qFormat/>
    <w:rsid w:val="00A867CF"/>
    <w:pPr>
      <w:keepNext/>
      <w:spacing w:before="240" w:after="60"/>
      <w:outlineLvl w:val="1"/>
    </w:pPr>
    <w:rPr>
      <w:rFonts w:ascii="Calibri" w:eastAsia="MS Gothic" w:hAnsi="Calibri"/>
      <w:b/>
      <w:bCs/>
      <w:i/>
      <w:iCs/>
      <w:sz w:val="28"/>
      <w:szCs w:val="28"/>
      <w:lang w:eastAsia="en-US"/>
    </w:rPr>
  </w:style>
  <w:style w:type="paragraph" w:styleId="Heading3">
    <w:name w:val="heading 3"/>
    <w:basedOn w:val="Normal"/>
    <w:next w:val="Normal"/>
    <w:link w:val="Heading3Char"/>
    <w:uiPriority w:val="9"/>
    <w:qFormat/>
    <w:rsid w:val="00BA4F85"/>
    <w:pPr>
      <w:keepNext/>
      <w:spacing w:before="240" w:after="60"/>
      <w:outlineLvl w:val="2"/>
    </w:pPr>
    <w:rPr>
      <w:rFonts w:ascii="Calibri Light" w:eastAsia="Times New Roman" w:hAnsi="Calibri Light"/>
      <w:b/>
      <w:bCs/>
      <w:sz w:val="26"/>
      <w:szCs w:val="26"/>
      <w:lang w:eastAsia="en-US"/>
    </w:rPr>
  </w:style>
  <w:style w:type="paragraph" w:styleId="Heading4">
    <w:name w:val="heading 4"/>
    <w:basedOn w:val="Normal"/>
    <w:next w:val="Normal"/>
    <w:link w:val="Heading4Char"/>
    <w:uiPriority w:val="9"/>
    <w:semiHidden/>
    <w:unhideWhenUsed/>
    <w:qFormat/>
    <w:rsid w:val="00ED606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qFormat/>
    <w:rsid w:val="00C8795B"/>
    <w:pPr>
      <w:keepNext/>
      <w:keepLines/>
      <w:spacing w:before="200"/>
      <w:outlineLvl w:val="6"/>
    </w:pPr>
    <w:rPr>
      <w:rFonts w:ascii="Calibri Light" w:eastAsia="Times New Roman" w:hAnsi="Calibri Light"/>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AF8"/>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link w:val="Heading2"/>
    <w:uiPriority w:val="9"/>
    <w:rsid w:val="00A867CF"/>
    <w:rPr>
      <w:rFonts w:ascii="Calibri" w:eastAsia="MS Gothic" w:hAnsi="Calibri" w:cs="Times New Roman"/>
      <w:b/>
      <w:bCs/>
      <w:i/>
      <w:iCs/>
      <w:sz w:val="28"/>
      <w:szCs w:val="28"/>
      <w:lang w:val="en-US" w:eastAsia="en-US"/>
    </w:rPr>
  </w:style>
  <w:style w:type="character" w:customStyle="1" w:styleId="Heading3Char">
    <w:name w:val="Heading 3 Char"/>
    <w:link w:val="Heading3"/>
    <w:uiPriority w:val="9"/>
    <w:rsid w:val="00BA4F85"/>
    <w:rPr>
      <w:rFonts w:ascii="Calibri Light" w:eastAsia="Times New Roman" w:hAnsi="Calibri Light" w:cs="Times New Roman"/>
      <w:b/>
      <w:bCs/>
      <w:sz w:val="26"/>
      <w:szCs w:val="26"/>
      <w:lang w:val="en-US" w:eastAsia="en-US"/>
    </w:rPr>
  </w:style>
  <w:style w:type="character" w:customStyle="1" w:styleId="Heading7Char">
    <w:name w:val="Heading 7 Char"/>
    <w:link w:val="Heading7"/>
    <w:uiPriority w:val="9"/>
    <w:rsid w:val="00C8795B"/>
    <w:rPr>
      <w:rFonts w:ascii="Calibri Light" w:eastAsia="Times New Roman" w:hAnsi="Calibri Light" w:cs="Times New Roman"/>
      <w:i/>
      <w:iCs/>
      <w:color w:val="404040"/>
      <w:sz w:val="24"/>
      <w:szCs w:val="20"/>
      <w:lang w:val="en-US"/>
    </w:rPr>
  </w:style>
  <w:style w:type="character" w:customStyle="1" w:styleId="st1">
    <w:name w:val="st1"/>
    <w:basedOn w:val="DefaultParagraphFont"/>
    <w:rsid w:val="00C8795B"/>
  </w:style>
  <w:style w:type="paragraph" w:customStyle="1" w:styleId="FarbigeSchattierung-Akzent31">
    <w:name w:val="Farbige Schattierung - Akzent 31"/>
    <w:basedOn w:val="Normal"/>
    <w:uiPriority w:val="34"/>
    <w:qFormat/>
    <w:rsid w:val="00C8795B"/>
    <w:pPr>
      <w:ind w:left="720"/>
      <w:contextualSpacing/>
    </w:pPr>
    <w:rPr>
      <w:rFonts w:ascii="Times" w:eastAsia="Times New Roman" w:hAnsi="Times"/>
      <w:szCs w:val="20"/>
      <w:lang w:eastAsia="en-US"/>
    </w:rPr>
  </w:style>
  <w:style w:type="paragraph" w:styleId="Header">
    <w:name w:val="header"/>
    <w:basedOn w:val="Normal"/>
    <w:link w:val="HeaderChar"/>
    <w:uiPriority w:val="99"/>
    <w:rsid w:val="00C8795B"/>
    <w:pPr>
      <w:tabs>
        <w:tab w:val="center" w:pos="4320"/>
        <w:tab w:val="right" w:pos="8640"/>
      </w:tabs>
    </w:pPr>
    <w:rPr>
      <w:rFonts w:eastAsia="Times New Roman"/>
      <w:szCs w:val="20"/>
      <w:lang w:eastAsia="en-US"/>
    </w:rPr>
  </w:style>
  <w:style w:type="character" w:customStyle="1" w:styleId="HeaderChar">
    <w:name w:val="Header Char"/>
    <w:link w:val="Header"/>
    <w:uiPriority w:val="99"/>
    <w:rsid w:val="00C8795B"/>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unhideWhenUsed/>
    <w:rsid w:val="00C8795B"/>
    <w:rPr>
      <w:rFonts w:ascii="Times" w:eastAsia="Times New Roman" w:hAnsi="Times"/>
      <w:sz w:val="20"/>
      <w:szCs w:val="20"/>
      <w:lang w:eastAsia="en-US"/>
    </w:rPr>
  </w:style>
  <w:style w:type="character" w:customStyle="1" w:styleId="EndnoteTextChar">
    <w:name w:val="Endnote Text Char"/>
    <w:link w:val="EndnoteText"/>
    <w:uiPriority w:val="99"/>
    <w:rsid w:val="00C8795B"/>
    <w:rPr>
      <w:rFonts w:ascii="Times" w:eastAsia="Times New Roman" w:hAnsi="Times" w:cs="Times New Roman"/>
      <w:sz w:val="20"/>
      <w:szCs w:val="20"/>
      <w:lang w:val="en-US"/>
    </w:rPr>
  </w:style>
  <w:style w:type="character" w:styleId="EndnoteReference">
    <w:name w:val="endnote reference"/>
    <w:uiPriority w:val="99"/>
    <w:unhideWhenUsed/>
    <w:rsid w:val="00C8795B"/>
    <w:rPr>
      <w:vertAlign w:val="superscript"/>
    </w:rPr>
  </w:style>
  <w:style w:type="paragraph" w:styleId="Footer">
    <w:name w:val="footer"/>
    <w:basedOn w:val="Normal"/>
    <w:link w:val="FooterChar"/>
    <w:uiPriority w:val="99"/>
    <w:unhideWhenUsed/>
    <w:rsid w:val="00C8795B"/>
    <w:pPr>
      <w:tabs>
        <w:tab w:val="center" w:pos="4536"/>
        <w:tab w:val="right" w:pos="9072"/>
      </w:tabs>
    </w:pPr>
    <w:rPr>
      <w:rFonts w:ascii="Times" w:eastAsia="Times New Roman" w:hAnsi="Times"/>
      <w:szCs w:val="20"/>
      <w:lang w:eastAsia="en-US"/>
    </w:rPr>
  </w:style>
  <w:style w:type="character" w:customStyle="1" w:styleId="FooterChar">
    <w:name w:val="Footer Char"/>
    <w:link w:val="Footer"/>
    <w:uiPriority w:val="99"/>
    <w:rsid w:val="00C8795B"/>
    <w:rPr>
      <w:rFonts w:ascii="Times" w:eastAsia="Times New Roman" w:hAnsi="Times" w:cs="Times New Roman"/>
      <w:sz w:val="24"/>
      <w:szCs w:val="20"/>
      <w:lang w:val="en-US"/>
    </w:rPr>
  </w:style>
  <w:style w:type="character" w:styleId="CommentReference">
    <w:name w:val="annotation reference"/>
    <w:uiPriority w:val="99"/>
    <w:semiHidden/>
    <w:unhideWhenUsed/>
    <w:rsid w:val="00C8795B"/>
    <w:rPr>
      <w:sz w:val="16"/>
      <w:szCs w:val="16"/>
    </w:rPr>
  </w:style>
  <w:style w:type="paragraph" w:styleId="CommentText">
    <w:name w:val="annotation text"/>
    <w:basedOn w:val="Normal"/>
    <w:link w:val="CommentTextChar"/>
    <w:uiPriority w:val="99"/>
    <w:unhideWhenUsed/>
    <w:rsid w:val="00C8795B"/>
    <w:rPr>
      <w:rFonts w:ascii="Times" w:eastAsia="Times New Roman" w:hAnsi="Times"/>
      <w:sz w:val="20"/>
      <w:szCs w:val="20"/>
      <w:lang w:eastAsia="en-US"/>
    </w:rPr>
  </w:style>
  <w:style w:type="character" w:customStyle="1" w:styleId="CommentTextChar">
    <w:name w:val="Comment Text Char"/>
    <w:link w:val="CommentText"/>
    <w:uiPriority w:val="99"/>
    <w:rsid w:val="00C8795B"/>
    <w:rPr>
      <w:rFonts w:ascii="Times" w:eastAsia="Times New Roman"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795B"/>
    <w:rPr>
      <w:b/>
      <w:bCs/>
    </w:rPr>
  </w:style>
  <w:style w:type="character" w:customStyle="1" w:styleId="CommentSubjectChar">
    <w:name w:val="Comment Subject Char"/>
    <w:link w:val="CommentSubject"/>
    <w:uiPriority w:val="99"/>
    <w:semiHidden/>
    <w:rsid w:val="00C8795B"/>
    <w:rPr>
      <w:rFonts w:ascii="Times" w:eastAsia="Times New Roman" w:hAnsi="Times" w:cs="Times New Roman"/>
      <w:b/>
      <w:bCs/>
      <w:sz w:val="20"/>
      <w:szCs w:val="20"/>
      <w:lang w:val="en-US"/>
    </w:rPr>
  </w:style>
  <w:style w:type="paragraph" w:styleId="BalloonText">
    <w:name w:val="Balloon Text"/>
    <w:basedOn w:val="Normal"/>
    <w:link w:val="BalloonTextChar"/>
    <w:uiPriority w:val="99"/>
    <w:semiHidden/>
    <w:unhideWhenUsed/>
    <w:rsid w:val="00C8795B"/>
    <w:rPr>
      <w:rFonts w:ascii="Segoe UI" w:eastAsia="Times New Roman" w:hAnsi="Segoe UI"/>
      <w:sz w:val="18"/>
      <w:szCs w:val="18"/>
      <w:lang w:eastAsia="en-US"/>
    </w:rPr>
  </w:style>
  <w:style w:type="character" w:customStyle="1" w:styleId="BalloonTextChar">
    <w:name w:val="Balloon Text Char"/>
    <w:link w:val="BalloonText"/>
    <w:uiPriority w:val="99"/>
    <w:semiHidden/>
    <w:rsid w:val="00C8795B"/>
    <w:rPr>
      <w:rFonts w:ascii="Segoe UI" w:eastAsia="Times New Roman" w:hAnsi="Segoe UI" w:cs="Segoe UI"/>
      <w:sz w:val="18"/>
      <w:szCs w:val="18"/>
      <w:lang w:val="en-US"/>
    </w:rPr>
  </w:style>
  <w:style w:type="character" w:styleId="Hyperlink">
    <w:name w:val="Hyperlink"/>
    <w:unhideWhenUsed/>
    <w:rsid w:val="00BA4F85"/>
    <w:rPr>
      <w:color w:val="0000FF"/>
      <w:u w:val="single"/>
    </w:rPr>
  </w:style>
  <w:style w:type="character" w:customStyle="1" w:styleId="gsct1">
    <w:name w:val="gs_ct1"/>
    <w:rsid w:val="00BA4F85"/>
  </w:style>
  <w:style w:type="character" w:customStyle="1" w:styleId="gsggsl">
    <w:name w:val="gs_ggsl"/>
    <w:rsid w:val="00BA4F85"/>
  </w:style>
  <w:style w:type="character" w:customStyle="1" w:styleId="gsctg2">
    <w:name w:val="gs_ctg2"/>
    <w:rsid w:val="00BA4F85"/>
  </w:style>
  <w:style w:type="character" w:customStyle="1" w:styleId="Absatz-Standardschriftart1">
    <w:name w:val="Absatz-Standardschriftart1"/>
    <w:rsid w:val="0030097D"/>
    <w:rPr>
      <w:rFonts w:ascii="Nimbus Roman No9 L" w:eastAsia="DejaVu Sans" w:hAnsi="Nimbus Roman No9 L" w:cs="Nimbus Roman No9 L"/>
      <w:caps w:val="0"/>
      <w:smallCaps w:val="0"/>
      <w:color w:val="auto"/>
      <w:w w:val="100"/>
      <w:sz w:val="24"/>
      <w:szCs w:val="24"/>
      <w:u w:val="none"/>
      <w:em w:val="none"/>
      <w:lang w:val="de-DE"/>
    </w:rPr>
  </w:style>
  <w:style w:type="character" w:customStyle="1" w:styleId="apple-converted-space">
    <w:name w:val="apple-converted-space"/>
    <w:rsid w:val="009F4D36"/>
  </w:style>
  <w:style w:type="character" w:customStyle="1" w:styleId="ckleinnav">
    <w:name w:val="ckleinnav"/>
    <w:rsid w:val="00B15B7E"/>
  </w:style>
  <w:style w:type="paragraph" w:styleId="Caption">
    <w:name w:val="caption"/>
    <w:basedOn w:val="Normal"/>
    <w:next w:val="Normal"/>
    <w:autoRedefine/>
    <w:uiPriority w:val="35"/>
    <w:qFormat/>
    <w:rsid w:val="00D55DE6"/>
    <w:pPr>
      <w:keepNext/>
      <w:spacing w:after="200" w:line="480" w:lineRule="auto"/>
      <w:jc w:val="both"/>
    </w:pPr>
    <w:rPr>
      <w:rFonts w:eastAsia="MS Mincho"/>
      <w:bCs/>
      <w:i/>
      <w:lang w:eastAsia="en-US"/>
    </w:rPr>
  </w:style>
  <w:style w:type="paragraph" w:styleId="FootnoteText">
    <w:name w:val="footnote text"/>
    <w:basedOn w:val="Normal"/>
    <w:link w:val="FootnoteTextChar"/>
    <w:uiPriority w:val="99"/>
    <w:semiHidden/>
    <w:unhideWhenUsed/>
    <w:rsid w:val="00517F73"/>
    <w:rPr>
      <w:rFonts w:ascii="Times" w:eastAsia="Times New Roman" w:hAnsi="Times"/>
      <w:sz w:val="20"/>
      <w:szCs w:val="20"/>
      <w:lang w:eastAsia="en-US"/>
    </w:rPr>
  </w:style>
  <w:style w:type="character" w:customStyle="1" w:styleId="FootnoteTextChar">
    <w:name w:val="Footnote Text Char"/>
    <w:link w:val="FootnoteText"/>
    <w:uiPriority w:val="99"/>
    <w:semiHidden/>
    <w:rsid w:val="00517F73"/>
    <w:rPr>
      <w:rFonts w:ascii="Times" w:eastAsia="Times New Roman" w:hAnsi="Times"/>
      <w:lang w:val="en-US" w:eastAsia="en-US"/>
    </w:rPr>
  </w:style>
  <w:style w:type="character" w:styleId="FootnoteReference">
    <w:name w:val="footnote reference"/>
    <w:uiPriority w:val="99"/>
    <w:semiHidden/>
    <w:unhideWhenUsed/>
    <w:rsid w:val="00517F73"/>
    <w:rPr>
      <w:vertAlign w:val="superscript"/>
    </w:rPr>
  </w:style>
  <w:style w:type="paragraph" w:styleId="NormalWeb">
    <w:name w:val="Normal (Web)"/>
    <w:basedOn w:val="Normal"/>
    <w:uiPriority w:val="99"/>
    <w:semiHidden/>
    <w:unhideWhenUsed/>
    <w:rsid w:val="004060A5"/>
    <w:pPr>
      <w:spacing w:before="100" w:beforeAutospacing="1" w:after="100" w:afterAutospacing="1"/>
    </w:pPr>
    <w:rPr>
      <w:lang w:val="de-CH" w:eastAsia="de-CH"/>
    </w:rPr>
  </w:style>
  <w:style w:type="paragraph" w:customStyle="1" w:styleId="DunkleListe-Akzent31">
    <w:name w:val="Dunkle Liste - Akzent 31"/>
    <w:hidden/>
    <w:uiPriority w:val="71"/>
    <w:unhideWhenUsed/>
    <w:rsid w:val="00C4028E"/>
    <w:rPr>
      <w:rFonts w:ascii="Times" w:eastAsia="Times New Roman" w:hAnsi="Times"/>
      <w:sz w:val="24"/>
      <w:lang w:val="en-US" w:eastAsia="en-US"/>
    </w:rPr>
  </w:style>
  <w:style w:type="paragraph" w:styleId="PlainText">
    <w:name w:val="Plain Text"/>
    <w:basedOn w:val="Normal"/>
    <w:link w:val="PlainTextChar"/>
    <w:uiPriority w:val="99"/>
    <w:unhideWhenUsed/>
    <w:rsid w:val="006838E4"/>
    <w:rPr>
      <w:rFonts w:ascii="Calibri" w:hAnsi="Calibri"/>
      <w:sz w:val="22"/>
      <w:szCs w:val="21"/>
      <w:lang w:val="de-CH" w:eastAsia="en-US"/>
    </w:rPr>
  </w:style>
  <w:style w:type="character" w:customStyle="1" w:styleId="PlainTextChar">
    <w:name w:val="Plain Text Char"/>
    <w:link w:val="PlainText"/>
    <w:uiPriority w:val="99"/>
    <w:rsid w:val="006838E4"/>
    <w:rPr>
      <w:sz w:val="22"/>
      <w:szCs w:val="21"/>
      <w:lang w:eastAsia="en-US"/>
    </w:rPr>
  </w:style>
  <w:style w:type="paragraph" w:customStyle="1" w:styleId="HelleListe-Akzent31">
    <w:name w:val="Helle Liste - Akzent 31"/>
    <w:hidden/>
    <w:uiPriority w:val="71"/>
    <w:semiHidden/>
    <w:unhideWhenUsed/>
    <w:rsid w:val="00BC1387"/>
    <w:rPr>
      <w:rFonts w:ascii="Times" w:eastAsia="Times New Roman" w:hAnsi="Times"/>
      <w:sz w:val="24"/>
      <w:lang w:val="en-US" w:eastAsia="en-US"/>
    </w:rPr>
  </w:style>
  <w:style w:type="character" w:styleId="Strong">
    <w:name w:val="Strong"/>
    <w:uiPriority w:val="22"/>
    <w:qFormat/>
    <w:rsid w:val="00F660C7"/>
    <w:rPr>
      <w:b/>
      <w:bCs/>
    </w:rPr>
  </w:style>
  <w:style w:type="paragraph" w:styleId="Revision">
    <w:name w:val="Revision"/>
    <w:hidden/>
    <w:uiPriority w:val="71"/>
    <w:unhideWhenUsed/>
    <w:rsid w:val="00057401"/>
    <w:rPr>
      <w:rFonts w:ascii="Times" w:eastAsia="Times New Roman" w:hAnsi="Times"/>
      <w:sz w:val="24"/>
      <w:lang w:val="en-US" w:eastAsia="en-US"/>
    </w:rPr>
  </w:style>
  <w:style w:type="table" w:styleId="TableGrid">
    <w:name w:val="Table Grid"/>
    <w:basedOn w:val="TableNormal"/>
    <w:uiPriority w:val="39"/>
    <w:rsid w:val="00914359"/>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67D"/>
    <w:pPr>
      <w:tabs>
        <w:tab w:val="left" w:pos="851"/>
      </w:tabs>
      <w:autoSpaceDE w:val="0"/>
      <w:autoSpaceDN w:val="0"/>
      <w:adjustRightInd w:val="0"/>
      <w:spacing w:after="240" w:line="360" w:lineRule="auto"/>
      <w:ind w:left="720"/>
      <w:contextualSpacing/>
      <w:jc w:val="both"/>
    </w:pPr>
    <w:rPr>
      <w:iCs/>
      <w:sz w:val="20"/>
      <w:szCs w:val="20"/>
      <w:lang w:val="en-GB"/>
    </w:rPr>
  </w:style>
  <w:style w:type="paragraph" w:styleId="BodyText">
    <w:name w:val="Body Text"/>
    <w:basedOn w:val="Normal"/>
    <w:link w:val="BodyTextChar"/>
    <w:uiPriority w:val="1"/>
    <w:qFormat/>
    <w:rsid w:val="007505E7"/>
    <w:pPr>
      <w:widowControl w:val="0"/>
      <w:ind w:left="118"/>
    </w:pPr>
    <w:rPr>
      <w:rFonts w:eastAsia="Times New Roman" w:cstheme="minorBidi"/>
      <w:lang w:eastAsia="en-US"/>
    </w:rPr>
  </w:style>
  <w:style w:type="character" w:customStyle="1" w:styleId="BodyTextChar">
    <w:name w:val="Body Text Char"/>
    <w:basedOn w:val="DefaultParagraphFont"/>
    <w:link w:val="BodyText"/>
    <w:uiPriority w:val="1"/>
    <w:rsid w:val="007505E7"/>
    <w:rPr>
      <w:rFonts w:ascii="Times New Roman" w:eastAsia="Times New Roman" w:hAnsi="Times New Roman" w:cstheme="minorBidi"/>
      <w:sz w:val="24"/>
      <w:szCs w:val="24"/>
      <w:lang w:val="en-US" w:eastAsia="en-US"/>
    </w:rPr>
  </w:style>
  <w:style w:type="table" w:customStyle="1" w:styleId="TableNormal1">
    <w:name w:val="Table Normal1"/>
    <w:uiPriority w:val="2"/>
    <w:semiHidden/>
    <w:unhideWhenUsed/>
    <w:qFormat/>
    <w:rsid w:val="008E798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7988"/>
    <w:pPr>
      <w:widowControl w:val="0"/>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46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CH" w:eastAsia="de-CH"/>
    </w:rPr>
  </w:style>
  <w:style w:type="character" w:customStyle="1" w:styleId="HTMLPreformattedChar">
    <w:name w:val="HTML Preformatted Char"/>
    <w:basedOn w:val="DefaultParagraphFont"/>
    <w:link w:val="HTMLPreformatted"/>
    <w:uiPriority w:val="99"/>
    <w:semiHidden/>
    <w:rsid w:val="004668B5"/>
    <w:rPr>
      <w:rFonts w:ascii="Courier New" w:eastAsia="Times New Roman" w:hAnsi="Courier New" w:cs="Courier New"/>
      <w:lang w:val="de-CH" w:eastAsia="de-CH"/>
    </w:rPr>
  </w:style>
  <w:style w:type="character" w:styleId="FollowedHyperlink">
    <w:name w:val="FollowedHyperlink"/>
    <w:basedOn w:val="DefaultParagraphFont"/>
    <w:uiPriority w:val="99"/>
    <w:semiHidden/>
    <w:unhideWhenUsed/>
    <w:rsid w:val="006422C5"/>
    <w:rPr>
      <w:color w:val="800080" w:themeColor="followedHyperlink"/>
      <w:u w:val="single"/>
    </w:rPr>
  </w:style>
  <w:style w:type="character" w:styleId="PageNumber">
    <w:name w:val="page number"/>
    <w:basedOn w:val="DefaultParagraphFont"/>
    <w:uiPriority w:val="99"/>
    <w:semiHidden/>
    <w:unhideWhenUsed/>
    <w:rsid w:val="00380803"/>
  </w:style>
  <w:style w:type="paragraph" w:customStyle="1" w:styleId="p1">
    <w:name w:val="p1"/>
    <w:basedOn w:val="Normal"/>
    <w:rsid w:val="00092879"/>
    <w:rPr>
      <w:rFonts w:ascii="Calibri" w:hAnsi="Calibri"/>
      <w:sz w:val="17"/>
      <w:szCs w:val="17"/>
    </w:rPr>
  </w:style>
  <w:style w:type="paragraph" w:customStyle="1" w:styleId="p2">
    <w:name w:val="p2"/>
    <w:basedOn w:val="Normal"/>
    <w:rsid w:val="00092879"/>
    <w:pPr>
      <w:ind w:left="720" w:hanging="720"/>
    </w:pPr>
    <w:rPr>
      <w:rFonts w:ascii="Calibri" w:hAnsi="Calibri"/>
      <w:sz w:val="18"/>
      <w:szCs w:val="18"/>
    </w:rPr>
  </w:style>
  <w:style w:type="character" w:customStyle="1" w:styleId="s1">
    <w:name w:val="s1"/>
    <w:basedOn w:val="DefaultParagraphFont"/>
    <w:rsid w:val="00092879"/>
  </w:style>
  <w:style w:type="paragraph" w:styleId="DocumentMap">
    <w:name w:val="Document Map"/>
    <w:basedOn w:val="Normal"/>
    <w:link w:val="DocumentMapChar"/>
    <w:uiPriority w:val="99"/>
    <w:semiHidden/>
    <w:unhideWhenUsed/>
    <w:rsid w:val="008378F2"/>
  </w:style>
  <w:style w:type="character" w:customStyle="1" w:styleId="DocumentMapChar">
    <w:name w:val="Document Map Char"/>
    <w:basedOn w:val="DefaultParagraphFont"/>
    <w:link w:val="DocumentMap"/>
    <w:uiPriority w:val="99"/>
    <w:semiHidden/>
    <w:rsid w:val="008378F2"/>
    <w:rPr>
      <w:rFonts w:ascii="Times New Roman" w:eastAsia="Times New Roman" w:hAnsi="Times New Roman"/>
      <w:sz w:val="24"/>
      <w:szCs w:val="24"/>
      <w:lang w:val="en-US" w:eastAsia="en-US"/>
    </w:rPr>
  </w:style>
  <w:style w:type="character" w:styleId="PlaceholderText">
    <w:name w:val="Placeholder Text"/>
    <w:basedOn w:val="DefaultParagraphFont"/>
    <w:uiPriority w:val="67"/>
    <w:semiHidden/>
    <w:rsid w:val="00681B51"/>
    <w:rPr>
      <w:color w:val="808080"/>
    </w:rPr>
  </w:style>
  <w:style w:type="paragraph" w:styleId="Bibliography">
    <w:name w:val="Bibliography"/>
    <w:basedOn w:val="Normal"/>
    <w:next w:val="Normal"/>
    <w:uiPriority w:val="47"/>
    <w:unhideWhenUsed/>
    <w:rsid w:val="008421D8"/>
  </w:style>
  <w:style w:type="character" w:customStyle="1" w:styleId="st">
    <w:name w:val="st"/>
    <w:basedOn w:val="DefaultParagraphFont"/>
    <w:rsid w:val="007F4520"/>
  </w:style>
  <w:style w:type="character" w:styleId="Emphasis">
    <w:name w:val="Emphasis"/>
    <w:basedOn w:val="DefaultParagraphFont"/>
    <w:uiPriority w:val="20"/>
    <w:qFormat/>
    <w:rsid w:val="007F4520"/>
    <w:rPr>
      <w:i/>
      <w:iCs/>
    </w:rPr>
  </w:style>
  <w:style w:type="paragraph" w:styleId="TOC6">
    <w:name w:val="toc 6"/>
    <w:basedOn w:val="Normal"/>
    <w:next w:val="Normal"/>
    <w:autoRedefine/>
    <w:uiPriority w:val="39"/>
    <w:unhideWhenUsed/>
    <w:rsid w:val="005C38A1"/>
    <w:pPr>
      <w:overflowPunct w:val="0"/>
      <w:autoSpaceDE w:val="0"/>
      <w:autoSpaceDN w:val="0"/>
      <w:adjustRightInd w:val="0"/>
      <w:spacing w:line="360" w:lineRule="auto"/>
      <w:ind w:left="1200"/>
      <w:textAlignment w:val="baseline"/>
    </w:pPr>
    <w:rPr>
      <w:rFonts w:ascii="Calibri" w:eastAsia="Times New Roman" w:hAnsi="Calibri" w:cs="Calibri"/>
      <w:sz w:val="18"/>
      <w:szCs w:val="18"/>
      <w:lang w:val="de-CH"/>
    </w:rPr>
  </w:style>
  <w:style w:type="character" w:customStyle="1" w:styleId="gnkrckgcasb">
    <w:name w:val="gnkrckgcasb"/>
    <w:basedOn w:val="DefaultParagraphFont"/>
    <w:rsid w:val="00701DBE"/>
  </w:style>
  <w:style w:type="character" w:customStyle="1" w:styleId="Heading4Char">
    <w:name w:val="Heading 4 Char"/>
    <w:basedOn w:val="DefaultParagraphFont"/>
    <w:link w:val="Heading4"/>
    <w:uiPriority w:val="9"/>
    <w:semiHidden/>
    <w:rsid w:val="00ED6062"/>
    <w:rPr>
      <w:rFonts w:asciiTheme="majorHAnsi" w:eastAsiaTheme="majorEastAsia" w:hAnsiTheme="majorHAnsi" w:cstheme="majorBidi"/>
      <w:i/>
      <w:iCs/>
      <w:color w:val="365F91" w:themeColor="accent1" w:themeShade="BF"/>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130">
      <w:bodyDiv w:val="1"/>
      <w:marLeft w:val="0"/>
      <w:marRight w:val="0"/>
      <w:marTop w:val="0"/>
      <w:marBottom w:val="0"/>
      <w:divBdr>
        <w:top w:val="none" w:sz="0" w:space="0" w:color="auto"/>
        <w:left w:val="none" w:sz="0" w:space="0" w:color="auto"/>
        <w:bottom w:val="none" w:sz="0" w:space="0" w:color="auto"/>
        <w:right w:val="none" w:sz="0" w:space="0" w:color="auto"/>
      </w:divBdr>
    </w:div>
    <w:div w:id="79257016">
      <w:bodyDiv w:val="1"/>
      <w:marLeft w:val="0"/>
      <w:marRight w:val="0"/>
      <w:marTop w:val="0"/>
      <w:marBottom w:val="0"/>
      <w:divBdr>
        <w:top w:val="none" w:sz="0" w:space="0" w:color="auto"/>
        <w:left w:val="none" w:sz="0" w:space="0" w:color="auto"/>
        <w:bottom w:val="none" w:sz="0" w:space="0" w:color="auto"/>
        <w:right w:val="none" w:sz="0" w:space="0" w:color="auto"/>
      </w:divBdr>
    </w:div>
    <w:div w:id="88745187">
      <w:bodyDiv w:val="1"/>
      <w:marLeft w:val="0"/>
      <w:marRight w:val="0"/>
      <w:marTop w:val="0"/>
      <w:marBottom w:val="0"/>
      <w:divBdr>
        <w:top w:val="none" w:sz="0" w:space="0" w:color="auto"/>
        <w:left w:val="none" w:sz="0" w:space="0" w:color="auto"/>
        <w:bottom w:val="none" w:sz="0" w:space="0" w:color="auto"/>
        <w:right w:val="none" w:sz="0" w:space="0" w:color="auto"/>
      </w:divBdr>
    </w:div>
    <w:div w:id="89863925">
      <w:bodyDiv w:val="1"/>
      <w:marLeft w:val="0"/>
      <w:marRight w:val="0"/>
      <w:marTop w:val="0"/>
      <w:marBottom w:val="0"/>
      <w:divBdr>
        <w:top w:val="none" w:sz="0" w:space="0" w:color="auto"/>
        <w:left w:val="none" w:sz="0" w:space="0" w:color="auto"/>
        <w:bottom w:val="none" w:sz="0" w:space="0" w:color="auto"/>
        <w:right w:val="none" w:sz="0" w:space="0" w:color="auto"/>
      </w:divBdr>
      <w:divsChild>
        <w:div w:id="774324322">
          <w:marLeft w:val="0"/>
          <w:marRight w:val="0"/>
          <w:marTop w:val="0"/>
          <w:marBottom w:val="0"/>
          <w:divBdr>
            <w:top w:val="none" w:sz="0" w:space="0" w:color="auto"/>
            <w:left w:val="none" w:sz="0" w:space="0" w:color="auto"/>
            <w:bottom w:val="none" w:sz="0" w:space="0" w:color="auto"/>
            <w:right w:val="none" w:sz="0" w:space="0" w:color="auto"/>
          </w:divBdr>
          <w:divsChild>
            <w:div w:id="508953017">
              <w:marLeft w:val="0"/>
              <w:marRight w:val="0"/>
              <w:marTop w:val="100"/>
              <w:marBottom w:val="100"/>
              <w:divBdr>
                <w:top w:val="none" w:sz="0" w:space="0" w:color="auto"/>
                <w:left w:val="none" w:sz="0" w:space="0" w:color="auto"/>
                <w:bottom w:val="none" w:sz="0" w:space="0" w:color="auto"/>
                <w:right w:val="none" w:sz="0" w:space="0" w:color="auto"/>
              </w:divBdr>
              <w:divsChild>
                <w:div w:id="1667853614">
                  <w:marLeft w:val="0"/>
                  <w:marRight w:val="0"/>
                  <w:marTop w:val="0"/>
                  <w:marBottom w:val="0"/>
                  <w:divBdr>
                    <w:top w:val="none" w:sz="0" w:space="0" w:color="auto"/>
                    <w:left w:val="none" w:sz="0" w:space="0" w:color="auto"/>
                    <w:bottom w:val="none" w:sz="0" w:space="0" w:color="auto"/>
                    <w:right w:val="none" w:sz="0" w:space="0" w:color="auto"/>
                  </w:divBdr>
                  <w:divsChild>
                    <w:div w:id="940406458">
                      <w:marLeft w:val="0"/>
                      <w:marRight w:val="0"/>
                      <w:marTop w:val="0"/>
                      <w:marBottom w:val="0"/>
                      <w:divBdr>
                        <w:top w:val="none" w:sz="0" w:space="0" w:color="auto"/>
                        <w:left w:val="none" w:sz="0" w:space="0" w:color="auto"/>
                        <w:bottom w:val="none" w:sz="0" w:space="0" w:color="auto"/>
                        <w:right w:val="none" w:sz="0" w:space="0" w:color="auto"/>
                      </w:divBdr>
                      <w:divsChild>
                        <w:div w:id="977799730">
                          <w:marLeft w:val="0"/>
                          <w:marRight w:val="0"/>
                          <w:marTop w:val="100"/>
                          <w:marBottom w:val="100"/>
                          <w:divBdr>
                            <w:top w:val="none" w:sz="0" w:space="0" w:color="auto"/>
                            <w:left w:val="none" w:sz="0" w:space="0" w:color="auto"/>
                            <w:bottom w:val="none" w:sz="0" w:space="0" w:color="auto"/>
                            <w:right w:val="none" w:sz="0" w:space="0" w:color="auto"/>
                          </w:divBdr>
                          <w:divsChild>
                            <w:div w:id="1433083924">
                              <w:marLeft w:val="0"/>
                              <w:marRight w:val="0"/>
                              <w:marTop w:val="0"/>
                              <w:marBottom w:val="480"/>
                              <w:divBdr>
                                <w:top w:val="none" w:sz="0" w:space="0" w:color="auto"/>
                                <w:left w:val="none" w:sz="0" w:space="0" w:color="auto"/>
                                <w:bottom w:val="none" w:sz="0" w:space="0" w:color="auto"/>
                                <w:right w:val="none" w:sz="0" w:space="0" w:color="auto"/>
                              </w:divBdr>
                              <w:divsChild>
                                <w:div w:id="375082387">
                                  <w:marLeft w:val="0"/>
                                  <w:marRight w:val="0"/>
                                  <w:marTop w:val="0"/>
                                  <w:marBottom w:val="0"/>
                                  <w:divBdr>
                                    <w:top w:val="none" w:sz="0" w:space="0" w:color="auto"/>
                                    <w:left w:val="none" w:sz="0" w:space="0" w:color="auto"/>
                                    <w:bottom w:val="none" w:sz="0" w:space="0" w:color="auto"/>
                                    <w:right w:val="none" w:sz="0" w:space="0" w:color="auto"/>
                                  </w:divBdr>
                                </w:div>
                                <w:div w:id="8045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182">
      <w:bodyDiv w:val="1"/>
      <w:marLeft w:val="0"/>
      <w:marRight w:val="0"/>
      <w:marTop w:val="0"/>
      <w:marBottom w:val="0"/>
      <w:divBdr>
        <w:top w:val="none" w:sz="0" w:space="0" w:color="auto"/>
        <w:left w:val="none" w:sz="0" w:space="0" w:color="auto"/>
        <w:bottom w:val="none" w:sz="0" w:space="0" w:color="auto"/>
        <w:right w:val="none" w:sz="0" w:space="0" w:color="auto"/>
      </w:divBdr>
    </w:div>
    <w:div w:id="129323619">
      <w:bodyDiv w:val="1"/>
      <w:marLeft w:val="0"/>
      <w:marRight w:val="0"/>
      <w:marTop w:val="0"/>
      <w:marBottom w:val="0"/>
      <w:divBdr>
        <w:top w:val="none" w:sz="0" w:space="0" w:color="auto"/>
        <w:left w:val="none" w:sz="0" w:space="0" w:color="auto"/>
        <w:bottom w:val="none" w:sz="0" w:space="0" w:color="auto"/>
        <w:right w:val="none" w:sz="0" w:space="0" w:color="auto"/>
      </w:divBdr>
    </w:div>
    <w:div w:id="201603573">
      <w:bodyDiv w:val="1"/>
      <w:marLeft w:val="0"/>
      <w:marRight w:val="0"/>
      <w:marTop w:val="0"/>
      <w:marBottom w:val="0"/>
      <w:divBdr>
        <w:top w:val="none" w:sz="0" w:space="0" w:color="auto"/>
        <w:left w:val="none" w:sz="0" w:space="0" w:color="auto"/>
        <w:bottom w:val="none" w:sz="0" w:space="0" w:color="auto"/>
        <w:right w:val="none" w:sz="0" w:space="0" w:color="auto"/>
      </w:divBdr>
    </w:div>
    <w:div w:id="216740514">
      <w:bodyDiv w:val="1"/>
      <w:marLeft w:val="0"/>
      <w:marRight w:val="0"/>
      <w:marTop w:val="0"/>
      <w:marBottom w:val="0"/>
      <w:divBdr>
        <w:top w:val="none" w:sz="0" w:space="0" w:color="auto"/>
        <w:left w:val="none" w:sz="0" w:space="0" w:color="auto"/>
        <w:bottom w:val="none" w:sz="0" w:space="0" w:color="auto"/>
        <w:right w:val="none" w:sz="0" w:space="0" w:color="auto"/>
      </w:divBdr>
    </w:div>
    <w:div w:id="270937099">
      <w:bodyDiv w:val="1"/>
      <w:marLeft w:val="0"/>
      <w:marRight w:val="0"/>
      <w:marTop w:val="0"/>
      <w:marBottom w:val="0"/>
      <w:divBdr>
        <w:top w:val="none" w:sz="0" w:space="0" w:color="auto"/>
        <w:left w:val="none" w:sz="0" w:space="0" w:color="auto"/>
        <w:bottom w:val="none" w:sz="0" w:space="0" w:color="auto"/>
        <w:right w:val="none" w:sz="0" w:space="0" w:color="auto"/>
      </w:divBdr>
    </w:div>
    <w:div w:id="275259789">
      <w:bodyDiv w:val="1"/>
      <w:marLeft w:val="0"/>
      <w:marRight w:val="0"/>
      <w:marTop w:val="0"/>
      <w:marBottom w:val="0"/>
      <w:divBdr>
        <w:top w:val="none" w:sz="0" w:space="0" w:color="auto"/>
        <w:left w:val="none" w:sz="0" w:space="0" w:color="auto"/>
        <w:bottom w:val="none" w:sz="0" w:space="0" w:color="auto"/>
        <w:right w:val="none" w:sz="0" w:space="0" w:color="auto"/>
      </w:divBdr>
    </w:div>
    <w:div w:id="286786889">
      <w:bodyDiv w:val="1"/>
      <w:marLeft w:val="0"/>
      <w:marRight w:val="0"/>
      <w:marTop w:val="0"/>
      <w:marBottom w:val="0"/>
      <w:divBdr>
        <w:top w:val="none" w:sz="0" w:space="0" w:color="auto"/>
        <w:left w:val="none" w:sz="0" w:space="0" w:color="auto"/>
        <w:bottom w:val="none" w:sz="0" w:space="0" w:color="auto"/>
        <w:right w:val="none" w:sz="0" w:space="0" w:color="auto"/>
      </w:divBdr>
    </w:div>
    <w:div w:id="290601026">
      <w:bodyDiv w:val="1"/>
      <w:marLeft w:val="0"/>
      <w:marRight w:val="0"/>
      <w:marTop w:val="0"/>
      <w:marBottom w:val="0"/>
      <w:divBdr>
        <w:top w:val="none" w:sz="0" w:space="0" w:color="auto"/>
        <w:left w:val="none" w:sz="0" w:space="0" w:color="auto"/>
        <w:bottom w:val="none" w:sz="0" w:space="0" w:color="auto"/>
        <w:right w:val="none" w:sz="0" w:space="0" w:color="auto"/>
      </w:divBdr>
    </w:div>
    <w:div w:id="312947636">
      <w:bodyDiv w:val="1"/>
      <w:marLeft w:val="0"/>
      <w:marRight w:val="0"/>
      <w:marTop w:val="0"/>
      <w:marBottom w:val="0"/>
      <w:divBdr>
        <w:top w:val="none" w:sz="0" w:space="0" w:color="auto"/>
        <w:left w:val="none" w:sz="0" w:space="0" w:color="auto"/>
        <w:bottom w:val="none" w:sz="0" w:space="0" w:color="auto"/>
        <w:right w:val="none" w:sz="0" w:space="0" w:color="auto"/>
      </w:divBdr>
      <w:divsChild>
        <w:div w:id="1913587573">
          <w:marLeft w:val="0"/>
          <w:marRight w:val="0"/>
          <w:marTop w:val="0"/>
          <w:marBottom w:val="0"/>
          <w:divBdr>
            <w:top w:val="none" w:sz="0" w:space="0" w:color="auto"/>
            <w:left w:val="none" w:sz="0" w:space="0" w:color="auto"/>
            <w:bottom w:val="none" w:sz="0" w:space="0" w:color="auto"/>
            <w:right w:val="none" w:sz="0" w:space="0" w:color="auto"/>
          </w:divBdr>
        </w:div>
      </w:divsChild>
    </w:div>
    <w:div w:id="328488944">
      <w:bodyDiv w:val="1"/>
      <w:marLeft w:val="0"/>
      <w:marRight w:val="0"/>
      <w:marTop w:val="0"/>
      <w:marBottom w:val="0"/>
      <w:divBdr>
        <w:top w:val="none" w:sz="0" w:space="0" w:color="auto"/>
        <w:left w:val="none" w:sz="0" w:space="0" w:color="auto"/>
        <w:bottom w:val="none" w:sz="0" w:space="0" w:color="auto"/>
        <w:right w:val="none" w:sz="0" w:space="0" w:color="auto"/>
      </w:divBdr>
      <w:divsChild>
        <w:div w:id="1671828749">
          <w:marLeft w:val="0"/>
          <w:marRight w:val="0"/>
          <w:marTop w:val="0"/>
          <w:marBottom w:val="0"/>
          <w:divBdr>
            <w:top w:val="none" w:sz="0" w:space="0" w:color="auto"/>
            <w:left w:val="none" w:sz="0" w:space="0" w:color="auto"/>
            <w:bottom w:val="none" w:sz="0" w:space="0" w:color="auto"/>
            <w:right w:val="none" w:sz="0" w:space="0" w:color="auto"/>
          </w:divBdr>
        </w:div>
      </w:divsChild>
    </w:div>
    <w:div w:id="428048174">
      <w:bodyDiv w:val="1"/>
      <w:marLeft w:val="0"/>
      <w:marRight w:val="0"/>
      <w:marTop w:val="0"/>
      <w:marBottom w:val="0"/>
      <w:divBdr>
        <w:top w:val="none" w:sz="0" w:space="0" w:color="auto"/>
        <w:left w:val="none" w:sz="0" w:space="0" w:color="auto"/>
        <w:bottom w:val="none" w:sz="0" w:space="0" w:color="auto"/>
        <w:right w:val="none" w:sz="0" w:space="0" w:color="auto"/>
      </w:divBdr>
      <w:divsChild>
        <w:div w:id="1624461693">
          <w:marLeft w:val="0"/>
          <w:marRight w:val="0"/>
          <w:marTop w:val="0"/>
          <w:marBottom w:val="0"/>
          <w:divBdr>
            <w:top w:val="none" w:sz="0" w:space="0" w:color="auto"/>
            <w:left w:val="none" w:sz="0" w:space="0" w:color="auto"/>
            <w:bottom w:val="none" w:sz="0" w:space="0" w:color="auto"/>
            <w:right w:val="none" w:sz="0" w:space="0" w:color="auto"/>
          </w:divBdr>
        </w:div>
        <w:div w:id="1044017204">
          <w:marLeft w:val="0"/>
          <w:marRight w:val="0"/>
          <w:marTop w:val="0"/>
          <w:marBottom w:val="0"/>
          <w:divBdr>
            <w:top w:val="none" w:sz="0" w:space="0" w:color="auto"/>
            <w:left w:val="none" w:sz="0" w:space="0" w:color="auto"/>
            <w:bottom w:val="none" w:sz="0" w:space="0" w:color="auto"/>
            <w:right w:val="none" w:sz="0" w:space="0" w:color="auto"/>
          </w:divBdr>
        </w:div>
      </w:divsChild>
    </w:div>
    <w:div w:id="441070917">
      <w:bodyDiv w:val="1"/>
      <w:marLeft w:val="0"/>
      <w:marRight w:val="0"/>
      <w:marTop w:val="0"/>
      <w:marBottom w:val="0"/>
      <w:divBdr>
        <w:top w:val="none" w:sz="0" w:space="0" w:color="auto"/>
        <w:left w:val="none" w:sz="0" w:space="0" w:color="auto"/>
        <w:bottom w:val="none" w:sz="0" w:space="0" w:color="auto"/>
        <w:right w:val="none" w:sz="0" w:space="0" w:color="auto"/>
      </w:divBdr>
      <w:divsChild>
        <w:div w:id="1896041171">
          <w:marLeft w:val="0"/>
          <w:marRight w:val="0"/>
          <w:marTop w:val="0"/>
          <w:marBottom w:val="0"/>
          <w:divBdr>
            <w:top w:val="none" w:sz="0" w:space="0" w:color="auto"/>
            <w:left w:val="none" w:sz="0" w:space="0" w:color="auto"/>
            <w:bottom w:val="none" w:sz="0" w:space="0" w:color="auto"/>
            <w:right w:val="none" w:sz="0" w:space="0" w:color="auto"/>
          </w:divBdr>
          <w:divsChild>
            <w:div w:id="355078905">
              <w:marLeft w:val="0"/>
              <w:marRight w:val="0"/>
              <w:marTop w:val="100"/>
              <w:marBottom w:val="100"/>
              <w:divBdr>
                <w:top w:val="none" w:sz="0" w:space="0" w:color="auto"/>
                <w:left w:val="none" w:sz="0" w:space="0" w:color="auto"/>
                <w:bottom w:val="none" w:sz="0" w:space="0" w:color="auto"/>
                <w:right w:val="none" w:sz="0" w:space="0" w:color="auto"/>
              </w:divBdr>
              <w:divsChild>
                <w:div w:id="1467234492">
                  <w:marLeft w:val="0"/>
                  <w:marRight w:val="0"/>
                  <w:marTop w:val="0"/>
                  <w:marBottom w:val="0"/>
                  <w:divBdr>
                    <w:top w:val="none" w:sz="0" w:space="0" w:color="auto"/>
                    <w:left w:val="none" w:sz="0" w:space="0" w:color="auto"/>
                    <w:bottom w:val="none" w:sz="0" w:space="0" w:color="auto"/>
                    <w:right w:val="none" w:sz="0" w:space="0" w:color="auto"/>
                  </w:divBdr>
                  <w:divsChild>
                    <w:div w:id="853812506">
                      <w:marLeft w:val="0"/>
                      <w:marRight w:val="0"/>
                      <w:marTop w:val="0"/>
                      <w:marBottom w:val="0"/>
                      <w:divBdr>
                        <w:top w:val="none" w:sz="0" w:space="0" w:color="auto"/>
                        <w:left w:val="none" w:sz="0" w:space="0" w:color="auto"/>
                        <w:bottom w:val="none" w:sz="0" w:space="0" w:color="auto"/>
                        <w:right w:val="none" w:sz="0" w:space="0" w:color="auto"/>
                      </w:divBdr>
                      <w:divsChild>
                        <w:div w:id="1755859257">
                          <w:marLeft w:val="0"/>
                          <w:marRight w:val="0"/>
                          <w:marTop w:val="100"/>
                          <w:marBottom w:val="100"/>
                          <w:divBdr>
                            <w:top w:val="none" w:sz="0" w:space="0" w:color="auto"/>
                            <w:left w:val="none" w:sz="0" w:space="0" w:color="auto"/>
                            <w:bottom w:val="none" w:sz="0" w:space="0" w:color="auto"/>
                            <w:right w:val="none" w:sz="0" w:space="0" w:color="auto"/>
                          </w:divBdr>
                          <w:divsChild>
                            <w:div w:id="1110199364">
                              <w:marLeft w:val="0"/>
                              <w:marRight w:val="0"/>
                              <w:marTop w:val="0"/>
                              <w:marBottom w:val="480"/>
                              <w:divBdr>
                                <w:top w:val="none" w:sz="0" w:space="0" w:color="auto"/>
                                <w:left w:val="none" w:sz="0" w:space="0" w:color="auto"/>
                                <w:bottom w:val="none" w:sz="0" w:space="0" w:color="auto"/>
                                <w:right w:val="none" w:sz="0" w:space="0" w:color="auto"/>
                              </w:divBdr>
                              <w:divsChild>
                                <w:div w:id="1624996977">
                                  <w:marLeft w:val="0"/>
                                  <w:marRight w:val="0"/>
                                  <w:marTop w:val="0"/>
                                  <w:marBottom w:val="0"/>
                                  <w:divBdr>
                                    <w:top w:val="none" w:sz="0" w:space="0" w:color="auto"/>
                                    <w:left w:val="none" w:sz="0" w:space="0" w:color="auto"/>
                                    <w:bottom w:val="none" w:sz="0" w:space="0" w:color="auto"/>
                                    <w:right w:val="none" w:sz="0" w:space="0" w:color="auto"/>
                                  </w:divBdr>
                                </w:div>
                                <w:div w:id="4949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9985">
      <w:bodyDiv w:val="1"/>
      <w:marLeft w:val="0"/>
      <w:marRight w:val="0"/>
      <w:marTop w:val="0"/>
      <w:marBottom w:val="0"/>
      <w:divBdr>
        <w:top w:val="none" w:sz="0" w:space="0" w:color="auto"/>
        <w:left w:val="none" w:sz="0" w:space="0" w:color="auto"/>
        <w:bottom w:val="none" w:sz="0" w:space="0" w:color="auto"/>
        <w:right w:val="none" w:sz="0" w:space="0" w:color="auto"/>
      </w:divBdr>
    </w:div>
    <w:div w:id="464271788">
      <w:bodyDiv w:val="1"/>
      <w:marLeft w:val="0"/>
      <w:marRight w:val="0"/>
      <w:marTop w:val="0"/>
      <w:marBottom w:val="0"/>
      <w:divBdr>
        <w:top w:val="none" w:sz="0" w:space="0" w:color="auto"/>
        <w:left w:val="none" w:sz="0" w:space="0" w:color="auto"/>
        <w:bottom w:val="none" w:sz="0" w:space="0" w:color="auto"/>
        <w:right w:val="none" w:sz="0" w:space="0" w:color="auto"/>
      </w:divBdr>
    </w:div>
    <w:div w:id="464740436">
      <w:bodyDiv w:val="1"/>
      <w:marLeft w:val="0"/>
      <w:marRight w:val="0"/>
      <w:marTop w:val="0"/>
      <w:marBottom w:val="0"/>
      <w:divBdr>
        <w:top w:val="none" w:sz="0" w:space="0" w:color="auto"/>
        <w:left w:val="none" w:sz="0" w:space="0" w:color="auto"/>
        <w:bottom w:val="none" w:sz="0" w:space="0" w:color="auto"/>
        <w:right w:val="none" w:sz="0" w:space="0" w:color="auto"/>
      </w:divBdr>
    </w:div>
    <w:div w:id="474493301">
      <w:bodyDiv w:val="1"/>
      <w:marLeft w:val="0"/>
      <w:marRight w:val="0"/>
      <w:marTop w:val="0"/>
      <w:marBottom w:val="0"/>
      <w:divBdr>
        <w:top w:val="none" w:sz="0" w:space="0" w:color="auto"/>
        <w:left w:val="none" w:sz="0" w:space="0" w:color="auto"/>
        <w:bottom w:val="none" w:sz="0" w:space="0" w:color="auto"/>
        <w:right w:val="none" w:sz="0" w:space="0" w:color="auto"/>
      </w:divBdr>
      <w:divsChild>
        <w:div w:id="75641253">
          <w:marLeft w:val="0"/>
          <w:marRight w:val="0"/>
          <w:marTop w:val="0"/>
          <w:marBottom w:val="0"/>
          <w:divBdr>
            <w:top w:val="none" w:sz="0" w:space="0" w:color="auto"/>
            <w:left w:val="none" w:sz="0" w:space="0" w:color="auto"/>
            <w:bottom w:val="none" w:sz="0" w:space="0" w:color="auto"/>
            <w:right w:val="none" w:sz="0" w:space="0" w:color="auto"/>
          </w:divBdr>
        </w:div>
        <w:div w:id="401369904">
          <w:marLeft w:val="0"/>
          <w:marRight w:val="0"/>
          <w:marTop w:val="0"/>
          <w:marBottom w:val="0"/>
          <w:divBdr>
            <w:top w:val="none" w:sz="0" w:space="0" w:color="auto"/>
            <w:left w:val="none" w:sz="0" w:space="0" w:color="auto"/>
            <w:bottom w:val="none" w:sz="0" w:space="0" w:color="auto"/>
            <w:right w:val="none" w:sz="0" w:space="0" w:color="auto"/>
          </w:divBdr>
        </w:div>
        <w:div w:id="1003631817">
          <w:marLeft w:val="0"/>
          <w:marRight w:val="0"/>
          <w:marTop w:val="0"/>
          <w:marBottom w:val="0"/>
          <w:divBdr>
            <w:top w:val="none" w:sz="0" w:space="0" w:color="auto"/>
            <w:left w:val="none" w:sz="0" w:space="0" w:color="auto"/>
            <w:bottom w:val="none" w:sz="0" w:space="0" w:color="auto"/>
            <w:right w:val="none" w:sz="0" w:space="0" w:color="auto"/>
          </w:divBdr>
        </w:div>
        <w:div w:id="476919516">
          <w:marLeft w:val="0"/>
          <w:marRight w:val="0"/>
          <w:marTop w:val="0"/>
          <w:marBottom w:val="0"/>
          <w:divBdr>
            <w:top w:val="none" w:sz="0" w:space="0" w:color="auto"/>
            <w:left w:val="none" w:sz="0" w:space="0" w:color="auto"/>
            <w:bottom w:val="none" w:sz="0" w:space="0" w:color="auto"/>
            <w:right w:val="none" w:sz="0" w:space="0" w:color="auto"/>
          </w:divBdr>
        </w:div>
        <w:div w:id="951981487">
          <w:marLeft w:val="0"/>
          <w:marRight w:val="0"/>
          <w:marTop w:val="0"/>
          <w:marBottom w:val="0"/>
          <w:divBdr>
            <w:top w:val="none" w:sz="0" w:space="0" w:color="auto"/>
            <w:left w:val="none" w:sz="0" w:space="0" w:color="auto"/>
            <w:bottom w:val="none" w:sz="0" w:space="0" w:color="auto"/>
            <w:right w:val="none" w:sz="0" w:space="0" w:color="auto"/>
          </w:divBdr>
        </w:div>
        <w:div w:id="1723166328">
          <w:marLeft w:val="0"/>
          <w:marRight w:val="0"/>
          <w:marTop w:val="0"/>
          <w:marBottom w:val="0"/>
          <w:divBdr>
            <w:top w:val="none" w:sz="0" w:space="0" w:color="auto"/>
            <w:left w:val="none" w:sz="0" w:space="0" w:color="auto"/>
            <w:bottom w:val="none" w:sz="0" w:space="0" w:color="auto"/>
            <w:right w:val="none" w:sz="0" w:space="0" w:color="auto"/>
          </w:divBdr>
        </w:div>
        <w:div w:id="288980310">
          <w:marLeft w:val="0"/>
          <w:marRight w:val="0"/>
          <w:marTop w:val="0"/>
          <w:marBottom w:val="0"/>
          <w:divBdr>
            <w:top w:val="none" w:sz="0" w:space="0" w:color="auto"/>
            <w:left w:val="none" w:sz="0" w:space="0" w:color="auto"/>
            <w:bottom w:val="none" w:sz="0" w:space="0" w:color="auto"/>
            <w:right w:val="none" w:sz="0" w:space="0" w:color="auto"/>
          </w:divBdr>
        </w:div>
        <w:div w:id="1865287888">
          <w:marLeft w:val="0"/>
          <w:marRight w:val="0"/>
          <w:marTop w:val="0"/>
          <w:marBottom w:val="0"/>
          <w:divBdr>
            <w:top w:val="none" w:sz="0" w:space="0" w:color="auto"/>
            <w:left w:val="none" w:sz="0" w:space="0" w:color="auto"/>
            <w:bottom w:val="none" w:sz="0" w:space="0" w:color="auto"/>
            <w:right w:val="none" w:sz="0" w:space="0" w:color="auto"/>
          </w:divBdr>
        </w:div>
      </w:divsChild>
    </w:div>
    <w:div w:id="490409287">
      <w:bodyDiv w:val="1"/>
      <w:marLeft w:val="0"/>
      <w:marRight w:val="0"/>
      <w:marTop w:val="0"/>
      <w:marBottom w:val="0"/>
      <w:divBdr>
        <w:top w:val="none" w:sz="0" w:space="0" w:color="auto"/>
        <w:left w:val="none" w:sz="0" w:space="0" w:color="auto"/>
        <w:bottom w:val="none" w:sz="0" w:space="0" w:color="auto"/>
        <w:right w:val="none" w:sz="0" w:space="0" w:color="auto"/>
      </w:divBdr>
      <w:divsChild>
        <w:div w:id="1464810158">
          <w:marLeft w:val="0"/>
          <w:marRight w:val="0"/>
          <w:marTop w:val="0"/>
          <w:marBottom w:val="0"/>
          <w:divBdr>
            <w:top w:val="none" w:sz="0" w:space="0" w:color="auto"/>
            <w:left w:val="none" w:sz="0" w:space="0" w:color="auto"/>
            <w:bottom w:val="none" w:sz="0" w:space="0" w:color="auto"/>
            <w:right w:val="none" w:sz="0" w:space="0" w:color="auto"/>
          </w:divBdr>
        </w:div>
        <w:div w:id="744034092">
          <w:marLeft w:val="0"/>
          <w:marRight w:val="0"/>
          <w:marTop w:val="0"/>
          <w:marBottom w:val="0"/>
          <w:divBdr>
            <w:top w:val="none" w:sz="0" w:space="0" w:color="auto"/>
            <w:left w:val="none" w:sz="0" w:space="0" w:color="auto"/>
            <w:bottom w:val="none" w:sz="0" w:space="0" w:color="auto"/>
            <w:right w:val="none" w:sz="0" w:space="0" w:color="auto"/>
          </w:divBdr>
        </w:div>
        <w:div w:id="616722179">
          <w:marLeft w:val="0"/>
          <w:marRight w:val="0"/>
          <w:marTop w:val="0"/>
          <w:marBottom w:val="0"/>
          <w:divBdr>
            <w:top w:val="none" w:sz="0" w:space="0" w:color="auto"/>
            <w:left w:val="none" w:sz="0" w:space="0" w:color="auto"/>
            <w:bottom w:val="none" w:sz="0" w:space="0" w:color="auto"/>
            <w:right w:val="none" w:sz="0" w:space="0" w:color="auto"/>
          </w:divBdr>
        </w:div>
        <w:div w:id="1930192320">
          <w:marLeft w:val="0"/>
          <w:marRight w:val="0"/>
          <w:marTop w:val="0"/>
          <w:marBottom w:val="0"/>
          <w:divBdr>
            <w:top w:val="none" w:sz="0" w:space="0" w:color="auto"/>
            <w:left w:val="none" w:sz="0" w:space="0" w:color="auto"/>
            <w:bottom w:val="none" w:sz="0" w:space="0" w:color="auto"/>
            <w:right w:val="none" w:sz="0" w:space="0" w:color="auto"/>
          </w:divBdr>
        </w:div>
        <w:div w:id="563026012">
          <w:marLeft w:val="0"/>
          <w:marRight w:val="0"/>
          <w:marTop w:val="0"/>
          <w:marBottom w:val="0"/>
          <w:divBdr>
            <w:top w:val="none" w:sz="0" w:space="0" w:color="auto"/>
            <w:left w:val="none" w:sz="0" w:space="0" w:color="auto"/>
            <w:bottom w:val="none" w:sz="0" w:space="0" w:color="auto"/>
            <w:right w:val="none" w:sz="0" w:space="0" w:color="auto"/>
          </w:divBdr>
        </w:div>
        <w:div w:id="73400587">
          <w:marLeft w:val="0"/>
          <w:marRight w:val="0"/>
          <w:marTop w:val="0"/>
          <w:marBottom w:val="0"/>
          <w:divBdr>
            <w:top w:val="none" w:sz="0" w:space="0" w:color="auto"/>
            <w:left w:val="none" w:sz="0" w:space="0" w:color="auto"/>
            <w:bottom w:val="none" w:sz="0" w:space="0" w:color="auto"/>
            <w:right w:val="none" w:sz="0" w:space="0" w:color="auto"/>
          </w:divBdr>
        </w:div>
        <w:div w:id="245305721">
          <w:marLeft w:val="0"/>
          <w:marRight w:val="0"/>
          <w:marTop w:val="0"/>
          <w:marBottom w:val="0"/>
          <w:divBdr>
            <w:top w:val="none" w:sz="0" w:space="0" w:color="auto"/>
            <w:left w:val="none" w:sz="0" w:space="0" w:color="auto"/>
            <w:bottom w:val="none" w:sz="0" w:space="0" w:color="auto"/>
            <w:right w:val="none" w:sz="0" w:space="0" w:color="auto"/>
          </w:divBdr>
        </w:div>
        <w:div w:id="1616792406">
          <w:marLeft w:val="0"/>
          <w:marRight w:val="0"/>
          <w:marTop w:val="0"/>
          <w:marBottom w:val="0"/>
          <w:divBdr>
            <w:top w:val="none" w:sz="0" w:space="0" w:color="auto"/>
            <w:left w:val="none" w:sz="0" w:space="0" w:color="auto"/>
            <w:bottom w:val="none" w:sz="0" w:space="0" w:color="auto"/>
            <w:right w:val="none" w:sz="0" w:space="0" w:color="auto"/>
          </w:divBdr>
        </w:div>
        <w:div w:id="1392651982">
          <w:marLeft w:val="0"/>
          <w:marRight w:val="0"/>
          <w:marTop w:val="0"/>
          <w:marBottom w:val="0"/>
          <w:divBdr>
            <w:top w:val="none" w:sz="0" w:space="0" w:color="auto"/>
            <w:left w:val="none" w:sz="0" w:space="0" w:color="auto"/>
            <w:bottom w:val="none" w:sz="0" w:space="0" w:color="auto"/>
            <w:right w:val="none" w:sz="0" w:space="0" w:color="auto"/>
          </w:divBdr>
        </w:div>
        <w:div w:id="796262713">
          <w:marLeft w:val="0"/>
          <w:marRight w:val="0"/>
          <w:marTop w:val="0"/>
          <w:marBottom w:val="0"/>
          <w:divBdr>
            <w:top w:val="none" w:sz="0" w:space="0" w:color="auto"/>
            <w:left w:val="none" w:sz="0" w:space="0" w:color="auto"/>
            <w:bottom w:val="none" w:sz="0" w:space="0" w:color="auto"/>
            <w:right w:val="none" w:sz="0" w:space="0" w:color="auto"/>
          </w:divBdr>
        </w:div>
        <w:div w:id="1864172496">
          <w:marLeft w:val="0"/>
          <w:marRight w:val="0"/>
          <w:marTop w:val="0"/>
          <w:marBottom w:val="0"/>
          <w:divBdr>
            <w:top w:val="none" w:sz="0" w:space="0" w:color="auto"/>
            <w:left w:val="none" w:sz="0" w:space="0" w:color="auto"/>
            <w:bottom w:val="none" w:sz="0" w:space="0" w:color="auto"/>
            <w:right w:val="none" w:sz="0" w:space="0" w:color="auto"/>
          </w:divBdr>
        </w:div>
        <w:div w:id="1579292695">
          <w:marLeft w:val="0"/>
          <w:marRight w:val="0"/>
          <w:marTop w:val="0"/>
          <w:marBottom w:val="0"/>
          <w:divBdr>
            <w:top w:val="none" w:sz="0" w:space="0" w:color="auto"/>
            <w:left w:val="none" w:sz="0" w:space="0" w:color="auto"/>
            <w:bottom w:val="none" w:sz="0" w:space="0" w:color="auto"/>
            <w:right w:val="none" w:sz="0" w:space="0" w:color="auto"/>
          </w:divBdr>
        </w:div>
        <w:div w:id="993921826">
          <w:marLeft w:val="0"/>
          <w:marRight w:val="0"/>
          <w:marTop w:val="0"/>
          <w:marBottom w:val="0"/>
          <w:divBdr>
            <w:top w:val="none" w:sz="0" w:space="0" w:color="auto"/>
            <w:left w:val="none" w:sz="0" w:space="0" w:color="auto"/>
            <w:bottom w:val="none" w:sz="0" w:space="0" w:color="auto"/>
            <w:right w:val="none" w:sz="0" w:space="0" w:color="auto"/>
          </w:divBdr>
        </w:div>
      </w:divsChild>
    </w:div>
    <w:div w:id="500240233">
      <w:bodyDiv w:val="1"/>
      <w:marLeft w:val="0"/>
      <w:marRight w:val="0"/>
      <w:marTop w:val="0"/>
      <w:marBottom w:val="0"/>
      <w:divBdr>
        <w:top w:val="none" w:sz="0" w:space="0" w:color="auto"/>
        <w:left w:val="none" w:sz="0" w:space="0" w:color="auto"/>
        <w:bottom w:val="none" w:sz="0" w:space="0" w:color="auto"/>
        <w:right w:val="none" w:sz="0" w:space="0" w:color="auto"/>
      </w:divBdr>
    </w:div>
    <w:div w:id="502889931">
      <w:bodyDiv w:val="1"/>
      <w:marLeft w:val="0"/>
      <w:marRight w:val="0"/>
      <w:marTop w:val="0"/>
      <w:marBottom w:val="0"/>
      <w:divBdr>
        <w:top w:val="none" w:sz="0" w:space="0" w:color="auto"/>
        <w:left w:val="none" w:sz="0" w:space="0" w:color="auto"/>
        <w:bottom w:val="none" w:sz="0" w:space="0" w:color="auto"/>
        <w:right w:val="none" w:sz="0" w:space="0" w:color="auto"/>
      </w:divBdr>
    </w:div>
    <w:div w:id="527572351">
      <w:bodyDiv w:val="1"/>
      <w:marLeft w:val="0"/>
      <w:marRight w:val="0"/>
      <w:marTop w:val="0"/>
      <w:marBottom w:val="0"/>
      <w:divBdr>
        <w:top w:val="none" w:sz="0" w:space="0" w:color="auto"/>
        <w:left w:val="none" w:sz="0" w:space="0" w:color="auto"/>
        <w:bottom w:val="none" w:sz="0" w:space="0" w:color="auto"/>
        <w:right w:val="none" w:sz="0" w:space="0" w:color="auto"/>
      </w:divBdr>
      <w:divsChild>
        <w:div w:id="1542785759">
          <w:marLeft w:val="0"/>
          <w:marRight w:val="0"/>
          <w:marTop w:val="0"/>
          <w:marBottom w:val="0"/>
          <w:divBdr>
            <w:top w:val="none" w:sz="0" w:space="0" w:color="auto"/>
            <w:left w:val="none" w:sz="0" w:space="0" w:color="auto"/>
            <w:bottom w:val="none" w:sz="0" w:space="0" w:color="auto"/>
            <w:right w:val="none" w:sz="0" w:space="0" w:color="auto"/>
          </w:divBdr>
        </w:div>
      </w:divsChild>
    </w:div>
    <w:div w:id="533998806">
      <w:bodyDiv w:val="1"/>
      <w:marLeft w:val="0"/>
      <w:marRight w:val="0"/>
      <w:marTop w:val="0"/>
      <w:marBottom w:val="0"/>
      <w:divBdr>
        <w:top w:val="none" w:sz="0" w:space="0" w:color="auto"/>
        <w:left w:val="none" w:sz="0" w:space="0" w:color="auto"/>
        <w:bottom w:val="none" w:sz="0" w:space="0" w:color="auto"/>
        <w:right w:val="none" w:sz="0" w:space="0" w:color="auto"/>
      </w:divBdr>
      <w:divsChild>
        <w:div w:id="1959531499">
          <w:marLeft w:val="0"/>
          <w:marRight w:val="0"/>
          <w:marTop w:val="0"/>
          <w:marBottom w:val="0"/>
          <w:divBdr>
            <w:top w:val="none" w:sz="0" w:space="0" w:color="auto"/>
            <w:left w:val="none" w:sz="0" w:space="0" w:color="auto"/>
            <w:bottom w:val="none" w:sz="0" w:space="0" w:color="auto"/>
            <w:right w:val="none" w:sz="0" w:space="0" w:color="auto"/>
          </w:divBdr>
        </w:div>
      </w:divsChild>
    </w:div>
    <w:div w:id="534924119">
      <w:bodyDiv w:val="1"/>
      <w:marLeft w:val="0"/>
      <w:marRight w:val="0"/>
      <w:marTop w:val="0"/>
      <w:marBottom w:val="0"/>
      <w:divBdr>
        <w:top w:val="none" w:sz="0" w:space="0" w:color="auto"/>
        <w:left w:val="none" w:sz="0" w:space="0" w:color="auto"/>
        <w:bottom w:val="none" w:sz="0" w:space="0" w:color="auto"/>
        <w:right w:val="none" w:sz="0" w:space="0" w:color="auto"/>
      </w:divBdr>
    </w:div>
    <w:div w:id="572474721">
      <w:bodyDiv w:val="1"/>
      <w:marLeft w:val="0"/>
      <w:marRight w:val="0"/>
      <w:marTop w:val="0"/>
      <w:marBottom w:val="0"/>
      <w:divBdr>
        <w:top w:val="none" w:sz="0" w:space="0" w:color="auto"/>
        <w:left w:val="none" w:sz="0" w:space="0" w:color="auto"/>
        <w:bottom w:val="none" w:sz="0" w:space="0" w:color="auto"/>
        <w:right w:val="none" w:sz="0" w:space="0" w:color="auto"/>
      </w:divBdr>
    </w:div>
    <w:div w:id="612593619">
      <w:bodyDiv w:val="1"/>
      <w:marLeft w:val="0"/>
      <w:marRight w:val="0"/>
      <w:marTop w:val="0"/>
      <w:marBottom w:val="0"/>
      <w:divBdr>
        <w:top w:val="none" w:sz="0" w:space="0" w:color="auto"/>
        <w:left w:val="none" w:sz="0" w:space="0" w:color="auto"/>
        <w:bottom w:val="none" w:sz="0" w:space="0" w:color="auto"/>
        <w:right w:val="none" w:sz="0" w:space="0" w:color="auto"/>
      </w:divBdr>
    </w:div>
    <w:div w:id="655231400">
      <w:bodyDiv w:val="1"/>
      <w:marLeft w:val="0"/>
      <w:marRight w:val="0"/>
      <w:marTop w:val="0"/>
      <w:marBottom w:val="0"/>
      <w:divBdr>
        <w:top w:val="none" w:sz="0" w:space="0" w:color="auto"/>
        <w:left w:val="none" w:sz="0" w:space="0" w:color="auto"/>
        <w:bottom w:val="none" w:sz="0" w:space="0" w:color="auto"/>
        <w:right w:val="none" w:sz="0" w:space="0" w:color="auto"/>
      </w:divBdr>
      <w:divsChild>
        <w:div w:id="285091256">
          <w:marLeft w:val="0"/>
          <w:marRight w:val="0"/>
          <w:marTop w:val="0"/>
          <w:marBottom w:val="0"/>
          <w:divBdr>
            <w:top w:val="none" w:sz="0" w:space="0" w:color="auto"/>
            <w:left w:val="none" w:sz="0" w:space="0" w:color="auto"/>
            <w:bottom w:val="none" w:sz="0" w:space="0" w:color="auto"/>
            <w:right w:val="none" w:sz="0" w:space="0" w:color="auto"/>
          </w:divBdr>
        </w:div>
      </w:divsChild>
    </w:div>
    <w:div w:id="672144523">
      <w:bodyDiv w:val="1"/>
      <w:marLeft w:val="0"/>
      <w:marRight w:val="0"/>
      <w:marTop w:val="0"/>
      <w:marBottom w:val="0"/>
      <w:divBdr>
        <w:top w:val="none" w:sz="0" w:space="0" w:color="auto"/>
        <w:left w:val="none" w:sz="0" w:space="0" w:color="auto"/>
        <w:bottom w:val="none" w:sz="0" w:space="0" w:color="auto"/>
        <w:right w:val="none" w:sz="0" w:space="0" w:color="auto"/>
      </w:divBdr>
      <w:divsChild>
        <w:div w:id="709186700">
          <w:marLeft w:val="0"/>
          <w:marRight w:val="0"/>
          <w:marTop w:val="0"/>
          <w:marBottom w:val="0"/>
          <w:divBdr>
            <w:top w:val="none" w:sz="0" w:space="0" w:color="auto"/>
            <w:left w:val="none" w:sz="0" w:space="0" w:color="auto"/>
            <w:bottom w:val="none" w:sz="0" w:space="0" w:color="auto"/>
            <w:right w:val="none" w:sz="0" w:space="0" w:color="auto"/>
          </w:divBdr>
        </w:div>
      </w:divsChild>
    </w:div>
    <w:div w:id="693579601">
      <w:bodyDiv w:val="1"/>
      <w:marLeft w:val="0"/>
      <w:marRight w:val="0"/>
      <w:marTop w:val="0"/>
      <w:marBottom w:val="0"/>
      <w:divBdr>
        <w:top w:val="none" w:sz="0" w:space="0" w:color="auto"/>
        <w:left w:val="none" w:sz="0" w:space="0" w:color="auto"/>
        <w:bottom w:val="none" w:sz="0" w:space="0" w:color="auto"/>
        <w:right w:val="none" w:sz="0" w:space="0" w:color="auto"/>
      </w:divBdr>
      <w:divsChild>
        <w:div w:id="230578987">
          <w:marLeft w:val="0"/>
          <w:marRight w:val="0"/>
          <w:marTop w:val="0"/>
          <w:marBottom w:val="0"/>
          <w:divBdr>
            <w:top w:val="none" w:sz="0" w:space="0" w:color="auto"/>
            <w:left w:val="none" w:sz="0" w:space="0" w:color="auto"/>
            <w:bottom w:val="none" w:sz="0" w:space="0" w:color="auto"/>
            <w:right w:val="none" w:sz="0" w:space="0" w:color="auto"/>
          </w:divBdr>
        </w:div>
      </w:divsChild>
    </w:div>
    <w:div w:id="694386578">
      <w:bodyDiv w:val="1"/>
      <w:marLeft w:val="0"/>
      <w:marRight w:val="0"/>
      <w:marTop w:val="0"/>
      <w:marBottom w:val="0"/>
      <w:divBdr>
        <w:top w:val="none" w:sz="0" w:space="0" w:color="auto"/>
        <w:left w:val="none" w:sz="0" w:space="0" w:color="auto"/>
        <w:bottom w:val="none" w:sz="0" w:space="0" w:color="auto"/>
        <w:right w:val="none" w:sz="0" w:space="0" w:color="auto"/>
      </w:divBdr>
    </w:div>
    <w:div w:id="705563502">
      <w:bodyDiv w:val="1"/>
      <w:marLeft w:val="0"/>
      <w:marRight w:val="0"/>
      <w:marTop w:val="0"/>
      <w:marBottom w:val="0"/>
      <w:divBdr>
        <w:top w:val="none" w:sz="0" w:space="0" w:color="auto"/>
        <w:left w:val="none" w:sz="0" w:space="0" w:color="auto"/>
        <w:bottom w:val="none" w:sz="0" w:space="0" w:color="auto"/>
        <w:right w:val="none" w:sz="0" w:space="0" w:color="auto"/>
      </w:divBdr>
    </w:div>
    <w:div w:id="734861457">
      <w:bodyDiv w:val="1"/>
      <w:marLeft w:val="0"/>
      <w:marRight w:val="0"/>
      <w:marTop w:val="0"/>
      <w:marBottom w:val="0"/>
      <w:divBdr>
        <w:top w:val="none" w:sz="0" w:space="0" w:color="auto"/>
        <w:left w:val="none" w:sz="0" w:space="0" w:color="auto"/>
        <w:bottom w:val="none" w:sz="0" w:space="0" w:color="auto"/>
        <w:right w:val="none" w:sz="0" w:space="0" w:color="auto"/>
      </w:divBdr>
    </w:div>
    <w:div w:id="743913733">
      <w:bodyDiv w:val="1"/>
      <w:marLeft w:val="0"/>
      <w:marRight w:val="0"/>
      <w:marTop w:val="0"/>
      <w:marBottom w:val="0"/>
      <w:divBdr>
        <w:top w:val="none" w:sz="0" w:space="0" w:color="auto"/>
        <w:left w:val="none" w:sz="0" w:space="0" w:color="auto"/>
        <w:bottom w:val="none" w:sz="0" w:space="0" w:color="auto"/>
        <w:right w:val="none" w:sz="0" w:space="0" w:color="auto"/>
      </w:divBdr>
    </w:div>
    <w:div w:id="744494642">
      <w:bodyDiv w:val="1"/>
      <w:marLeft w:val="0"/>
      <w:marRight w:val="0"/>
      <w:marTop w:val="0"/>
      <w:marBottom w:val="0"/>
      <w:divBdr>
        <w:top w:val="none" w:sz="0" w:space="0" w:color="auto"/>
        <w:left w:val="none" w:sz="0" w:space="0" w:color="auto"/>
        <w:bottom w:val="none" w:sz="0" w:space="0" w:color="auto"/>
        <w:right w:val="none" w:sz="0" w:space="0" w:color="auto"/>
      </w:divBdr>
      <w:divsChild>
        <w:div w:id="1650086732">
          <w:marLeft w:val="0"/>
          <w:marRight w:val="0"/>
          <w:marTop w:val="0"/>
          <w:marBottom w:val="0"/>
          <w:divBdr>
            <w:top w:val="none" w:sz="0" w:space="0" w:color="auto"/>
            <w:left w:val="none" w:sz="0" w:space="0" w:color="auto"/>
            <w:bottom w:val="none" w:sz="0" w:space="0" w:color="auto"/>
            <w:right w:val="none" w:sz="0" w:space="0" w:color="auto"/>
          </w:divBdr>
        </w:div>
      </w:divsChild>
    </w:div>
    <w:div w:id="750197931">
      <w:bodyDiv w:val="1"/>
      <w:marLeft w:val="0"/>
      <w:marRight w:val="0"/>
      <w:marTop w:val="0"/>
      <w:marBottom w:val="0"/>
      <w:divBdr>
        <w:top w:val="none" w:sz="0" w:space="0" w:color="auto"/>
        <w:left w:val="none" w:sz="0" w:space="0" w:color="auto"/>
        <w:bottom w:val="none" w:sz="0" w:space="0" w:color="auto"/>
        <w:right w:val="none" w:sz="0" w:space="0" w:color="auto"/>
      </w:divBdr>
      <w:divsChild>
        <w:div w:id="1780030083">
          <w:marLeft w:val="0"/>
          <w:marRight w:val="0"/>
          <w:marTop w:val="0"/>
          <w:marBottom w:val="0"/>
          <w:divBdr>
            <w:top w:val="none" w:sz="0" w:space="0" w:color="auto"/>
            <w:left w:val="none" w:sz="0" w:space="0" w:color="auto"/>
            <w:bottom w:val="none" w:sz="0" w:space="0" w:color="auto"/>
            <w:right w:val="none" w:sz="0" w:space="0" w:color="auto"/>
          </w:divBdr>
        </w:div>
      </w:divsChild>
    </w:div>
    <w:div w:id="757140614">
      <w:bodyDiv w:val="1"/>
      <w:marLeft w:val="0"/>
      <w:marRight w:val="0"/>
      <w:marTop w:val="0"/>
      <w:marBottom w:val="0"/>
      <w:divBdr>
        <w:top w:val="none" w:sz="0" w:space="0" w:color="auto"/>
        <w:left w:val="none" w:sz="0" w:space="0" w:color="auto"/>
        <w:bottom w:val="none" w:sz="0" w:space="0" w:color="auto"/>
        <w:right w:val="none" w:sz="0" w:space="0" w:color="auto"/>
      </w:divBdr>
    </w:div>
    <w:div w:id="770512136">
      <w:bodyDiv w:val="1"/>
      <w:marLeft w:val="0"/>
      <w:marRight w:val="0"/>
      <w:marTop w:val="0"/>
      <w:marBottom w:val="0"/>
      <w:divBdr>
        <w:top w:val="none" w:sz="0" w:space="0" w:color="auto"/>
        <w:left w:val="none" w:sz="0" w:space="0" w:color="auto"/>
        <w:bottom w:val="none" w:sz="0" w:space="0" w:color="auto"/>
        <w:right w:val="none" w:sz="0" w:space="0" w:color="auto"/>
      </w:divBdr>
    </w:div>
    <w:div w:id="776290653">
      <w:bodyDiv w:val="1"/>
      <w:marLeft w:val="0"/>
      <w:marRight w:val="0"/>
      <w:marTop w:val="0"/>
      <w:marBottom w:val="0"/>
      <w:divBdr>
        <w:top w:val="none" w:sz="0" w:space="0" w:color="auto"/>
        <w:left w:val="none" w:sz="0" w:space="0" w:color="auto"/>
        <w:bottom w:val="none" w:sz="0" w:space="0" w:color="auto"/>
        <w:right w:val="none" w:sz="0" w:space="0" w:color="auto"/>
      </w:divBdr>
      <w:divsChild>
        <w:div w:id="1243443839">
          <w:marLeft w:val="0"/>
          <w:marRight w:val="0"/>
          <w:marTop w:val="0"/>
          <w:marBottom w:val="0"/>
          <w:divBdr>
            <w:top w:val="none" w:sz="0" w:space="0" w:color="auto"/>
            <w:left w:val="none" w:sz="0" w:space="0" w:color="auto"/>
            <w:bottom w:val="none" w:sz="0" w:space="0" w:color="auto"/>
            <w:right w:val="none" w:sz="0" w:space="0" w:color="auto"/>
          </w:divBdr>
        </w:div>
      </w:divsChild>
    </w:div>
    <w:div w:id="785855326">
      <w:bodyDiv w:val="1"/>
      <w:marLeft w:val="0"/>
      <w:marRight w:val="0"/>
      <w:marTop w:val="0"/>
      <w:marBottom w:val="0"/>
      <w:divBdr>
        <w:top w:val="none" w:sz="0" w:space="0" w:color="auto"/>
        <w:left w:val="none" w:sz="0" w:space="0" w:color="auto"/>
        <w:bottom w:val="none" w:sz="0" w:space="0" w:color="auto"/>
        <w:right w:val="none" w:sz="0" w:space="0" w:color="auto"/>
      </w:divBdr>
    </w:div>
    <w:div w:id="786654128">
      <w:bodyDiv w:val="1"/>
      <w:marLeft w:val="0"/>
      <w:marRight w:val="0"/>
      <w:marTop w:val="0"/>
      <w:marBottom w:val="0"/>
      <w:divBdr>
        <w:top w:val="none" w:sz="0" w:space="0" w:color="auto"/>
        <w:left w:val="none" w:sz="0" w:space="0" w:color="auto"/>
        <w:bottom w:val="none" w:sz="0" w:space="0" w:color="auto"/>
        <w:right w:val="none" w:sz="0" w:space="0" w:color="auto"/>
      </w:divBdr>
    </w:div>
    <w:div w:id="787578333">
      <w:bodyDiv w:val="1"/>
      <w:marLeft w:val="0"/>
      <w:marRight w:val="0"/>
      <w:marTop w:val="0"/>
      <w:marBottom w:val="0"/>
      <w:divBdr>
        <w:top w:val="none" w:sz="0" w:space="0" w:color="auto"/>
        <w:left w:val="none" w:sz="0" w:space="0" w:color="auto"/>
        <w:bottom w:val="none" w:sz="0" w:space="0" w:color="auto"/>
        <w:right w:val="none" w:sz="0" w:space="0" w:color="auto"/>
      </w:divBdr>
    </w:div>
    <w:div w:id="791482337">
      <w:bodyDiv w:val="1"/>
      <w:marLeft w:val="0"/>
      <w:marRight w:val="0"/>
      <w:marTop w:val="0"/>
      <w:marBottom w:val="0"/>
      <w:divBdr>
        <w:top w:val="none" w:sz="0" w:space="0" w:color="auto"/>
        <w:left w:val="none" w:sz="0" w:space="0" w:color="auto"/>
        <w:bottom w:val="none" w:sz="0" w:space="0" w:color="auto"/>
        <w:right w:val="none" w:sz="0" w:space="0" w:color="auto"/>
      </w:divBdr>
      <w:divsChild>
        <w:div w:id="71707770">
          <w:marLeft w:val="0"/>
          <w:marRight w:val="0"/>
          <w:marTop w:val="0"/>
          <w:marBottom w:val="0"/>
          <w:divBdr>
            <w:top w:val="none" w:sz="0" w:space="0" w:color="auto"/>
            <w:left w:val="none" w:sz="0" w:space="0" w:color="auto"/>
            <w:bottom w:val="none" w:sz="0" w:space="0" w:color="auto"/>
            <w:right w:val="none" w:sz="0" w:space="0" w:color="auto"/>
          </w:divBdr>
          <w:divsChild>
            <w:div w:id="1662544320">
              <w:marLeft w:val="0"/>
              <w:marRight w:val="0"/>
              <w:marTop w:val="0"/>
              <w:marBottom w:val="0"/>
              <w:divBdr>
                <w:top w:val="none" w:sz="0" w:space="0" w:color="auto"/>
                <w:left w:val="none" w:sz="0" w:space="0" w:color="auto"/>
                <w:bottom w:val="none" w:sz="0" w:space="0" w:color="auto"/>
                <w:right w:val="none" w:sz="0" w:space="0" w:color="auto"/>
              </w:divBdr>
              <w:divsChild>
                <w:div w:id="1352679044">
                  <w:marLeft w:val="0"/>
                  <w:marRight w:val="0"/>
                  <w:marTop w:val="0"/>
                  <w:marBottom w:val="0"/>
                  <w:divBdr>
                    <w:top w:val="none" w:sz="0" w:space="0" w:color="auto"/>
                    <w:left w:val="none" w:sz="0" w:space="0" w:color="auto"/>
                    <w:bottom w:val="none" w:sz="0" w:space="0" w:color="auto"/>
                    <w:right w:val="none" w:sz="0" w:space="0" w:color="auto"/>
                  </w:divBdr>
                  <w:divsChild>
                    <w:div w:id="870580393">
                      <w:marLeft w:val="0"/>
                      <w:marRight w:val="0"/>
                      <w:marTop w:val="0"/>
                      <w:marBottom w:val="0"/>
                      <w:divBdr>
                        <w:top w:val="none" w:sz="0" w:space="0" w:color="auto"/>
                        <w:left w:val="none" w:sz="0" w:space="0" w:color="auto"/>
                        <w:bottom w:val="none" w:sz="0" w:space="0" w:color="auto"/>
                        <w:right w:val="none" w:sz="0" w:space="0" w:color="auto"/>
                      </w:divBdr>
                      <w:divsChild>
                        <w:div w:id="860512551">
                          <w:marLeft w:val="0"/>
                          <w:marRight w:val="0"/>
                          <w:marTop w:val="0"/>
                          <w:marBottom w:val="0"/>
                          <w:divBdr>
                            <w:top w:val="none" w:sz="0" w:space="0" w:color="auto"/>
                            <w:left w:val="none" w:sz="0" w:space="0" w:color="auto"/>
                            <w:bottom w:val="none" w:sz="0" w:space="0" w:color="auto"/>
                            <w:right w:val="none" w:sz="0" w:space="0" w:color="auto"/>
                          </w:divBdr>
                          <w:divsChild>
                            <w:div w:id="1255283404">
                              <w:marLeft w:val="0"/>
                              <w:marRight w:val="0"/>
                              <w:marTop w:val="0"/>
                              <w:marBottom w:val="0"/>
                              <w:divBdr>
                                <w:top w:val="none" w:sz="0" w:space="0" w:color="auto"/>
                                <w:left w:val="none" w:sz="0" w:space="0" w:color="auto"/>
                                <w:bottom w:val="none" w:sz="0" w:space="0" w:color="auto"/>
                                <w:right w:val="none" w:sz="0" w:space="0" w:color="auto"/>
                              </w:divBdr>
                            </w:div>
                            <w:div w:id="409667074">
                              <w:marLeft w:val="0"/>
                              <w:marRight w:val="0"/>
                              <w:marTop w:val="0"/>
                              <w:marBottom w:val="0"/>
                              <w:divBdr>
                                <w:top w:val="none" w:sz="0" w:space="0" w:color="auto"/>
                                <w:left w:val="none" w:sz="0" w:space="0" w:color="auto"/>
                                <w:bottom w:val="none" w:sz="0" w:space="0" w:color="auto"/>
                                <w:right w:val="none" w:sz="0" w:space="0" w:color="auto"/>
                              </w:divBdr>
                            </w:div>
                            <w:div w:id="1973710916">
                              <w:marLeft w:val="0"/>
                              <w:marRight w:val="0"/>
                              <w:marTop w:val="0"/>
                              <w:marBottom w:val="0"/>
                              <w:divBdr>
                                <w:top w:val="none" w:sz="0" w:space="0" w:color="auto"/>
                                <w:left w:val="none" w:sz="0" w:space="0" w:color="auto"/>
                                <w:bottom w:val="none" w:sz="0" w:space="0" w:color="auto"/>
                                <w:right w:val="none" w:sz="0" w:space="0" w:color="auto"/>
                              </w:divBdr>
                            </w:div>
                            <w:div w:id="691996907">
                              <w:marLeft w:val="0"/>
                              <w:marRight w:val="0"/>
                              <w:marTop w:val="0"/>
                              <w:marBottom w:val="0"/>
                              <w:divBdr>
                                <w:top w:val="none" w:sz="0" w:space="0" w:color="auto"/>
                                <w:left w:val="none" w:sz="0" w:space="0" w:color="auto"/>
                                <w:bottom w:val="none" w:sz="0" w:space="0" w:color="auto"/>
                                <w:right w:val="none" w:sz="0" w:space="0" w:color="auto"/>
                              </w:divBdr>
                              <w:divsChild>
                                <w:div w:id="3105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60350">
          <w:marLeft w:val="0"/>
          <w:marRight w:val="0"/>
          <w:marTop w:val="0"/>
          <w:marBottom w:val="0"/>
          <w:divBdr>
            <w:top w:val="none" w:sz="0" w:space="0" w:color="auto"/>
            <w:left w:val="none" w:sz="0" w:space="0" w:color="auto"/>
            <w:bottom w:val="none" w:sz="0" w:space="0" w:color="auto"/>
            <w:right w:val="none" w:sz="0" w:space="0" w:color="auto"/>
          </w:divBdr>
          <w:divsChild>
            <w:div w:id="1198157671">
              <w:marLeft w:val="0"/>
              <w:marRight w:val="0"/>
              <w:marTop w:val="0"/>
              <w:marBottom w:val="0"/>
              <w:divBdr>
                <w:top w:val="none" w:sz="0" w:space="0" w:color="auto"/>
                <w:left w:val="none" w:sz="0" w:space="0" w:color="auto"/>
                <w:bottom w:val="none" w:sz="0" w:space="0" w:color="auto"/>
                <w:right w:val="none" w:sz="0" w:space="0" w:color="auto"/>
              </w:divBdr>
              <w:divsChild>
                <w:div w:id="50884608">
                  <w:marLeft w:val="0"/>
                  <w:marRight w:val="0"/>
                  <w:marTop w:val="0"/>
                  <w:marBottom w:val="0"/>
                  <w:divBdr>
                    <w:top w:val="none" w:sz="0" w:space="0" w:color="auto"/>
                    <w:left w:val="none" w:sz="0" w:space="0" w:color="auto"/>
                    <w:bottom w:val="none" w:sz="0" w:space="0" w:color="auto"/>
                    <w:right w:val="none" w:sz="0" w:space="0" w:color="auto"/>
                  </w:divBdr>
                  <w:divsChild>
                    <w:div w:id="13024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7260">
          <w:marLeft w:val="0"/>
          <w:marRight w:val="0"/>
          <w:marTop w:val="0"/>
          <w:marBottom w:val="0"/>
          <w:divBdr>
            <w:top w:val="none" w:sz="0" w:space="0" w:color="auto"/>
            <w:left w:val="none" w:sz="0" w:space="0" w:color="auto"/>
            <w:bottom w:val="none" w:sz="0" w:space="0" w:color="auto"/>
            <w:right w:val="none" w:sz="0" w:space="0" w:color="auto"/>
          </w:divBdr>
          <w:divsChild>
            <w:div w:id="258416555">
              <w:marLeft w:val="0"/>
              <w:marRight w:val="0"/>
              <w:marTop w:val="0"/>
              <w:marBottom w:val="0"/>
              <w:divBdr>
                <w:top w:val="none" w:sz="0" w:space="0" w:color="auto"/>
                <w:left w:val="none" w:sz="0" w:space="0" w:color="auto"/>
                <w:bottom w:val="none" w:sz="0" w:space="0" w:color="auto"/>
                <w:right w:val="none" w:sz="0" w:space="0" w:color="auto"/>
              </w:divBdr>
              <w:divsChild>
                <w:div w:id="570654149">
                  <w:marLeft w:val="0"/>
                  <w:marRight w:val="0"/>
                  <w:marTop w:val="0"/>
                  <w:marBottom w:val="0"/>
                  <w:divBdr>
                    <w:top w:val="none" w:sz="0" w:space="0" w:color="auto"/>
                    <w:left w:val="none" w:sz="0" w:space="0" w:color="auto"/>
                    <w:bottom w:val="none" w:sz="0" w:space="0" w:color="auto"/>
                    <w:right w:val="none" w:sz="0" w:space="0" w:color="auto"/>
                  </w:divBdr>
                  <w:divsChild>
                    <w:div w:id="776407041">
                      <w:marLeft w:val="0"/>
                      <w:marRight w:val="0"/>
                      <w:marTop w:val="0"/>
                      <w:marBottom w:val="0"/>
                      <w:divBdr>
                        <w:top w:val="none" w:sz="0" w:space="0" w:color="auto"/>
                        <w:left w:val="none" w:sz="0" w:space="0" w:color="auto"/>
                        <w:bottom w:val="none" w:sz="0" w:space="0" w:color="auto"/>
                        <w:right w:val="none" w:sz="0" w:space="0" w:color="auto"/>
                      </w:divBdr>
                      <w:divsChild>
                        <w:div w:id="507715664">
                          <w:marLeft w:val="0"/>
                          <w:marRight w:val="0"/>
                          <w:marTop w:val="0"/>
                          <w:marBottom w:val="0"/>
                          <w:divBdr>
                            <w:top w:val="none" w:sz="0" w:space="0" w:color="auto"/>
                            <w:left w:val="none" w:sz="0" w:space="0" w:color="auto"/>
                            <w:bottom w:val="none" w:sz="0" w:space="0" w:color="auto"/>
                            <w:right w:val="none" w:sz="0" w:space="0" w:color="auto"/>
                          </w:divBdr>
                          <w:divsChild>
                            <w:div w:id="133254774">
                              <w:marLeft w:val="0"/>
                              <w:marRight w:val="0"/>
                              <w:marTop w:val="0"/>
                              <w:marBottom w:val="0"/>
                              <w:divBdr>
                                <w:top w:val="none" w:sz="0" w:space="0" w:color="auto"/>
                                <w:left w:val="none" w:sz="0" w:space="0" w:color="auto"/>
                                <w:bottom w:val="none" w:sz="0" w:space="0" w:color="auto"/>
                                <w:right w:val="none" w:sz="0" w:space="0" w:color="auto"/>
                              </w:divBdr>
                              <w:divsChild>
                                <w:div w:id="1648970744">
                                  <w:marLeft w:val="0"/>
                                  <w:marRight w:val="0"/>
                                  <w:marTop w:val="0"/>
                                  <w:marBottom w:val="0"/>
                                  <w:divBdr>
                                    <w:top w:val="none" w:sz="0" w:space="0" w:color="auto"/>
                                    <w:left w:val="none" w:sz="0" w:space="0" w:color="auto"/>
                                    <w:bottom w:val="none" w:sz="0" w:space="0" w:color="auto"/>
                                    <w:right w:val="none" w:sz="0" w:space="0" w:color="auto"/>
                                  </w:divBdr>
                                  <w:divsChild>
                                    <w:div w:id="914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92855">
      <w:bodyDiv w:val="1"/>
      <w:marLeft w:val="0"/>
      <w:marRight w:val="0"/>
      <w:marTop w:val="0"/>
      <w:marBottom w:val="0"/>
      <w:divBdr>
        <w:top w:val="none" w:sz="0" w:space="0" w:color="auto"/>
        <w:left w:val="none" w:sz="0" w:space="0" w:color="auto"/>
        <w:bottom w:val="none" w:sz="0" w:space="0" w:color="auto"/>
        <w:right w:val="none" w:sz="0" w:space="0" w:color="auto"/>
      </w:divBdr>
      <w:divsChild>
        <w:div w:id="768234199">
          <w:marLeft w:val="0"/>
          <w:marRight w:val="0"/>
          <w:marTop w:val="0"/>
          <w:marBottom w:val="0"/>
          <w:divBdr>
            <w:top w:val="none" w:sz="0" w:space="0" w:color="auto"/>
            <w:left w:val="none" w:sz="0" w:space="0" w:color="auto"/>
            <w:bottom w:val="none" w:sz="0" w:space="0" w:color="auto"/>
            <w:right w:val="none" w:sz="0" w:space="0" w:color="auto"/>
          </w:divBdr>
        </w:div>
      </w:divsChild>
    </w:div>
    <w:div w:id="824125554">
      <w:bodyDiv w:val="1"/>
      <w:marLeft w:val="0"/>
      <w:marRight w:val="0"/>
      <w:marTop w:val="0"/>
      <w:marBottom w:val="0"/>
      <w:divBdr>
        <w:top w:val="none" w:sz="0" w:space="0" w:color="auto"/>
        <w:left w:val="none" w:sz="0" w:space="0" w:color="auto"/>
        <w:bottom w:val="none" w:sz="0" w:space="0" w:color="auto"/>
        <w:right w:val="none" w:sz="0" w:space="0" w:color="auto"/>
      </w:divBdr>
      <w:divsChild>
        <w:div w:id="653604492">
          <w:marLeft w:val="0"/>
          <w:marRight w:val="0"/>
          <w:marTop w:val="0"/>
          <w:marBottom w:val="0"/>
          <w:divBdr>
            <w:top w:val="none" w:sz="0" w:space="0" w:color="auto"/>
            <w:left w:val="none" w:sz="0" w:space="0" w:color="auto"/>
            <w:bottom w:val="none" w:sz="0" w:space="0" w:color="auto"/>
            <w:right w:val="none" w:sz="0" w:space="0" w:color="auto"/>
          </w:divBdr>
        </w:div>
      </w:divsChild>
    </w:div>
    <w:div w:id="825050793">
      <w:bodyDiv w:val="1"/>
      <w:marLeft w:val="0"/>
      <w:marRight w:val="0"/>
      <w:marTop w:val="0"/>
      <w:marBottom w:val="0"/>
      <w:divBdr>
        <w:top w:val="none" w:sz="0" w:space="0" w:color="auto"/>
        <w:left w:val="none" w:sz="0" w:space="0" w:color="auto"/>
        <w:bottom w:val="none" w:sz="0" w:space="0" w:color="auto"/>
        <w:right w:val="none" w:sz="0" w:space="0" w:color="auto"/>
      </w:divBdr>
      <w:divsChild>
        <w:div w:id="60375608">
          <w:marLeft w:val="662"/>
          <w:marRight w:val="0"/>
          <w:marTop w:val="86"/>
          <w:marBottom w:val="0"/>
          <w:divBdr>
            <w:top w:val="none" w:sz="0" w:space="0" w:color="auto"/>
            <w:left w:val="none" w:sz="0" w:space="0" w:color="auto"/>
            <w:bottom w:val="none" w:sz="0" w:space="0" w:color="auto"/>
            <w:right w:val="none" w:sz="0" w:space="0" w:color="auto"/>
          </w:divBdr>
        </w:div>
        <w:div w:id="1727800223">
          <w:marLeft w:val="662"/>
          <w:marRight w:val="0"/>
          <w:marTop w:val="86"/>
          <w:marBottom w:val="0"/>
          <w:divBdr>
            <w:top w:val="none" w:sz="0" w:space="0" w:color="auto"/>
            <w:left w:val="none" w:sz="0" w:space="0" w:color="auto"/>
            <w:bottom w:val="none" w:sz="0" w:space="0" w:color="auto"/>
            <w:right w:val="none" w:sz="0" w:space="0" w:color="auto"/>
          </w:divBdr>
        </w:div>
        <w:div w:id="1978294372">
          <w:marLeft w:val="1325"/>
          <w:marRight w:val="0"/>
          <w:marTop w:val="77"/>
          <w:marBottom w:val="0"/>
          <w:divBdr>
            <w:top w:val="none" w:sz="0" w:space="0" w:color="auto"/>
            <w:left w:val="none" w:sz="0" w:space="0" w:color="auto"/>
            <w:bottom w:val="none" w:sz="0" w:space="0" w:color="auto"/>
            <w:right w:val="none" w:sz="0" w:space="0" w:color="auto"/>
          </w:divBdr>
        </w:div>
        <w:div w:id="799885206">
          <w:marLeft w:val="1325"/>
          <w:marRight w:val="0"/>
          <w:marTop w:val="77"/>
          <w:marBottom w:val="0"/>
          <w:divBdr>
            <w:top w:val="none" w:sz="0" w:space="0" w:color="auto"/>
            <w:left w:val="none" w:sz="0" w:space="0" w:color="auto"/>
            <w:bottom w:val="none" w:sz="0" w:space="0" w:color="auto"/>
            <w:right w:val="none" w:sz="0" w:space="0" w:color="auto"/>
          </w:divBdr>
        </w:div>
        <w:div w:id="579025929">
          <w:marLeft w:val="662"/>
          <w:marRight w:val="0"/>
          <w:marTop w:val="86"/>
          <w:marBottom w:val="0"/>
          <w:divBdr>
            <w:top w:val="none" w:sz="0" w:space="0" w:color="auto"/>
            <w:left w:val="none" w:sz="0" w:space="0" w:color="auto"/>
            <w:bottom w:val="none" w:sz="0" w:space="0" w:color="auto"/>
            <w:right w:val="none" w:sz="0" w:space="0" w:color="auto"/>
          </w:divBdr>
        </w:div>
      </w:divsChild>
    </w:div>
    <w:div w:id="829711387">
      <w:bodyDiv w:val="1"/>
      <w:marLeft w:val="0"/>
      <w:marRight w:val="0"/>
      <w:marTop w:val="0"/>
      <w:marBottom w:val="0"/>
      <w:divBdr>
        <w:top w:val="none" w:sz="0" w:space="0" w:color="auto"/>
        <w:left w:val="none" w:sz="0" w:space="0" w:color="auto"/>
        <w:bottom w:val="none" w:sz="0" w:space="0" w:color="auto"/>
        <w:right w:val="none" w:sz="0" w:space="0" w:color="auto"/>
      </w:divBdr>
    </w:div>
    <w:div w:id="834103661">
      <w:bodyDiv w:val="1"/>
      <w:marLeft w:val="0"/>
      <w:marRight w:val="0"/>
      <w:marTop w:val="0"/>
      <w:marBottom w:val="0"/>
      <w:divBdr>
        <w:top w:val="none" w:sz="0" w:space="0" w:color="auto"/>
        <w:left w:val="none" w:sz="0" w:space="0" w:color="auto"/>
        <w:bottom w:val="none" w:sz="0" w:space="0" w:color="auto"/>
        <w:right w:val="none" w:sz="0" w:space="0" w:color="auto"/>
      </w:divBdr>
    </w:div>
    <w:div w:id="836461062">
      <w:bodyDiv w:val="1"/>
      <w:marLeft w:val="0"/>
      <w:marRight w:val="0"/>
      <w:marTop w:val="0"/>
      <w:marBottom w:val="0"/>
      <w:divBdr>
        <w:top w:val="none" w:sz="0" w:space="0" w:color="auto"/>
        <w:left w:val="none" w:sz="0" w:space="0" w:color="auto"/>
        <w:bottom w:val="none" w:sz="0" w:space="0" w:color="auto"/>
        <w:right w:val="none" w:sz="0" w:space="0" w:color="auto"/>
      </w:divBdr>
    </w:div>
    <w:div w:id="862129781">
      <w:bodyDiv w:val="1"/>
      <w:marLeft w:val="0"/>
      <w:marRight w:val="0"/>
      <w:marTop w:val="0"/>
      <w:marBottom w:val="0"/>
      <w:divBdr>
        <w:top w:val="none" w:sz="0" w:space="0" w:color="auto"/>
        <w:left w:val="none" w:sz="0" w:space="0" w:color="auto"/>
        <w:bottom w:val="none" w:sz="0" w:space="0" w:color="auto"/>
        <w:right w:val="none" w:sz="0" w:space="0" w:color="auto"/>
      </w:divBdr>
    </w:div>
    <w:div w:id="894003175">
      <w:bodyDiv w:val="1"/>
      <w:marLeft w:val="0"/>
      <w:marRight w:val="0"/>
      <w:marTop w:val="0"/>
      <w:marBottom w:val="0"/>
      <w:divBdr>
        <w:top w:val="none" w:sz="0" w:space="0" w:color="auto"/>
        <w:left w:val="none" w:sz="0" w:space="0" w:color="auto"/>
        <w:bottom w:val="none" w:sz="0" w:space="0" w:color="auto"/>
        <w:right w:val="none" w:sz="0" w:space="0" w:color="auto"/>
      </w:divBdr>
    </w:div>
    <w:div w:id="896356569">
      <w:bodyDiv w:val="1"/>
      <w:marLeft w:val="0"/>
      <w:marRight w:val="0"/>
      <w:marTop w:val="0"/>
      <w:marBottom w:val="0"/>
      <w:divBdr>
        <w:top w:val="none" w:sz="0" w:space="0" w:color="auto"/>
        <w:left w:val="none" w:sz="0" w:space="0" w:color="auto"/>
        <w:bottom w:val="none" w:sz="0" w:space="0" w:color="auto"/>
        <w:right w:val="none" w:sz="0" w:space="0" w:color="auto"/>
      </w:divBdr>
    </w:div>
    <w:div w:id="929045960">
      <w:bodyDiv w:val="1"/>
      <w:marLeft w:val="0"/>
      <w:marRight w:val="0"/>
      <w:marTop w:val="0"/>
      <w:marBottom w:val="0"/>
      <w:divBdr>
        <w:top w:val="none" w:sz="0" w:space="0" w:color="auto"/>
        <w:left w:val="none" w:sz="0" w:space="0" w:color="auto"/>
        <w:bottom w:val="none" w:sz="0" w:space="0" w:color="auto"/>
        <w:right w:val="none" w:sz="0" w:space="0" w:color="auto"/>
      </w:divBdr>
    </w:div>
    <w:div w:id="971256034">
      <w:bodyDiv w:val="1"/>
      <w:marLeft w:val="0"/>
      <w:marRight w:val="0"/>
      <w:marTop w:val="0"/>
      <w:marBottom w:val="0"/>
      <w:divBdr>
        <w:top w:val="none" w:sz="0" w:space="0" w:color="auto"/>
        <w:left w:val="none" w:sz="0" w:space="0" w:color="auto"/>
        <w:bottom w:val="none" w:sz="0" w:space="0" w:color="auto"/>
        <w:right w:val="none" w:sz="0" w:space="0" w:color="auto"/>
      </w:divBdr>
      <w:divsChild>
        <w:div w:id="447429441">
          <w:marLeft w:val="0"/>
          <w:marRight w:val="0"/>
          <w:marTop w:val="0"/>
          <w:marBottom w:val="0"/>
          <w:divBdr>
            <w:top w:val="none" w:sz="0" w:space="0" w:color="auto"/>
            <w:left w:val="none" w:sz="0" w:space="0" w:color="auto"/>
            <w:bottom w:val="none" w:sz="0" w:space="0" w:color="auto"/>
            <w:right w:val="none" w:sz="0" w:space="0" w:color="auto"/>
          </w:divBdr>
        </w:div>
        <w:div w:id="1285775298">
          <w:marLeft w:val="0"/>
          <w:marRight w:val="0"/>
          <w:marTop w:val="0"/>
          <w:marBottom w:val="0"/>
          <w:divBdr>
            <w:top w:val="none" w:sz="0" w:space="0" w:color="auto"/>
            <w:left w:val="none" w:sz="0" w:space="0" w:color="auto"/>
            <w:bottom w:val="none" w:sz="0" w:space="0" w:color="auto"/>
            <w:right w:val="none" w:sz="0" w:space="0" w:color="auto"/>
          </w:divBdr>
        </w:div>
      </w:divsChild>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984092300">
      <w:bodyDiv w:val="1"/>
      <w:marLeft w:val="0"/>
      <w:marRight w:val="0"/>
      <w:marTop w:val="0"/>
      <w:marBottom w:val="0"/>
      <w:divBdr>
        <w:top w:val="none" w:sz="0" w:space="0" w:color="auto"/>
        <w:left w:val="none" w:sz="0" w:space="0" w:color="auto"/>
        <w:bottom w:val="none" w:sz="0" w:space="0" w:color="auto"/>
        <w:right w:val="none" w:sz="0" w:space="0" w:color="auto"/>
      </w:divBdr>
    </w:div>
    <w:div w:id="1010837525">
      <w:bodyDiv w:val="1"/>
      <w:marLeft w:val="0"/>
      <w:marRight w:val="0"/>
      <w:marTop w:val="0"/>
      <w:marBottom w:val="0"/>
      <w:divBdr>
        <w:top w:val="none" w:sz="0" w:space="0" w:color="auto"/>
        <w:left w:val="none" w:sz="0" w:space="0" w:color="auto"/>
        <w:bottom w:val="none" w:sz="0" w:space="0" w:color="auto"/>
        <w:right w:val="none" w:sz="0" w:space="0" w:color="auto"/>
      </w:divBdr>
    </w:div>
    <w:div w:id="1018392406">
      <w:bodyDiv w:val="1"/>
      <w:marLeft w:val="0"/>
      <w:marRight w:val="0"/>
      <w:marTop w:val="0"/>
      <w:marBottom w:val="0"/>
      <w:divBdr>
        <w:top w:val="none" w:sz="0" w:space="0" w:color="auto"/>
        <w:left w:val="none" w:sz="0" w:space="0" w:color="auto"/>
        <w:bottom w:val="none" w:sz="0" w:space="0" w:color="auto"/>
        <w:right w:val="none" w:sz="0" w:space="0" w:color="auto"/>
      </w:divBdr>
      <w:divsChild>
        <w:div w:id="792140693">
          <w:marLeft w:val="0"/>
          <w:marRight w:val="0"/>
          <w:marTop w:val="0"/>
          <w:marBottom w:val="0"/>
          <w:divBdr>
            <w:top w:val="none" w:sz="0" w:space="0" w:color="auto"/>
            <w:left w:val="none" w:sz="0" w:space="0" w:color="auto"/>
            <w:bottom w:val="none" w:sz="0" w:space="0" w:color="auto"/>
            <w:right w:val="none" w:sz="0" w:space="0" w:color="auto"/>
          </w:divBdr>
        </w:div>
      </w:divsChild>
    </w:div>
    <w:div w:id="1024818464">
      <w:bodyDiv w:val="1"/>
      <w:marLeft w:val="0"/>
      <w:marRight w:val="0"/>
      <w:marTop w:val="0"/>
      <w:marBottom w:val="0"/>
      <w:divBdr>
        <w:top w:val="none" w:sz="0" w:space="0" w:color="auto"/>
        <w:left w:val="none" w:sz="0" w:space="0" w:color="auto"/>
        <w:bottom w:val="none" w:sz="0" w:space="0" w:color="auto"/>
        <w:right w:val="none" w:sz="0" w:space="0" w:color="auto"/>
      </w:divBdr>
      <w:divsChild>
        <w:div w:id="1571842137">
          <w:marLeft w:val="0"/>
          <w:marRight w:val="0"/>
          <w:marTop w:val="0"/>
          <w:marBottom w:val="0"/>
          <w:divBdr>
            <w:top w:val="none" w:sz="0" w:space="0" w:color="auto"/>
            <w:left w:val="none" w:sz="0" w:space="0" w:color="auto"/>
            <w:bottom w:val="none" w:sz="0" w:space="0" w:color="auto"/>
            <w:right w:val="none" w:sz="0" w:space="0" w:color="auto"/>
          </w:divBdr>
        </w:div>
      </w:divsChild>
    </w:div>
    <w:div w:id="1051802265">
      <w:bodyDiv w:val="1"/>
      <w:marLeft w:val="0"/>
      <w:marRight w:val="0"/>
      <w:marTop w:val="0"/>
      <w:marBottom w:val="0"/>
      <w:divBdr>
        <w:top w:val="none" w:sz="0" w:space="0" w:color="auto"/>
        <w:left w:val="none" w:sz="0" w:space="0" w:color="auto"/>
        <w:bottom w:val="none" w:sz="0" w:space="0" w:color="auto"/>
        <w:right w:val="none" w:sz="0" w:space="0" w:color="auto"/>
      </w:divBdr>
    </w:div>
    <w:div w:id="1068461196">
      <w:bodyDiv w:val="1"/>
      <w:marLeft w:val="0"/>
      <w:marRight w:val="0"/>
      <w:marTop w:val="0"/>
      <w:marBottom w:val="0"/>
      <w:divBdr>
        <w:top w:val="none" w:sz="0" w:space="0" w:color="auto"/>
        <w:left w:val="none" w:sz="0" w:space="0" w:color="auto"/>
        <w:bottom w:val="none" w:sz="0" w:space="0" w:color="auto"/>
        <w:right w:val="none" w:sz="0" w:space="0" w:color="auto"/>
      </w:divBdr>
    </w:div>
    <w:div w:id="1117604579">
      <w:bodyDiv w:val="1"/>
      <w:marLeft w:val="0"/>
      <w:marRight w:val="0"/>
      <w:marTop w:val="0"/>
      <w:marBottom w:val="0"/>
      <w:divBdr>
        <w:top w:val="none" w:sz="0" w:space="0" w:color="auto"/>
        <w:left w:val="none" w:sz="0" w:space="0" w:color="auto"/>
        <w:bottom w:val="none" w:sz="0" w:space="0" w:color="auto"/>
        <w:right w:val="none" w:sz="0" w:space="0" w:color="auto"/>
      </w:divBdr>
    </w:div>
    <w:div w:id="1124082171">
      <w:bodyDiv w:val="1"/>
      <w:marLeft w:val="0"/>
      <w:marRight w:val="0"/>
      <w:marTop w:val="0"/>
      <w:marBottom w:val="0"/>
      <w:divBdr>
        <w:top w:val="none" w:sz="0" w:space="0" w:color="auto"/>
        <w:left w:val="none" w:sz="0" w:space="0" w:color="auto"/>
        <w:bottom w:val="none" w:sz="0" w:space="0" w:color="auto"/>
        <w:right w:val="none" w:sz="0" w:space="0" w:color="auto"/>
      </w:divBdr>
    </w:div>
    <w:div w:id="1140807847">
      <w:bodyDiv w:val="1"/>
      <w:marLeft w:val="0"/>
      <w:marRight w:val="0"/>
      <w:marTop w:val="0"/>
      <w:marBottom w:val="0"/>
      <w:divBdr>
        <w:top w:val="none" w:sz="0" w:space="0" w:color="auto"/>
        <w:left w:val="none" w:sz="0" w:space="0" w:color="auto"/>
        <w:bottom w:val="none" w:sz="0" w:space="0" w:color="auto"/>
        <w:right w:val="none" w:sz="0" w:space="0" w:color="auto"/>
      </w:divBdr>
    </w:div>
    <w:div w:id="1167943136">
      <w:bodyDiv w:val="1"/>
      <w:marLeft w:val="0"/>
      <w:marRight w:val="0"/>
      <w:marTop w:val="0"/>
      <w:marBottom w:val="0"/>
      <w:divBdr>
        <w:top w:val="none" w:sz="0" w:space="0" w:color="auto"/>
        <w:left w:val="none" w:sz="0" w:space="0" w:color="auto"/>
        <w:bottom w:val="none" w:sz="0" w:space="0" w:color="auto"/>
        <w:right w:val="none" w:sz="0" w:space="0" w:color="auto"/>
      </w:divBdr>
    </w:div>
    <w:div w:id="1171333776">
      <w:bodyDiv w:val="1"/>
      <w:marLeft w:val="0"/>
      <w:marRight w:val="0"/>
      <w:marTop w:val="0"/>
      <w:marBottom w:val="0"/>
      <w:divBdr>
        <w:top w:val="none" w:sz="0" w:space="0" w:color="auto"/>
        <w:left w:val="none" w:sz="0" w:space="0" w:color="auto"/>
        <w:bottom w:val="none" w:sz="0" w:space="0" w:color="auto"/>
        <w:right w:val="none" w:sz="0" w:space="0" w:color="auto"/>
      </w:divBdr>
    </w:div>
    <w:div w:id="1174881463">
      <w:bodyDiv w:val="1"/>
      <w:marLeft w:val="0"/>
      <w:marRight w:val="0"/>
      <w:marTop w:val="0"/>
      <w:marBottom w:val="0"/>
      <w:divBdr>
        <w:top w:val="none" w:sz="0" w:space="0" w:color="auto"/>
        <w:left w:val="none" w:sz="0" w:space="0" w:color="auto"/>
        <w:bottom w:val="none" w:sz="0" w:space="0" w:color="auto"/>
        <w:right w:val="none" w:sz="0" w:space="0" w:color="auto"/>
      </w:divBdr>
    </w:div>
    <w:div w:id="1191995909">
      <w:bodyDiv w:val="1"/>
      <w:marLeft w:val="0"/>
      <w:marRight w:val="0"/>
      <w:marTop w:val="0"/>
      <w:marBottom w:val="0"/>
      <w:divBdr>
        <w:top w:val="none" w:sz="0" w:space="0" w:color="auto"/>
        <w:left w:val="none" w:sz="0" w:space="0" w:color="auto"/>
        <w:bottom w:val="none" w:sz="0" w:space="0" w:color="auto"/>
        <w:right w:val="none" w:sz="0" w:space="0" w:color="auto"/>
      </w:divBdr>
      <w:divsChild>
        <w:div w:id="455372693">
          <w:marLeft w:val="0"/>
          <w:marRight w:val="0"/>
          <w:marTop w:val="0"/>
          <w:marBottom w:val="0"/>
          <w:divBdr>
            <w:top w:val="none" w:sz="0" w:space="0" w:color="auto"/>
            <w:left w:val="none" w:sz="0" w:space="0" w:color="auto"/>
            <w:bottom w:val="none" w:sz="0" w:space="0" w:color="auto"/>
            <w:right w:val="none" w:sz="0" w:space="0" w:color="auto"/>
          </w:divBdr>
        </w:div>
      </w:divsChild>
    </w:div>
    <w:div w:id="1227496188">
      <w:bodyDiv w:val="1"/>
      <w:marLeft w:val="0"/>
      <w:marRight w:val="0"/>
      <w:marTop w:val="0"/>
      <w:marBottom w:val="0"/>
      <w:divBdr>
        <w:top w:val="none" w:sz="0" w:space="0" w:color="auto"/>
        <w:left w:val="none" w:sz="0" w:space="0" w:color="auto"/>
        <w:bottom w:val="none" w:sz="0" w:space="0" w:color="auto"/>
        <w:right w:val="none" w:sz="0" w:space="0" w:color="auto"/>
      </w:divBdr>
      <w:divsChild>
        <w:div w:id="1673098016">
          <w:marLeft w:val="0"/>
          <w:marRight w:val="0"/>
          <w:marTop w:val="0"/>
          <w:marBottom w:val="0"/>
          <w:divBdr>
            <w:top w:val="none" w:sz="0" w:space="0" w:color="auto"/>
            <w:left w:val="none" w:sz="0" w:space="0" w:color="auto"/>
            <w:bottom w:val="none" w:sz="0" w:space="0" w:color="auto"/>
            <w:right w:val="none" w:sz="0" w:space="0" w:color="auto"/>
          </w:divBdr>
        </w:div>
      </w:divsChild>
    </w:div>
    <w:div w:id="1230923108">
      <w:bodyDiv w:val="1"/>
      <w:marLeft w:val="0"/>
      <w:marRight w:val="0"/>
      <w:marTop w:val="0"/>
      <w:marBottom w:val="0"/>
      <w:divBdr>
        <w:top w:val="none" w:sz="0" w:space="0" w:color="auto"/>
        <w:left w:val="none" w:sz="0" w:space="0" w:color="auto"/>
        <w:bottom w:val="none" w:sz="0" w:space="0" w:color="auto"/>
        <w:right w:val="none" w:sz="0" w:space="0" w:color="auto"/>
      </w:divBdr>
    </w:div>
    <w:div w:id="1266694238">
      <w:bodyDiv w:val="1"/>
      <w:marLeft w:val="0"/>
      <w:marRight w:val="0"/>
      <w:marTop w:val="0"/>
      <w:marBottom w:val="0"/>
      <w:divBdr>
        <w:top w:val="none" w:sz="0" w:space="0" w:color="auto"/>
        <w:left w:val="none" w:sz="0" w:space="0" w:color="auto"/>
        <w:bottom w:val="none" w:sz="0" w:space="0" w:color="auto"/>
        <w:right w:val="none" w:sz="0" w:space="0" w:color="auto"/>
      </w:divBdr>
      <w:divsChild>
        <w:div w:id="1352729786">
          <w:marLeft w:val="0"/>
          <w:marRight w:val="0"/>
          <w:marTop w:val="0"/>
          <w:marBottom w:val="0"/>
          <w:divBdr>
            <w:top w:val="none" w:sz="0" w:space="0" w:color="auto"/>
            <w:left w:val="none" w:sz="0" w:space="0" w:color="auto"/>
            <w:bottom w:val="none" w:sz="0" w:space="0" w:color="auto"/>
            <w:right w:val="none" w:sz="0" w:space="0" w:color="auto"/>
          </w:divBdr>
          <w:divsChild>
            <w:div w:id="136845817">
              <w:marLeft w:val="0"/>
              <w:marRight w:val="0"/>
              <w:marTop w:val="0"/>
              <w:marBottom w:val="0"/>
              <w:divBdr>
                <w:top w:val="none" w:sz="0" w:space="0" w:color="auto"/>
                <w:left w:val="none" w:sz="0" w:space="0" w:color="auto"/>
                <w:bottom w:val="none" w:sz="0" w:space="0" w:color="auto"/>
                <w:right w:val="none" w:sz="0" w:space="0" w:color="auto"/>
              </w:divBdr>
            </w:div>
            <w:div w:id="214244648">
              <w:marLeft w:val="0"/>
              <w:marRight w:val="0"/>
              <w:marTop w:val="0"/>
              <w:marBottom w:val="0"/>
              <w:divBdr>
                <w:top w:val="none" w:sz="0" w:space="0" w:color="auto"/>
                <w:left w:val="none" w:sz="0" w:space="0" w:color="auto"/>
                <w:bottom w:val="none" w:sz="0" w:space="0" w:color="auto"/>
                <w:right w:val="none" w:sz="0" w:space="0" w:color="auto"/>
              </w:divBdr>
            </w:div>
            <w:div w:id="1192304359">
              <w:marLeft w:val="0"/>
              <w:marRight w:val="0"/>
              <w:marTop w:val="0"/>
              <w:marBottom w:val="0"/>
              <w:divBdr>
                <w:top w:val="none" w:sz="0" w:space="0" w:color="auto"/>
                <w:left w:val="none" w:sz="0" w:space="0" w:color="auto"/>
                <w:bottom w:val="none" w:sz="0" w:space="0" w:color="auto"/>
                <w:right w:val="none" w:sz="0" w:space="0" w:color="auto"/>
              </w:divBdr>
            </w:div>
            <w:div w:id="1752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6204">
      <w:bodyDiv w:val="1"/>
      <w:marLeft w:val="0"/>
      <w:marRight w:val="0"/>
      <w:marTop w:val="0"/>
      <w:marBottom w:val="0"/>
      <w:divBdr>
        <w:top w:val="none" w:sz="0" w:space="0" w:color="auto"/>
        <w:left w:val="none" w:sz="0" w:space="0" w:color="auto"/>
        <w:bottom w:val="none" w:sz="0" w:space="0" w:color="auto"/>
        <w:right w:val="none" w:sz="0" w:space="0" w:color="auto"/>
      </w:divBdr>
      <w:divsChild>
        <w:div w:id="1584489384">
          <w:marLeft w:val="0"/>
          <w:marRight w:val="0"/>
          <w:marTop w:val="0"/>
          <w:marBottom w:val="0"/>
          <w:divBdr>
            <w:top w:val="none" w:sz="0" w:space="0" w:color="auto"/>
            <w:left w:val="none" w:sz="0" w:space="0" w:color="auto"/>
            <w:bottom w:val="none" w:sz="0" w:space="0" w:color="auto"/>
            <w:right w:val="none" w:sz="0" w:space="0" w:color="auto"/>
          </w:divBdr>
        </w:div>
      </w:divsChild>
    </w:div>
    <w:div w:id="1332877687">
      <w:bodyDiv w:val="1"/>
      <w:marLeft w:val="0"/>
      <w:marRight w:val="0"/>
      <w:marTop w:val="0"/>
      <w:marBottom w:val="0"/>
      <w:divBdr>
        <w:top w:val="none" w:sz="0" w:space="0" w:color="auto"/>
        <w:left w:val="none" w:sz="0" w:space="0" w:color="auto"/>
        <w:bottom w:val="none" w:sz="0" w:space="0" w:color="auto"/>
        <w:right w:val="none" w:sz="0" w:space="0" w:color="auto"/>
      </w:divBdr>
    </w:div>
    <w:div w:id="1342657344">
      <w:bodyDiv w:val="1"/>
      <w:marLeft w:val="0"/>
      <w:marRight w:val="0"/>
      <w:marTop w:val="0"/>
      <w:marBottom w:val="0"/>
      <w:divBdr>
        <w:top w:val="none" w:sz="0" w:space="0" w:color="auto"/>
        <w:left w:val="none" w:sz="0" w:space="0" w:color="auto"/>
        <w:bottom w:val="none" w:sz="0" w:space="0" w:color="auto"/>
        <w:right w:val="none" w:sz="0" w:space="0" w:color="auto"/>
      </w:divBdr>
    </w:div>
    <w:div w:id="1357921206">
      <w:bodyDiv w:val="1"/>
      <w:marLeft w:val="0"/>
      <w:marRight w:val="0"/>
      <w:marTop w:val="0"/>
      <w:marBottom w:val="0"/>
      <w:divBdr>
        <w:top w:val="none" w:sz="0" w:space="0" w:color="auto"/>
        <w:left w:val="none" w:sz="0" w:space="0" w:color="auto"/>
        <w:bottom w:val="none" w:sz="0" w:space="0" w:color="auto"/>
        <w:right w:val="none" w:sz="0" w:space="0" w:color="auto"/>
      </w:divBdr>
    </w:div>
    <w:div w:id="1373114999">
      <w:bodyDiv w:val="1"/>
      <w:marLeft w:val="0"/>
      <w:marRight w:val="0"/>
      <w:marTop w:val="0"/>
      <w:marBottom w:val="0"/>
      <w:divBdr>
        <w:top w:val="none" w:sz="0" w:space="0" w:color="auto"/>
        <w:left w:val="none" w:sz="0" w:space="0" w:color="auto"/>
        <w:bottom w:val="none" w:sz="0" w:space="0" w:color="auto"/>
        <w:right w:val="none" w:sz="0" w:space="0" w:color="auto"/>
      </w:divBdr>
    </w:div>
    <w:div w:id="1399287093">
      <w:bodyDiv w:val="1"/>
      <w:marLeft w:val="0"/>
      <w:marRight w:val="0"/>
      <w:marTop w:val="0"/>
      <w:marBottom w:val="0"/>
      <w:divBdr>
        <w:top w:val="none" w:sz="0" w:space="0" w:color="auto"/>
        <w:left w:val="none" w:sz="0" w:space="0" w:color="auto"/>
        <w:bottom w:val="none" w:sz="0" w:space="0" w:color="auto"/>
        <w:right w:val="none" w:sz="0" w:space="0" w:color="auto"/>
      </w:divBdr>
    </w:div>
    <w:div w:id="1418745736">
      <w:bodyDiv w:val="1"/>
      <w:marLeft w:val="0"/>
      <w:marRight w:val="0"/>
      <w:marTop w:val="0"/>
      <w:marBottom w:val="0"/>
      <w:divBdr>
        <w:top w:val="none" w:sz="0" w:space="0" w:color="auto"/>
        <w:left w:val="none" w:sz="0" w:space="0" w:color="auto"/>
        <w:bottom w:val="none" w:sz="0" w:space="0" w:color="auto"/>
        <w:right w:val="none" w:sz="0" w:space="0" w:color="auto"/>
      </w:divBdr>
    </w:div>
    <w:div w:id="1431899677">
      <w:bodyDiv w:val="1"/>
      <w:marLeft w:val="0"/>
      <w:marRight w:val="0"/>
      <w:marTop w:val="0"/>
      <w:marBottom w:val="0"/>
      <w:divBdr>
        <w:top w:val="none" w:sz="0" w:space="0" w:color="auto"/>
        <w:left w:val="none" w:sz="0" w:space="0" w:color="auto"/>
        <w:bottom w:val="none" w:sz="0" w:space="0" w:color="auto"/>
        <w:right w:val="none" w:sz="0" w:space="0" w:color="auto"/>
      </w:divBdr>
    </w:div>
    <w:div w:id="1438712317">
      <w:bodyDiv w:val="1"/>
      <w:marLeft w:val="0"/>
      <w:marRight w:val="0"/>
      <w:marTop w:val="0"/>
      <w:marBottom w:val="0"/>
      <w:divBdr>
        <w:top w:val="none" w:sz="0" w:space="0" w:color="auto"/>
        <w:left w:val="none" w:sz="0" w:space="0" w:color="auto"/>
        <w:bottom w:val="none" w:sz="0" w:space="0" w:color="auto"/>
        <w:right w:val="none" w:sz="0" w:space="0" w:color="auto"/>
      </w:divBdr>
    </w:div>
    <w:div w:id="1460108695">
      <w:bodyDiv w:val="1"/>
      <w:marLeft w:val="0"/>
      <w:marRight w:val="0"/>
      <w:marTop w:val="0"/>
      <w:marBottom w:val="0"/>
      <w:divBdr>
        <w:top w:val="none" w:sz="0" w:space="0" w:color="auto"/>
        <w:left w:val="none" w:sz="0" w:space="0" w:color="auto"/>
        <w:bottom w:val="none" w:sz="0" w:space="0" w:color="auto"/>
        <w:right w:val="none" w:sz="0" w:space="0" w:color="auto"/>
      </w:divBdr>
      <w:divsChild>
        <w:div w:id="33967081">
          <w:marLeft w:val="0"/>
          <w:marRight w:val="0"/>
          <w:marTop w:val="0"/>
          <w:marBottom w:val="0"/>
          <w:divBdr>
            <w:top w:val="none" w:sz="0" w:space="0" w:color="auto"/>
            <w:left w:val="none" w:sz="0" w:space="0" w:color="auto"/>
            <w:bottom w:val="none" w:sz="0" w:space="0" w:color="auto"/>
            <w:right w:val="none" w:sz="0" w:space="0" w:color="auto"/>
          </w:divBdr>
        </w:div>
      </w:divsChild>
    </w:div>
    <w:div w:id="1477068657">
      <w:bodyDiv w:val="1"/>
      <w:marLeft w:val="0"/>
      <w:marRight w:val="0"/>
      <w:marTop w:val="0"/>
      <w:marBottom w:val="0"/>
      <w:divBdr>
        <w:top w:val="none" w:sz="0" w:space="0" w:color="auto"/>
        <w:left w:val="none" w:sz="0" w:space="0" w:color="auto"/>
        <w:bottom w:val="none" w:sz="0" w:space="0" w:color="auto"/>
        <w:right w:val="none" w:sz="0" w:space="0" w:color="auto"/>
      </w:divBdr>
      <w:divsChild>
        <w:div w:id="525366196">
          <w:marLeft w:val="0"/>
          <w:marRight w:val="0"/>
          <w:marTop w:val="0"/>
          <w:marBottom w:val="0"/>
          <w:divBdr>
            <w:top w:val="none" w:sz="0" w:space="0" w:color="auto"/>
            <w:left w:val="none" w:sz="0" w:space="0" w:color="auto"/>
            <w:bottom w:val="none" w:sz="0" w:space="0" w:color="auto"/>
            <w:right w:val="none" w:sz="0" w:space="0" w:color="auto"/>
          </w:divBdr>
        </w:div>
      </w:divsChild>
    </w:div>
    <w:div w:id="1479803356">
      <w:bodyDiv w:val="1"/>
      <w:marLeft w:val="0"/>
      <w:marRight w:val="0"/>
      <w:marTop w:val="0"/>
      <w:marBottom w:val="0"/>
      <w:divBdr>
        <w:top w:val="none" w:sz="0" w:space="0" w:color="auto"/>
        <w:left w:val="none" w:sz="0" w:space="0" w:color="auto"/>
        <w:bottom w:val="none" w:sz="0" w:space="0" w:color="auto"/>
        <w:right w:val="none" w:sz="0" w:space="0" w:color="auto"/>
      </w:divBdr>
    </w:div>
    <w:div w:id="1519654934">
      <w:bodyDiv w:val="1"/>
      <w:marLeft w:val="0"/>
      <w:marRight w:val="0"/>
      <w:marTop w:val="0"/>
      <w:marBottom w:val="0"/>
      <w:divBdr>
        <w:top w:val="none" w:sz="0" w:space="0" w:color="auto"/>
        <w:left w:val="none" w:sz="0" w:space="0" w:color="auto"/>
        <w:bottom w:val="none" w:sz="0" w:space="0" w:color="auto"/>
        <w:right w:val="none" w:sz="0" w:space="0" w:color="auto"/>
      </w:divBdr>
    </w:div>
    <w:div w:id="1528568266">
      <w:bodyDiv w:val="1"/>
      <w:marLeft w:val="0"/>
      <w:marRight w:val="0"/>
      <w:marTop w:val="0"/>
      <w:marBottom w:val="0"/>
      <w:divBdr>
        <w:top w:val="none" w:sz="0" w:space="0" w:color="auto"/>
        <w:left w:val="none" w:sz="0" w:space="0" w:color="auto"/>
        <w:bottom w:val="none" w:sz="0" w:space="0" w:color="auto"/>
        <w:right w:val="none" w:sz="0" w:space="0" w:color="auto"/>
      </w:divBdr>
    </w:div>
    <w:div w:id="1549608498">
      <w:bodyDiv w:val="1"/>
      <w:marLeft w:val="0"/>
      <w:marRight w:val="0"/>
      <w:marTop w:val="0"/>
      <w:marBottom w:val="0"/>
      <w:divBdr>
        <w:top w:val="none" w:sz="0" w:space="0" w:color="auto"/>
        <w:left w:val="none" w:sz="0" w:space="0" w:color="auto"/>
        <w:bottom w:val="none" w:sz="0" w:space="0" w:color="auto"/>
        <w:right w:val="none" w:sz="0" w:space="0" w:color="auto"/>
      </w:divBdr>
    </w:div>
    <w:div w:id="1564826672">
      <w:bodyDiv w:val="1"/>
      <w:marLeft w:val="0"/>
      <w:marRight w:val="0"/>
      <w:marTop w:val="0"/>
      <w:marBottom w:val="0"/>
      <w:divBdr>
        <w:top w:val="none" w:sz="0" w:space="0" w:color="auto"/>
        <w:left w:val="none" w:sz="0" w:space="0" w:color="auto"/>
        <w:bottom w:val="none" w:sz="0" w:space="0" w:color="auto"/>
        <w:right w:val="none" w:sz="0" w:space="0" w:color="auto"/>
      </w:divBdr>
    </w:div>
    <w:div w:id="1565949729">
      <w:bodyDiv w:val="1"/>
      <w:marLeft w:val="0"/>
      <w:marRight w:val="0"/>
      <w:marTop w:val="0"/>
      <w:marBottom w:val="0"/>
      <w:divBdr>
        <w:top w:val="none" w:sz="0" w:space="0" w:color="auto"/>
        <w:left w:val="none" w:sz="0" w:space="0" w:color="auto"/>
        <w:bottom w:val="none" w:sz="0" w:space="0" w:color="auto"/>
        <w:right w:val="none" w:sz="0" w:space="0" w:color="auto"/>
      </w:divBdr>
    </w:div>
    <w:div w:id="1596790008">
      <w:bodyDiv w:val="1"/>
      <w:marLeft w:val="0"/>
      <w:marRight w:val="0"/>
      <w:marTop w:val="0"/>
      <w:marBottom w:val="0"/>
      <w:divBdr>
        <w:top w:val="none" w:sz="0" w:space="0" w:color="auto"/>
        <w:left w:val="none" w:sz="0" w:space="0" w:color="auto"/>
        <w:bottom w:val="none" w:sz="0" w:space="0" w:color="auto"/>
        <w:right w:val="none" w:sz="0" w:space="0" w:color="auto"/>
      </w:divBdr>
    </w:div>
    <w:div w:id="1628201605">
      <w:bodyDiv w:val="1"/>
      <w:marLeft w:val="0"/>
      <w:marRight w:val="0"/>
      <w:marTop w:val="0"/>
      <w:marBottom w:val="0"/>
      <w:divBdr>
        <w:top w:val="none" w:sz="0" w:space="0" w:color="auto"/>
        <w:left w:val="none" w:sz="0" w:space="0" w:color="auto"/>
        <w:bottom w:val="none" w:sz="0" w:space="0" w:color="auto"/>
        <w:right w:val="none" w:sz="0" w:space="0" w:color="auto"/>
      </w:divBdr>
      <w:divsChild>
        <w:div w:id="224296608">
          <w:marLeft w:val="0"/>
          <w:marRight w:val="0"/>
          <w:marTop w:val="0"/>
          <w:marBottom w:val="0"/>
          <w:divBdr>
            <w:top w:val="none" w:sz="0" w:space="0" w:color="auto"/>
            <w:left w:val="none" w:sz="0" w:space="0" w:color="auto"/>
            <w:bottom w:val="none" w:sz="0" w:space="0" w:color="auto"/>
            <w:right w:val="none" w:sz="0" w:space="0" w:color="auto"/>
          </w:divBdr>
        </w:div>
      </w:divsChild>
    </w:div>
    <w:div w:id="1630622459">
      <w:bodyDiv w:val="1"/>
      <w:marLeft w:val="0"/>
      <w:marRight w:val="0"/>
      <w:marTop w:val="0"/>
      <w:marBottom w:val="0"/>
      <w:divBdr>
        <w:top w:val="none" w:sz="0" w:space="0" w:color="auto"/>
        <w:left w:val="none" w:sz="0" w:space="0" w:color="auto"/>
        <w:bottom w:val="none" w:sz="0" w:space="0" w:color="auto"/>
        <w:right w:val="none" w:sz="0" w:space="0" w:color="auto"/>
      </w:divBdr>
    </w:div>
    <w:div w:id="1649089735">
      <w:bodyDiv w:val="1"/>
      <w:marLeft w:val="0"/>
      <w:marRight w:val="0"/>
      <w:marTop w:val="0"/>
      <w:marBottom w:val="0"/>
      <w:divBdr>
        <w:top w:val="none" w:sz="0" w:space="0" w:color="auto"/>
        <w:left w:val="none" w:sz="0" w:space="0" w:color="auto"/>
        <w:bottom w:val="none" w:sz="0" w:space="0" w:color="auto"/>
        <w:right w:val="none" w:sz="0" w:space="0" w:color="auto"/>
      </w:divBdr>
    </w:div>
    <w:div w:id="1652101110">
      <w:bodyDiv w:val="1"/>
      <w:marLeft w:val="0"/>
      <w:marRight w:val="0"/>
      <w:marTop w:val="0"/>
      <w:marBottom w:val="0"/>
      <w:divBdr>
        <w:top w:val="none" w:sz="0" w:space="0" w:color="auto"/>
        <w:left w:val="none" w:sz="0" w:space="0" w:color="auto"/>
        <w:bottom w:val="none" w:sz="0" w:space="0" w:color="auto"/>
        <w:right w:val="none" w:sz="0" w:space="0" w:color="auto"/>
      </w:divBdr>
    </w:div>
    <w:div w:id="1664358203">
      <w:bodyDiv w:val="1"/>
      <w:marLeft w:val="0"/>
      <w:marRight w:val="0"/>
      <w:marTop w:val="0"/>
      <w:marBottom w:val="0"/>
      <w:divBdr>
        <w:top w:val="none" w:sz="0" w:space="0" w:color="auto"/>
        <w:left w:val="none" w:sz="0" w:space="0" w:color="auto"/>
        <w:bottom w:val="none" w:sz="0" w:space="0" w:color="auto"/>
        <w:right w:val="none" w:sz="0" w:space="0" w:color="auto"/>
      </w:divBdr>
    </w:div>
    <w:div w:id="1668437068">
      <w:bodyDiv w:val="1"/>
      <w:marLeft w:val="0"/>
      <w:marRight w:val="0"/>
      <w:marTop w:val="0"/>
      <w:marBottom w:val="0"/>
      <w:divBdr>
        <w:top w:val="none" w:sz="0" w:space="0" w:color="auto"/>
        <w:left w:val="none" w:sz="0" w:space="0" w:color="auto"/>
        <w:bottom w:val="none" w:sz="0" w:space="0" w:color="auto"/>
        <w:right w:val="none" w:sz="0" w:space="0" w:color="auto"/>
      </w:divBdr>
    </w:div>
    <w:div w:id="1678000355">
      <w:bodyDiv w:val="1"/>
      <w:marLeft w:val="0"/>
      <w:marRight w:val="0"/>
      <w:marTop w:val="0"/>
      <w:marBottom w:val="0"/>
      <w:divBdr>
        <w:top w:val="none" w:sz="0" w:space="0" w:color="auto"/>
        <w:left w:val="none" w:sz="0" w:space="0" w:color="auto"/>
        <w:bottom w:val="none" w:sz="0" w:space="0" w:color="auto"/>
        <w:right w:val="none" w:sz="0" w:space="0" w:color="auto"/>
      </w:divBdr>
    </w:div>
    <w:div w:id="1678580514">
      <w:bodyDiv w:val="1"/>
      <w:marLeft w:val="0"/>
      <w:marRight w:val="0"/>
      <w:marTop w:val="0"/>
      <w:marBottom w:val="0"/>
      <w:divBdr>
        <w:top w:val="none" w:sz="0" w:space="0" w:color="auto"/>
        <w:left w:val="none" w:sz="0" w:space="0" w:color="auto"/>
        <w:bottom w:val="none" w:sz="0" w:space="0" w:color="auto"/>
        <w:right w:val="none" w:sz="0" w:space="0" w:color="auto"/>
      </w:divBdr>
    </w:div>
    <w:div w:id="1689523503">
      <w:bodyDiv w:val="1"/>
      <w:marLeft w:val="0"/>
      <w:marRight w:val="0"/>
      <w:marTop w:val="0"/>
      <w:marBottom w:val="0"/>
      <w:divBdr>
        <w:top w:val="none" w:sz="0" w:space="0" w:color="auto"/>
        <w:left w:val="none" w:sz="0" w:space="0" w:color="auto"/>
        <w:bottom w:val="none" w:sz="0" w:space="0" w:color="auto"/>
        <w:right w:val="none" w:sz="0" w:space="0" w:color="auto"/>
      </w:divBdr>
    </w:div>
    <w:div w:id="1742101209">
      <w:bodyDiv w:val="1"/>
      <w:marLeft w:val="0"/>
      <w:marRight w:val="0"/>
      <w:marTop w:val="0"/>
      <w:marBottom w:val="0"/>
      <w:divBdr>
        <w:top w:val="none" w:sz="0" w:space="0" w:color="auto"/>
        <w:left w:val="none" w:sz="0" w:space="0" w:color="auto"/>
        <w:bottom w:val="none" w:sz="0" w:space="0" w:color="auto"/>
        <w:right w:val="none" w:sz="0" w:space="0" w:color="auto"/>
      </w:divBdr>
    </w:div>
    <w:div w:id="1830632471">
      <w:bodyDiv w:val="1"/>
      <w:marLeft w:val="0"/>
      <w:marRight w:val="0"/>
      <w:marTop w:val="0"/>
      <w:marBottom w:val="0"/>
      <w:divBdr>
        <w:top w:val="none" w:sz="0" w:space="0" w:color="auto"/>
        <w:left w:val="none" w:sz="0" w:space="0" w:color="auto"/>
        <w:bottom w:val="none" w:sz="0" w:space="0" w:color="auto"/>
        <w:right w:val="none" w:sz="0" w:space="0" w:color="auto"/>
      </w:divBdr>
    </w:div>
    <w:div w:id="1844472621">
      <w:bodyDiv w:val="1"/>
      <w:marLeft w:val="0"/>
      <w:marRight w:val="0"/>
      <w:marTop w:val="0"/>
      <w:marBottom w:val="0"/>
      <w:divBdr>
        <w:top w:val="none" w:sz="0" w:space="0" w:color="auto"/>
        <w:left w:val="none" w:sz="0" w:space="0" w:color="auto"/>
        <w:bottom w:val="none" w:sz="0" w:space="0" w:color="auto"/>
        <w:right w:val="none" w:sz="0" w:space="0" w:color="auto"/>
      </w:divBdr>
      <w:divsChild>
        <w:div w:id="648755273">
          <w:marLeft w:val="0"/>
          <w:marRight w:val="0"/>
          <w:marTop w:val="0"/>
          <w:marBottom w:val="0"/>
          <w:divBdr>
            <w:top w:val="none" w:sz="0" w:space="0" w:color="auto"/>
            <w:left w:val="none" w:sz="0" w:space="0" w:color="auto"/>
            <w:bottom w:val="none" w:sz="0" w:space="0" w:color="auto"/>
            <w:right w:val="none" w:sz="0" w:space="0" w:color="auto"/>
          </w:divBdr>
          <w:divsChild>
            <w:div w:id="1083066565">
              <w:marLeft w:val="0"/>
              <w:marRight w:val="0"/>
              <w:marTop w:val="0"/>
              <w:marBottom w:val="0"/>
              <w:divBdr>
                <w:top w:val="none" w:sz="0" w:space="0" w:color="auto"/>
                <w:left w:val="none" w:sz="0" w:space="0" w:color="auto"/>
                <w:bottom w:val="none" w:sz="0" w:space="0" w:color="auto"/>
                <w:right w:val="none" w:sz="0" w:space="0" w:color="auto"/>
              </w:divBdr>
              <w:divsChild>
                <w:div w:id="1015768650">
                  <w:marLeft w:val="0"/>
                  <w:marRight w:val="0"/>
                  <w:marTop w:val="0"/>
                  <w:marBottom w:val="0"/>
                  <w:divBdr>
                    <w:top w:val="none" w:sz="0" w:space="0" w:color="auto"/>
                    <w:left w:val="none" w:sz="0" w:space="0" w:color="auto"/>
                    <w:bottom w:val="none" w:sz="0" w:space="0" w:color="auto"/>
                    <w:right w:val="none" w:sz="0" w:space="0" w:color="auto"/>
                  </w:divBdr>
                </w:div>
              </w:divsChild>
            </w:div>
            <w:div w:id="1552964388">
              <w:marLeft w:val="0"/>
              <w:marRight w:val="0"/>
              <w:marTop w:val="0"/>
              <w:marBottom w:val="0"/>
              <w:divBdr>
                <w:top w:val="none" w:sz="0" w:space="0" w:color="auto"/>
                <w:left w:val="none" w:sz="0" w:space="0" w:color="auto"/>
                <w:bottom w:val="none" w:sz="0" w:space="0" w:color="auto"/>
                <w:right w:val="none" w:sz="0" w:space="0" w:color="auto"/>
              </w:divBdr>
              <w:divsChild>
                <w:div w:id="1141532227">
                  <w:marLeft w:val="0"/>
                  <w:marRight w:val="0"/>
                  <w:marTop w:val="0"/>
                  <w:marBottom w:val="0"/>
                  <w:divBdr>
                    <w:top w:val="none" w:sz="0" w:space="0" w:color="auto"/>
                    <w:left w:val="none" w:sz="0" w:space="0" w:color="auto"/>
                    <w:bottom w:val="none" w:sz="0" w:space="0" w:color="auto"/>
                    <w:right w:val="none" w:sz="0" w:space="0" w:color="auto"/>
                  </w:divBdr>
                </w:div>
                <w:div w:id="1288464954">
                  <w:marLeft w:val="0"/>
                  <w:marRight w:val="0"/>
                  <w:marTop w:val="0"/>
                  <w:marBottom w:val="0"/>
                  <w:divBdr>
                    <w:top w:val="none" w:sz="0" w:space="0" w:color="auto"/>
                    <w:left w:val="none" w:sz="0" w:space="0" w:color="auto"/>
                    <w:bottom w:val="none" w:sz="0" w:space="0" w:color="auto"/>
                    <w:right w:val="none" w:sz="0" w:space="0" w:color="auto"/>
                  </w:divBdr>
                </w:div>
                <w:div w:id="1436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255">
          <w:marLeft w:val="0"/>
          <w:marRight w:val="0"/>
          <w:marTop w:val="0"/>
          <w:marBottom w:val="0"/>
          <w:divBdr>
            <w:top w:val="none" w:sz="0" w:space="0" w:color="auto"/>
            <w:left w:val="none" w:sz="0" w:space="0" w:color="auto"/>
            <w:bottom w:val="none" w:sz="0" w:space="0" w:color="auto"/>
            <w:right w:val="none" w:sz="0" w:space="0" w:color="auto"/>
          </w:divBdr>
          <w:divsChild>
            <w:div w:id="1353413304">
              <w:marLeft w:val="0"/>
              <w:marRight w:val="0"/>
              <w:marTop w:val="0"/>
              <w:marBottom w:val="0"/>
              <w:divBdr>
                <w:top w:val="none" w:sz="0" w:space="0" w:color="auto"/>
                <w:left w:val="none" w:sz="0" w:space="0" w:color="auto"/>
                <w:bottom w:val="none" w:sz="0" w:space="0" w:color="auto"/>
                <w:right w:val="none" w:sz="0" w:space="0" w:color="auto"/>
              </w:divBdr>
              <w:divsChild>
                <w:div w:id="310596352">
                  <w:marLeft w:val="0"/>
                  <w:marRight w:val="0"/>
                  <w:marTop w:val="0"/>
                  <w:marBottom w:val="0"/>
                  <w:divBdr>
                    <w:top w:val="none" w:sz="0" w:space="0" w:color="auto"/>
                    <w:left w:val="none" w:sz="0" w:space="0" w:color="auto"/>
                    <w:bottom w:val="none" w:sz="0" w:space="0" w:color="auto"/>
                    <w:right w:val="none" w:sz="0" w:space="0" w:color="auto"/>
                  </w:divBdr>
                </w:div>
                <w:div w:id="2128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28462">
      <w:bodyDiv w:val="1"/>
      <w:marLeft w:val="0"/>
      <w:marRight w:val="0"/>
      <w:marTop w:val="0"/>
      <w:marBottom w:val="0"/>
      <w:divBdr>
        <w:top w:val="none" w:sz="0" w:space="0" w:color="auto"/>
        <w:left w:val="none" w:sz="0" w:space="0" w:color="auto"/>
        <w:bottom w:val="none" w:sz="0" w:space="0" w:color="auto"/>
        <w:right w:val="none" w:sz="0" w:space="0" w:color="auto"/>
      </w:divBdr>
    </w:div>
    <w:div w:id="1870485106">
      <w:bodyDiv w:val="1"/>
      <w:marLeft w:val="0"/>
      <w:marRight w:val="0"/>
      <w:marTop w:val="0"/>
      <w:marBottom w:val="0"/>
      <w:divBdr>
        <w:top w:val="none" w:sz="0" w:space="0" w:color="auto"/>
        <w:left w:val="none" w:sz="0" w:space="0" w:color="auto"/>
        <w:bottom w:val="none" w:sz="0" w:space="0" w:color="auto"/>
        <w:right w:val="none" w:sz="0" w:space="0" w:color="auto"/>
      </w:divBdr>
      <w:divsChild>
        <w:div w:id="143014135">
          <w:marLeft w:val="0"/>
          <w:marRight w:val="0"/>
          <w:marTop w:val="0"/>
          <w:marBottom w:val="0"/>
          <w:divBdr>
            <w:top w:val="none" w:sz="0" w:space="0" w:color="auto"/>
            <w:left w:val="none" w:sz="0" w:space="0" w:color="auto"/>
            <w:bottom w:val="none" w:sz="0" w:space="0" w:color="auto"/>
            <w:right w:val="none" w:sz="0" w:space="0" w:color="auto"/>
          </w:divBdr>
        </w:div>
      </w:divsChild>
    </w:div>
    <w:div w:id="1907645056">
      <w:bodyDiv w:val="1"/>
      <w:marLeft w:val="0"/>
      <w:marRight w:val="0"/>
      <w:marTop w:val="0"/>
      <w:marBottom w:val="0"/>
      <w:divBdr>
        <w:top w:val="none" w:sz="0" w:space="0" w:color="auto"/>
        <w:left w:val="none" w:sz="0" w:space="0" w:color="auto"/>
        <w:bottom w:val="none" w:sz="0" w:space="0" w:color="auto"/>
        <w:right w:val="none" w:sz="0" w:space="0" w:color="auto"/>
      </w:divBdr>
    </w:div>
    <w:div w:id="1914197168">
      <w:bodyDiv w:val="1"/>
      <w:marLeft w:val="0"/>
      <w:marRight w:val="0"/>
      <w:marTop w:val="0"/>
      <w:marBottom w:val="0"/>
      <w:divBdr>
        <w:top w:val="none" w:sz="0" w:space="0" w:color="auto"/>
        <w:left w:val="none" w:sz="0" w:space="0" w:color="auto"/>
        <w:bottom w:val="none" w:sz="0" w:space="0" w:color="auto"/>
        <w:right w:val="none" w:sz="0" w:space="0" w:color="auto"/>
      </w:divBdr>
      <w:divsChild>
        <w:div w:id="152986277">
          <w:marLeft w:val="0"/>
          <w:marRight w:val="0"/>
          <w:marTop w:val="0"/>
          <w:marBottom w:val="0"/>
          <w:divBdr>
            <w:top w:val="none" w:sz="0" w:space="0" w:color="auto"/>
            <w:left w:val="none" w:sz="0" w:space="0" w:color="auto"/>
            <w:bottom w:val="none" w:sz="0" w:space="0" w:color="auto"/>
            <w:right w:val="none" w:sz="0" w:space="0" w:color="auto"/>
          </w:divBdr>
        </w:div>
      </w:divsChild>
    </w:div>
    <w:div w:id="1922399184">
      <w:bodyDiv w:val="1"/>
      <w:marLeft w:val="0"/>
      <w:marRight w:val="0"/>
      <w:marTop w:val="0"/>
      <w:marBottom w:val="0"/>
      <w:divBdr>
        <w:top w:val="none" w:sz="0" w:space="0" w:color="auto"/>
        <w:left w:val="none" w:sz="0" w:space="0" w:color="auto"/>
        <w:bottom w:val="none" w:sz="0" w:space="0" w:color="auto"/>
        <w:right w:val="none" w:sz="0" w:space="0" w:color="auto"/>
      </w:divBdr>
      <w:divsChild>
        <w:div w:id="1727681578">
          <w:marLeft w:val="0"/>
          <w:marRight w:val="0"/>
          <w:marTop w:val="0"/>
          <w:marBottom w:val="0"/>
          <w:divBdr>
            <w:top w:val="none" w:sz="0" w:space="0" w:color="auto"/>
            <w:left w:val="none" w:sz="0" w:space="0" w:color="auto"/>
            <w:bottom w:val="none" w:sz="0" w:space="0" w:color="auto"/>
            <w:right w:val="none" w:sz="0" w:space="0" w:color="auto"/>
          </w:divBdr>
        </w:div>
        <w:div w:id="58721240">
          <w:marLeft w:val="0"/>
          <w:marRight w:val="0"/>
          <w:marTop w:val="0"/>
          <w:marBottom w:val="0"/>
          <w:divBdr>
            <w:top w:val="none" w:sz="0" w:space="0" w:color="auto"/>
            <w:left w:val="none" w:sz="0" w:space="0" w:color="auto"/>
            <w:bottom w:val="none" w:sz="0" w:space="0" w:color="auto"/>
            <w:right w:val="none" w:sz="0" w:space="0" w:color="auto"/>
          </w:divBdr>
        </w:div>
        <w:div w:id="7677726">
          <w:marLeft w:val="0"/>
          <w:marRight w:val="0"/>
          <w:marTop w:val="0"/>
          <w:marBottom w:val="0"/>
          <w:divBdr>
            <w:top w:val="none" w:sz="0" w:space="0" w:color="auto"/>
            <w:left w:val="none" w:sz="0" w:space="0" w:color="auto"/>
            <w:bottom w:val="none" w:sz="0" w:space="0" w:color="auto"/>
            <w:right w:val="none" w:sz="0" w:space="0" w:color="auto"/>
          </w:divBdr>
        </w:div>
        <w:div w:id="1153721218">
          <w:marLeft w:val="0"/>
          <w:marRight w:val="0"/>
          <w:marTop w:val="0"/>
          <w:marBottom w:val="0"/>
          <w:divBdr>
            <w:top w:val="none" w:sz="0" w:space="0" w:color="auto"/>
            <w:left w:val="none" w:sz="0" w:space="0" w:color="auto"/>
            <w:bottom w:val="none" w:sz="0" w:space="0" w:color="auto"/>
            <w:right w:val="none" w:sz="0" w:space="0" w:color="auto"/>
          </w:divBdr>
        </w:div>
        <w:div w:id="469633393">
          <w:marLeft w:val="0"/>
          <w:marRight w:val="0"/>
          <w:marTop w:val="0"/>
          <w:marBottom w:val="0"/>
          <w:divBdr>
            <w:top w:val="none" w:sz="0" w:space="0" w:color="auto"/>
            <w:left w:val="none" w:sz="0" w:space="0" w:color="auto"/>
            <w:bottom w:val="none" w:sz="0" w:space="0" w:color="auto"/>
            <w:right w:val="none" w:sz="0" w:space="0" w:color="auto"/>
          </w:divBdr>
        </w:div>
        <w:div w:id="994576899">
          <w:marLeft w:val="0"/>
          <w:marRight w:val="0"/>
          <w:marTop w:val="0"/>
          <w:marBottom w:val="0"/>
          <w:divBdr>
            <w:top w:val="none" w:sz="0" w:space="0" w:color="auto"/>
            <w:left w:val="none" w:sz="0" w:space="0" w:color="auto"/>
            <w:bottom w:val="none" w:sz="0" w:space="0" w:color="auto"/>
            <w:right w:val="none" w:sz="0" w:space="0" w:color="auto"/>
          </w:divBdr>
        </w:div>
        <w:div w:id="818810683">
          <w:marLeft w:val="0"/>
          <w:marRight w:val="0"/>
          <w:marTop w:val="0"/>
          <w:marBottom w:val="0"/>
          <w:divBdr>
            <w:top w:val="none" w:sz="0" w:space="0" w:color="auto"/>
            <w:left w:val="none" w:sz="0" w:space="0" w:color="auto"/>
            <w:bottom w:val="none" w:sz="0" w:space="0" w:color="auto"/>
            <w:right w:val="none" w:sz="0" w:space="0" w:color="auto"/>
          </w:divBdr>
        </w:div>
        <w:div w:id="1309092306">
          <w:marLeft w:val="0"/>
          <w:marRight w:val="0"/>
          <w:marTop w:val="0"/>
          <w:marBottom w:val="0"/>
          <w:divBdr>
            <w:top w:val="none" w:sz="0" w:space="0" w:color="auto"/>
            <w:left w:val="none" w:sz="0" w:space="0" w:color="auto"/>
            <w:bottom w:val="none" w:sz="0" w:space="0" w:color="auto"/>
            <w:right w:val="none" w:sz="0" w:space="0" w:color="auto"/>
          </w:divBdr>
        </w:div>
      </w:divsChild>
    </w:div>
    <w:div w:id="1945305259">
      <w:bodyDiv w:val="1"/>
      <w:marLeft w:val="0"/>
      <w:marRight w:val="0"/>
      <w:marTop w:val="0"/>
      <w:marBottom w:val="0"/>
      <w:divBdr>
        <w:top w:val="none" w:sz="0" w:space="0" w:color="auto"/>
        <w:left w:val="none" w:sz="0" w:space="0" w:color="auto"/>
        <w:bottom w:val="none" w:sz="0" w:space="0" w:color="auto"/>
        <w:right w:val="none" w:sz="0" w:space="0" w:color="auto"/>
      </w:divBdr>
    </w:div>
    <w:div w:id="1953052228">
      <w:bodyDiv w:val="1"/>
      <w:marLeft w:val="0"/>
      <w:marRight w:val="0"/>
      <w:marTop w:val="0"/>
      <w:marBottom w:val="0"/>
      <w:divBdr>
        <w:top w:val="none" w:sz="0" w:space="0" w:color="auto"/>
        <w:left w:val="none" w:sz="0" w:space="0" w:color="auto"/>
        <w:bottom w:val="none" w:sz="0" w:space="0" w:color="auto"/>
        <w:right w:val="none" w:sz="0" w:space="0" w:color="auto"/>
      </w:divBdr>
      <w:divsChild>
        <w:div w:id="1385182631">
          <w:marLeft w:val="0"/>
          <w:marRight w:val="0"/>
          <w:marTop w:val="0"/>
          <w:marBottom w:val="0"/>
          <w:divBdr>
            <w:top w:val="none" w:sz="0" w:space="0" w:color="auto"/>
            <w:left w:val="none" w:sz="0" w:space="0" w:color="auto"/>
            <w:bottom w:val="none" w:sz="0" w:space="0" w:color="auto"/>
            <w:right w:val="none" w:sz="0" w:space="0" w:color="auto"/>
          </w:divBdr>
        </w:div>
        <w:div w:id="1461024879">
          <w:marLeft w:val="0"/>
          <w:marRight w:val="0"/>
          <w:marTop w:val="0"/>
          <w:marBottom w:val="0"/>
          <w:divBdr>
            <w:top w:val="none" w:sz="0" w:space="0" w:color="auto"/>
            <w:left w:val="none" w:sz="0" w:space="0" w:color="auto"/>
            <w:bottom w:val="none" w:sz="0" w:space="0" w:color="auto"/>
            <w:right w:val="none" w:sz="0" w:space="0" w:color="auto"/>
          </w:divBdr>
        </w:div>
      </w:divsChild>
    </w:div>
    <w:div w:id="1962494353">
      <w:bodyDiv w:val="1"/>
      <w:marLeft w:val="0"/>
      <w:marRight w:val="0"/>
      <w:marTop w:val="0"/>
      <w:marBottom w:val="0"/>
      <w:divBdr>
        <w:top w:val="none" w:sz="0" w:space="0" w:color="auto"/>
        <w:left w:val="none" w:sz="0" w:space="0" w:color="auto"/>
        <w:bottom w:val="none" w:sz="0" w:space="0" w:color="auto"/>
        <w:right w:val="none" w:sz="0" w:space="0" w:color="auto"/>
      </w:divBdr>
    </w:div>
    <w:div w:id="1985115152">
      <w:bodyDiv w:val="1"/>
      <w:marLeft w:val="0"/>
      <w:marRight w:val="0"/>
      <w:marTop w:val="0"/>
      <w:marBottom w:val="0"/>
      <w:divBdr>
        <w:top w:val="none" w:sz="0" w:space="0" w:color="auto"/>
        <w:left w:val="none" w:sz="0" w:space="0" w:color="auto"/>
        <w:bottom w:val="none" w:sz="0" w:space="0" w:color="auto"/>
        <w:right w:val="none" w:sz="0" w:space="0" w:color="auto"/>
      </w:divBdr>
    </w:div>
    <w:div w:id="1988242929">
      <w:bodyDiv w:val="1"/>
      <w:marLeft w:val="0"/>
      <w:marRight w:val="0"/>
      <w:marTop w:val="0"/>
      <w:marBottom w:val="0"/>
      <w:divBdr>
        <w:top w:val="none" w:sz="0" w:space="0" w:color="auto"/>
        <w:left w:val="none" w:sz="0" w:space="0" w:color="auto"/>
        <w:bottom w:val="none" w:sz="0" w:space="0" w:color="auto"/>
        <w:right w:val="none" w:sz="0" w:space="0" w:color="auto"/>
      </w:divBdr>
    </w:div>
    <w:div w:id="1998848449">
      <w:bodyDiv w:val="1"/>
      <w:marLeft w:val="0"/>
      <w:marRight w:val="0"/>
      <w:marTop w:val="0"/>
      <w:marBottom w:val="0"/>
      <w:divBdr>
        <w:top w:val="none" w:sz="0" w:space="0" w:color="auto"/>
        <w:left w:val="none" w:sz="0" w:space="0" w:color="auto"/>
        <w:bottom w:val="none" w:sz="0" w:space="0" w:color="auto"/>
        <w:right w:val="none" w:sz="0" w:space="0" w:color="auto"/>
      </w:divBdr>
    </w:div>
    <w:div w:id="1999378884">
      <w:bodyDiv w:val="1"/>
      <w:marLeft w:val="0"/>
      <w:marRight w:val="0"/>
      <w:marTop w:val="0"/>
      <w:marBottom w:val="0"/>
      <w:divBdr>
        <w:top w:val="none" w:sz="0" w:space="0" w:color="auto"/>
        <w:left w:val="none" w:sz="0" w:space="0" w:color="auto"/>
        <w:bottom w:val="none" w:sz="0" w:space="0" w:color="auto"/>
        <w:right w:val="none" w:sz="0" w:space="0" w:color="auto"/>
      </w:divBdr>
    </w:div>
    <w:div w:id="1999722739">
      <w:bodyDiv w:val="1"/>
      <w:marLeft w:val="0"/>
      <w:marRight w:val="0"/>
      <w:marTop w:val="0"/>
      <w:marBottom w:val="0"/>
      <w:divBdr>
        <w:top w:val="none" w:sz="0" w:space="0" w:color="auto"/>
        <w:left w:val="none" w:sz="0" w:space="0" w:color="auto"/>
        <w:bottom w:val="none" w:sz="0" w:space="0" w:color="auto"/>
        <w:right w:val="none" w:sz="0" w:space="0" w:color="auto"/>
      </w:divBdr>
    </w:div>
    <w:div w:id="2009559288">
      <w:bodyDiv w:val="1"/>
      <w:marLeft w:val="0"/>
      <w:marRight w:val="0"/>
      <w:marTop w:val="0"/>
      <w:marBottom w:val="0"/>
      <w:divBdr>
        <w:top w:val="none" w:sz="0" w:space="0" w:color="auto"/>
        <w:left w:val="none" w:sz="0" w:space="0" w:color="auto"/>
        <w:bottom w:val="none" w:sz="0" w:space="0" w:color="auto"/>
        <w:right w:val="none" w:sz="0" w:space="0" w:color="auto"/>
      </w:divBdr>
    </w:div>
    <w:div w:id="2021617508">
      <w:bodyDiv w:val="1"/>
      <w:marLeft w:val="0"/>
      <w:marRight w:val="0"/>
      <w:marTop w:val="0"/>
      <w:marBottom w:val="0"/>
      <w:divBdr>
        <w:top w:val="none" w:sz="0" w:space="0" w:color="auto"/>
        <w:left w:val="none" w:sz="0" w:space="0" w:color="auto"/>
        <w:bottom w:val="none" w:sz="0" w:space="0" w:color="auto"/>
        <w:right w:val="none" w:sz="0" w:space="0" w:color="auto"/>
      </w:divBdr>
    </w:div>
    <w:div w:id="2026517963">
      <w:bodyDiv w:val="1"/>
      <w:marLeft w:val="0"/>
      <w:marRight w:val="0"/>
      <w:marTop w:val="0"/>
      <w:marBottom w:val="0"/>
      <w:divBdr>
        <w:top w:val="none" w:sz="0" w:space="0" w:color="auto"/>
        <w:left w:val="none" w:sz="0" w:space="0" w:color="auto"/>
        <w:bottom w:val="none" w:sz="0" w:space="0" w:color="auto"/>
        <w:right w:val="none" w:sz="0" w:space="0" w:color="auto"/>
      </w:divBdr>
      <w:divsChild>
        <w:div w:id="1415127846">
          <w:marLeft w:val="0"/>
          <w:marRight w:val="0"/>
          <w:marTop w:val="0"/>
          <w:marBottom w:val="0"/>
          <w:divBdr>
            <w:top w:val="none" w:sz="0" w:space="0" w:color="auto"/>
            <w:left w:val="none" w:sz="0" w:space="0" w:color="auto"/>
            <w:bottom w:val="none" w:sz="0" w:space="0" w:color="auto"/>
            <w:right w:val="none" w:sz="0" w:space="0" w:color="auto"/>
          </w:divBdr>
        </w:div>
      </w:divsChild>
    </w:div>
    <w:div w:id="2028091502">
      <w:bodyDiv w:val="1"/>
      <w:marLeft w:val="0"/>
      <w:marRight w:val="0"/>
      <w:marTop w:val="0"/>
      <w:marBottom w:val="0"/>
      <w:divBdr>
        <w:top w:val="none" w:sz="0" w:space="0" w:color="auto"/>
        <w:left w:val="none" w:sz="0" w:space="0" w:color="auto"/>
        <w:bottom w:val="none" w:sz="0" w:space="0" w:color="auto"/>
        <w:right w:val="none" w:sz="0" w:space="0" w:color="auto"/>
      </w:divBdr>
      <w:divsChild>
        <w:div w:id="2107187152">
          <w:marLeft w:val="0"/>
          <w:marRight w:val="0"/>
          <w:marTop w:val="0"/>
          <w:marBottom w:val="0"/>
          <w:divBdr>
            <w:top w:val="none" w:sz="0" w:space="0" w:color="auto"/>
            <w:left w:val="none" w:sz="0" w:space="0" w:color="auto"/>
            <w:bottom w:val="none" w:sz="0" w:space="0" w:color="auto"/>
            <w:right w:val="none" w:sz="0" w:space="0" w:color="auto"/>
          </w:divBdr>
        </w:div>
      </w:divsChild>
    </w:div>
    <w:div w:id="2044362694">
      <w:bodyDiv w:val="1"/>
      <w:marLeft w:val="0"/>
      <w:marRight w:val="0"/>
      <w:marTop w:val="0"/>
      <w:marBottom w:val="0"/>
      <w:divBdr>
        <w:top w:val="none" w:sz="0" w:space="0" w:color="auto"/>
        <w:left w:val="none" w:sz="0" w:space="0" w:color="auto"/>
        <w:bottom w:val="none" w:sz="0" w:space="0" w:color="auto"/>
        <w:right w:val="none" w:sz="0" w:space="0" w:color="auto"/>
      </w:divBdr>
    </w:div>
    <w:div w:id="2057849415">
      <w:bodyDiv w:val="1"/>
      <w:marLeft w:val="0"/>
      <w:marRight w:val="0"/>
      <w:marTop w:val="0"/>
      <w:marBottom w:val="0"/>
      <w:divBdr>
        <w:top w:val="none" w:sz="0" w:space="0" w:color="auto"/>
        <w:left w:val="none" w:sz="0" w:space="0" w:color="auto"/>
        <w:bottom w:val="none" w:sz="0" w:space="0" w:color="auto"/>
        <w:right w:val="none" w:sz="0" w:space="0" w:color="auto"/>
      </w:divBdr>
      <w:divsChild>
        <w:div w:id="1723822047">
          <w:marLeft w:val="0"/>
          <w:marRight w:val="0"/>
          <w:marTop w:val="0"/>
          <w:marBottom w:val="0"/>
          <w:divBdr>
            <w:top w:val="none" w:sz="0" w:space="0" w:color="auto"/>
            <w:left w:val="none" w:sz="0" w:space="0" w:color="auto"/>
            <w:bottom w:val="none" w:sz="0" w:space="0" w:color="auto"/>
            <w:right w:val="none" w:sz="0" w:space="0" w:color="auto"/>
          </w:divBdr>
        </w:div>
        <w:div w:id="1518499898">
          <w:marLeft w:val="0"/>
          <w:marRight w:val="0"/>
          <w:marTop w:val="0"/>
          <w:marBottom w:val="0"/>
          <w:divBdr>
            <w:top w:val="none" w:sz="0" w:space="0" w:color="auto"/>
            <w:left w:val="none" w:sz="0" w:space="0" w:color="auto"/>
            <w:bottom w:val="none" w:sz="0" w:space="0" w:color="auto"/>
            <w:right w:val="none" w:sz="0" w:space="0" w:color="auto"/>
          </w:divBdr>
        </w:div>
      </w:divsChild>
    </w:div>
    <w:div w:id="2068600602">
      <w:bodyDiv w:val="1"/>
      <w:marLeft w:val="0"/>
      <w:marRight w:val="0"/>
      <w:marTop w:val="0"/>
      <w:marBottom w:val="0"/>
      <w:divBdr>
        <w:top w:val="none" w:sz="0" w:space="0" w:color="auto"/>
        <w:left w:val="none" w:sz="0" w:space="0" w:color="auto"/>
        <w:bottom w:val="none" w:sz="0" w:space="0" w:color="auto"/>
        <w:right w:val="none" w:sz="0" w:space="0" w:color="auto"/>
      </w:divBdr>
    </w:div>
    <w:div w:id="2108033769">
      <w:bodyDiv w:val="1"/>
      <w:marLeft w:val="0"/>
      <w:marRight w:val="0"/>
      <w:marTop w:val="0"/>
      <w:marBottom w:val="0"/>
      <w:divBdr>
        <w:top w:val="none" w:sz="0" w:space="0" w:color="auto"/>
        <w:left w:val="none" w:sz="0" w:space="0" w:color="auto"/>
        <w:bottom w:val="none" w:sz="0" w:space="0" w:color="auto"/>
        <w:right w:val="none" w:sz="0" w:space="0" w:color="auto"/>
      </w:divBdr>
    </w:div>
    <w:div w:id="2113430192">
      <w:bodyDiv w:val="1"/>
      <w:marLeft w:val="0"/>
      <w:marRight w:val="0"/>
      <w:marTop w:val="0"/>
      <w:marBottom w:val="0"/>
      <w:divBdr>
        <w:top w:val="none" w:sz="0" w:space="0" w:color="auto"/>
        <w:left w:val="none" w:sz="0" w:space="0" w:color="auto"/>
        <w:bottom w:val="none" w:sz="0" w:space="0" w:color="auto"/>
        <w:right w:val="none" w:sz="0" w:space="0" w:color="auto"/>
      </w:divBdr>
    </w:div>
    <w:div w:id="2130316946">
      <w:bodyDiv w:val="1"/>
      <w:marLeft w:val="0"/>
      <w:marRight w:val="0"/>
      <w:marTop w:val="0"/>
      <w:marBottom w:val="0"/>
      <w:divBdr>
        <w:top w:val="none" w:sz="0" w:space="0" w:color="auto"/>
        <w:left w:val="none" w:sz="0" w:space="0" w:color="auto"/>
        <w:bottom w:val="none" w:sz="0" w:space="0" w:color="auto"/>
        <w:right w:val="none" w:sz="0" w:space="0" w:color="auto"/>
      </w:divBdr>
    </w:div>
    <w:div w:id="2131582634">
      <w:bodyDiv w:val="1"/>
      <w:marLeft w:val="0"/>
      <w:marRight w:val="0"/>
      <w:marTop w:val="0"/>
      <w:marBottom w:val="0"/>
      <w:divBdr>
        <w:top w:val="none" w:sz="0" w:space="0" w:color="auto"/>
        <w:left w:val="none" w:sz="0" w:space="0" w:color="auto"/>
        <w:bottom w:val="none" w:sz="0" w:space="0" w:color="auto"/>
        <w:right w:val="none" w:sz="0" w:space="0" w:color="auto"/>
      </w:divBdr>
      <w:divsChild>
        <w:div w:id="816726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02A5-38F7-4D6D-8ADB-9E8E9F0D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Links>
    <vt:vector size="66" baseType="variant">
      <vt:variant>
        <vt:i4>917538</vt:i4>
      </vt:variant>
      <vt:variant>
        <vt:i4>18</vt:i4>
      </vt:variant>
      <vt:variant>
        <vt:i4>0</vt:i4>
      </vt:variant>
      <vt:variant>
        <vt:i4>5</vt:i4>
      </vt:variant>
      <vt:variant>
        <vt:lpwstr>http://psycnet.apa.org/doi/10.1037/0021-9010.61.4.428</vt:lpwstr>
      </vt:variant>
      <vt:variant>
        <vt:lpwstr/>
      </vt:variant>
      <vt:variant>
        <vt:i4>34</vt:i4>
      </vt:variant>
      <vt:variant>
        <vt:i4>15</vt:i4>
      </vt:variant>
      <vt:variant>
        <vt:i4>0</vt:i4>
      </vt:variant>
      <vt:variant>
        <vt:i4>5</vt:i4>
      </vt:variant>
      <vt:variant>
        <vt:lpwstr>http://psycnet.apa.org/doi/10.1037/0021-9010.81.6.628</vt:lpwstr>
      </vt:variant>
      <vt:variant>
        <vt:lpwstr/>
      </vt:variant>
      <vt:variant>
        <vt:i4>4325410</vt:i4>
      </vt:variant>
      <vt:variant>
        <vt:i4>12</vt:i4>
      </vt:variant>
      <vt:variant>
        <vt:i4>0</vt:i4>
      </vt:variant>
      <vt:variant>
        <vt:i4>5</vt:i4>
      </vt:variant>
      <vt:variant>
        <vt:lpwstr>http://psycnet.apa.org/doi/10.1037/0033-295X.90.3.215</vt:lpwstr>
      </vt:variant>
      <vt:variant>
        <vt:lpwstr/>
      </vt:variant>
      <vt:variant>
        <vt:i4>7667833</vt:i4>
      </vt:variant>
      <vt:variant>
        <vt:i4>9</vt:i4>
      </vt:variant>
      <vt:variant>
        <vt:i4>0</vt:i4>
      </vt:variant>
      <vt:variant>
        <vt:i4>5</vt:i4>
      </vt:variant>
      <vt:variant>
        <vt:lpwstr>http://dx.doi.org/10.1016/0749-5978(88)90006-4</vt:lpwstr>
      </vt:variant>
      <vt:variant>
        <vt:lpwstr/>
      </vt:variant>
      <vt:variant>
        <vt:i4>8060937</vt:i4>
      </vt:variant>
      <vt:variant>
        <vt:i4>6</vt:i4>
      </vt:variant>
      <vt:variant>
        <vt:i4>0</vt:i4>
      </vt:variant>
      <vt:variant>
        <vt:i4>5</vt:i4>
      </vt:variant>
      <vt:variant>
        <vt:lpwstr>http://psycnet.apa.org/doi/10.1037/a0019460</vt:lpwstr>
      </vt:variant>
      <vt:variant>
        <vt:lpwstr/>
      </vt:variant>
      <vt:variant>
        <vt:i4>3080286</vt:i4>
      </vt:variant>
      <vt:variant>
        <vt:i4>3</vt:i4>
      </vt:variant>
      <vt:variant>
        <vt:i4>0</vt:i4>
      </vt:variant>
      <vt:variant>
        <vt:i4>5</vt:i4>
      </vt:variant>
      <vt:variant>
        <vt:lpwstr>http://ec.europa.eu/economy_finance/publications/european_economy/2012/2012-ageing-report_en.htm</vt:lpwstr>
      </vt:variant>
      <vt:variant>
        <vt:lpwstr/>
      </vt:variant>
      <vt:variant>
        <vt:i4>4325443</vt:i4>
      </vt:variant>
      <vt:variant>
        <vt:i4>0</vt:i4>
      </vt:variant>
      <vt:variant>
        <vt:i4>0</vt:i4>
      </vt:variant>
      <vt:variant>
        <vt:i4>5</vt:i4>
      </vt:variant>
      <vt:variant>
        <vt:lpwstr>http://dx.doi.org/10.1006/obhd.1996.0081</vt:lpwstr>
      </vt:variant>
      <vt:variant>
        <vt:lpwstr/>
      </vt:variant>
      <vt:variant>
        <vt:i4>4128838</vt:i4>
      </vt:variant>
      <vt:variant>
        <vt:i4>0</vt:i4>
      </vt:variant>
      <vt:variant>
        <vt:i4>0</vt:i4>
      </vt:variant>
      <vt:variant>
        <vt:i4>5</vt:i4>
      </vt:variant>
      <vt:variant>
        <vt:lpwstr>http://journals.lww.com/joem/toc/2005/06000</vt:lpwstr>
      </vt:variant>
      <vt:variant>
        <vt:lpwstr/>
      </vt:variant>
      <vt:variant>
        <vt:i4>852031</vt:i4>
      </vt:variant>
      <vt:variant>
        <vt:i4>66400</vt:i4>
      </vt:variant>
      <vt:variant>
        <vt:i4>1025</vt:i4>
      </vt:variant>
      <vt:variant>
        <vt:i4>1</vt:i4>
      </vt:variant>
      <vt:variant>
        <vt:lpwstr>Bild1</vt:lpwstr>
      </vt:variant>
      <vt:variant>
        <vt:lpwstr/>
      </vt:variant>
      <vt:variant>
        <vt:i4>852028</vt:i4>
      </vt:variant>
      <vt:variant>
        <vt:i4>66405</vt:i4>
      </vt:variant>
      <vt:variant>
        <vt:i4>1026</vt:i4>
      </vt:variant>
      <vt:variant>
        <vt:i4>1</vt:i4>
      </vt:variant>
      <vt:variant>
        <vt:lpwstr>Bild2</vt:lpwstr>
      </vt:variant>
      <vt:variant>
        <vt:lpwstr/>
      </vt:variant>
      <vt:variant>
        <vt:i4>852031</vt:i4>
      </vt:variant>
      <vt:variant>
        <vt:i4>66423</vt:i4>
      </vt:variant>
      <vt:variant>
        <vt:i4>1027</vt:i4>
      </vt:variant>
      <vt:variant>
        <vt:i4>1</vt:i4>
      </vt:variant>
      <vt:variant>
        <vt:lpwstr>Bild1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Michèle Kaufmann</dc:creator>
  <cp:lastModifiedBy>Alice H Eagly</cp:lastModifiedBy>
  <cp:revision>3</cp:revision>
  <cp:lastPrinted>2019-04-22T19:54:00Z</cp:lastPrinted>
  <dcterms:created xsi:type="dcterms:W3CDTF">2019-05-22T03:42:00Z</dcterms:created>
  <dcterms:modified xsi:type="dcterms:W3CDTF">2019-05-23T05:04:00Z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id="rLr1V9G0"/&gt;&lt;style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